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F83" w:rsidRDefault="002944DF" w:rsidP="009F5ED8">
      <w:pPr>
        <w:spacing w:line="360" w:lineRule="auto"/>
        <w:rPr>
          <w:b/>
        </w:rPr>
      </w:pPr>
      <w:r>
        <w:rPr>
          <w:b/>
        </w:rPr>
        <w:t>File S1: Supplementary Methods</w:t>
      </w:r>
    </w:p>
    <w:p w:rsidR="002944DF" w:rsidRDefault="002944DF" w:rsidP="009F5ED8">
      <w:pPr>
        <w:spacing w:line="360" w:lineRule="auto"/>
        <w:rPr>
          <w:b/>
        </w:rPr>
      </w:pPr>
    </w:p>
    <w:p w:rsidR="00084D3A" w:rsidRPr="00E56D77" w:rsidRDefault="00084D3A" w:rsidP="009F5ED8">
      <w:pPr>
        <w:spacing w:line="360" w:lineRule="auto"/>
        <w:rPr>
          <w:b/>
        </w:rPr>
      </w:pPr>
      <w:r>
        <w:rPr>
          <w:b/>
        </w:rPr>
        <w:t>An i</w:t>
      </w:r>
      <w:r w:rsidRPr="00E56D77">
        <w:rPr>
          <w:b/>
        </w:rPr>
        <w:t>llustrative example of species priorit</w:t>
      </w:r>
      <w:r>
        <w:rPr>
          <w:b/>
        </w:rPr>
        <w:t>ization.</w:t>
      </w:r>
    </w:p>
    <w:p w:rsidR="00084D3A" w:rsidRDefault="00084D3A" w:rsidP="009F5ED8">
      <w:pPr>
        <w:spacing w:line="360" w:lineRule="auto"/>
      </w:pPr>
      <w:r>
        <w:t xml:space="preserve">Suppose we must prioritize the introductions of three (imaginary) species threatened by climate change: the black-spotted butterfly, the alpine pygmy mouse, and the northern blue pine. Each species has two possible locations and two possible strategies for introduction. We consider these three species to be equally important, and for each species we do not mind how many populations persist as long as the species is extant (these values are reflected in the population outcome weights </w:t>
      </w:r>
      <w:r w:rsidRPr="002A694B">
        <w:rPr>
          <w:i/>
        </w:rPr>
        <w:t>W</w:t>
      </w:r>
      <w:r>
        <w:t>(</w:t>
      </w:r>
      <w:proofErr w:type="spellStart"/>
      <w:r w:rsidRPr="002A694B">
        <w:rPr>
          <w:i/>
        </w:rPr>
        <w:t>y</w:t>
      </w:r>
      <w:r w:rsidRPr="002A694B">
        <w:rPr>
          <w:i/>
          <w:vertAlign w:val="subscript"/>
        </w:rPr>
        <w:t>o</w:t>
      </w:r>
      <w:proofErr w:type="spellEnd"/>
      <w:r>
        <w:t xml:space="preserve">, </w:t>
      </w:r>
      <w:r w:rsidRPr="002A694B">
        <w:rPr>
          <w:i/>
        </w:rPr>
        <w:t>y</w:t>
      </w:r>
      <w:r w:rsidRPr="002A694B">
        <w:rPr>
          <w:i/>
          <w:vertAlign w:val="subscript"/>
        </w:rPr>
        <w:t>d</w:t>
      </w:r>
      <w:r>
        <w:t xml:space="preserve">)). For each species we compare simple strategies of introducing few or many individuals. Note that these are not real species - life history information is mentioned </w:t>
      </w:r>
      <w:r w:rsidR="00AE36B2">
        <w:t>for illustrative purposes only.</w:t>
      </w:r>
    </w:p>
    <w:p w:rsidR="00084D3A" w:rsidRDefault="00084D3A" w:rsidP="009F5ED8">
      <w:pPr>
        <w:spacing w:line="360" w:lineRule="auto"/>
      </w:pPr>
    </w:p>
    <w:p w:rsidR="00084D3A" w:rsidRDefault="00084D3A" w:rsidP="009F5ED8">
      <w:pPr>
        <w:spacing w:line="360" w:lineRule="auto"/>
      </w:pPr>
      <w:r>
        <w:t xml:space="preserve">The black-spotted butterfly (Table S1) relies on a host plant, and two candidate sites for introduction occupied by this plant have been identified. The species is predicted to compete with a similar butterfly species at one of these sites. Removing individuals from the source population will substantially affect its viability, and early trials to capture and release the species have been of mixed success. </w:t>
      </w:r>
    </w:p>
    <w:p w:rsidR="00084D3A" w:rsidRDefault="00084D3A" w:rsidP="009F5ED8">
      <w:pPr>
        <w:spacing w:line="360" w:lineRule="auto"/>
      </w:pPr>
    </w:p>
    <w:p w:rsidR="00084D3A" w:rsidRDefault="00084D3A" w:rsidP="009F5ED8">
      <w:pPr>
        <w:spacing w:line="360" w:lineRule="auto"/>
      </w:pPr>
      <w:r>
        <w:t>The alpine pygmy mouse (Table S2) persists in small numbers at one alpine site. Captive populations have already been established and can be used to supply individuals for the introductions, so there will be no impact of introduction on the source population. The species is unlikely to impact on the ecosystem at either candidate introduction site. Introductions have a moderate chance of being successful, but will be expensive.</w:t>
      </w:r>
    </w:p>
    <w:p w:rsidR="00084D3A" w:rsidRDefault="00084D3A" w:rsidP="009F5ED8">
      <w:pPr>
        <w:spacing w:line="360" w:lineRule="auto"/>
      </w:pPr>
    </w:p>
    <w:p w:rsidR="00084D3A" w:rsidRDefault="00084D3A" w:rsidP="009F5ED8">
      <w:pPr>
        <w:spacing w:line="360" w:lineRule="auto"/>
      </w:pPr>
      <w:r>
        <w:t xml:space="preserve">The northern blue pine (Table S3) can be propagated by seeds, so the introduction will have no effect on the </w:t>
      </w:r>
      <w:r w:rsidR="00AE36B2">
        <w:t>source population. Introduction</w:t>
      </w:r>
      <w:r>
        <w:t>s will be cheap, and are likely to be successful. However, the species is also likely to have a negative impact on the ecosystems at the introduction sites.</w:t>
      </w:r>
    </w:p>
    <w:p w:rsidR="00084D3A" w:rsidRDefault="00084D3A" w:rsidP="009F5ED8">
      <w:pPr>
        <w:spacing w:line="360" w:lineRule="auto"/>
      </w:pPr>
    </w:p>
    <w:p w:rsidR="00084D3A" w:rsidRPr="003110EB" w:rsidRDefault="00084D3A" w:rsidP="009F5ED8">
      <w:pPr>
        <w:spacing w:line="360" w:lineRule="auto"/>
      </w:pPr>
      <w:r w:rsidRPr="003110EB">
        <w:t>We first focus on the black spotted butterfly (</w:t>
      </w:r>
      <w:r>
        <w:t>Table S</w:t>
      </w:r>
      <w:r w:rsidRPr="003110EB">
        <w:t>1). Following the priorit</w:t>
      </w:r>
      <w:r>
        <w:t>ization</w:t>
      </w:r>
      <w:r w:rsidRPr="003110EB">
        <w:t xml:space="preserve"> procedure outlined in the paper, we use equation 1 to first calculate the expected benefit of each strategy at </w:t>
      </w:r>
      <w:r w:rsidRPr="003110EB">
        <w:lastRenderedPageBreak/>
        <w:t>location 1. Strategy 1 is less likely to be successful than strategy 2 in establishing an introduced population,</w:t>
      </w:r>
      <w:r>
        <w:t xml:space="preserve"> but</w:t>
      </w:r>
      <w:r w:rsidRPr="003110EB">
        <w:t xml:space="preserve"> it also has less of an impact on the </w:t>
      </w:r>
      <w:r>
        <w:t>source</w:t>
      </w:r>
      <w:r w:rsidRPr="003110EB">
        <w:t xml:space="preserve"> population and is less costly to implement. Both strategies have a positive benefit, so an introduction with either strategy would be worthwhile, that is, the expected benefit to the black-spotted butterfly outweighs the risks of an undesirable impact at this location. Strategy 2 has a larger expected benefit than strategy 1, </w:t>
      </w:r>
      <w:r>
        <w:t>and is also the most cost-effective at this location</w:t>
      </w:r>
      <w:r w:rsidRPr="003110EB">
        <w:t xml:space="preserve"> (</w:t>
      </w:r>
      <w:r w:rsidRPr="003110EB">
        <w:rPr>
          <w:i/>
        </w:rPr>
        <w:t>j</w:t>
      </w:r>
      <w:r w:rsidRPr="003110EB">
        <w:t>* = 1).</w:t>
      </w:r>
    </w:p>
    <w:p w:rsidR="00084D3A" w:rsidRPr="003110EB" w:rsidRDefault="00084D3A" w:rsidP="009F5ED8">
      <w:pPr>
        <w:spacing w:line="360" w:lineRule="auto"/>
      </w:pPr>
    </w:p>
    <w:p w:rsidR="00084D3A" w:rsidRDefault="00084D3A" w:rsidP="009F5ED8">
      <w:pPr>
        <w:spacing w:line="360" w:lineRule="auto"/>
      </w:pPr>
      <w:r w:rsidRPr="003110EB">
        <w:t xml:space="preserve">Performing the same calculations for location 2, we find that </w:t>
      </w:r>
      <w:r>
        <w:t>because of the predicted negative impact at this location, both strategies have a negative benefit. Introduction at this location should not go ahead, because the risks of an undesirable impact are greater than the expected benefit to the species</w:t>
      </w:r>
      <w:r w:rsidRPr="003110EB">
        <w:t>. We now know that introducing the black-spotted butterfly at the best location (</w:t>
      </w:r>
      <w:r w:rsidRPr="003110EB">
        <w:rPr>
          <w:i/>
        </w:rPr>
        <w:t>k</w:t>
      </w:r>
      <w:r w:rsidRPr="003110EB">
        <w:t>* = 1) using the best strategy (</w:t>
      </w:r>
      <w:r w:rsidRPr="003110EB">
        <w:rPr>
          <w:i/>
        </w:rPr>
        <w:t>j</w:t>
      </w:r>
      <w:r w:rsidRPr="003110EB">
        <w:t xml:space="preserve">* = 1) has a cost-effectiveness ratio of </w:t>
      </w:r>
      <w:r>
        <w:t>2.55</w:t>
      </w:r>
      <w:r w:rsidRPr="003110EB">
        <w:t>.</w:t>
      </w:r>
    </w:p>
    <w:p w:rsidR="00084D3A" w:rsidRDefault="00084D3A" w:rsidP="009F5ED8">
      <w:pPr>
        <w:spacing w:line="360" w:lineRule="auto"/>
      </w:pPr>
    </w:p>
    <w:p w:rsidR="00084D3A" w:rsidRDefault="00084D3A" w:rsidP="009F5ED8">
      <w:pPr>
        <w:spacing w:line="360" w:lineRule="auto"/>
      </w:pPr>
      <w:r>
        <w:t xml:space="preserve">We then repeat these calculations for the alpine pygmy mouse and the northern blue pine (Tables </w:t>
      </w:r>
      <w:r w:rsidR="00FE6245">
        <w:t>S</w:t>
      </w:r>
      <w:r>
        <w:t xml:space="preserve">2 and </w:t>
      </w:r>
      <w:r w:rsidR="00FE6245">
        <w:t>S</w:t>
      </w:r>
      <w:r>
        <w:t xml:space="preserve">3). We can again identify the most cost-effective strategies of introduction at each location, and subsequently find the most cost-effective location for introduction of each species. The best strategies and locations for </w:t>
      </w:r>
      <w:r w:rsidR="00AE36B2">
        <w:t>each species are marked with *.</w:t>
      </w:r>
    </w:p>
    <w:p w:rsidR="00084D3A" w:rsidRDefault="00084D3A" w:rsidP="009F5ED8">
      <w:pPr>
        <w:spacing w:line="360" w:lineRule="auto"/>
      </w:pPr>
    </w:p>
    <w:p w:rsidR="00084D3A" w:rsidRDefault="00084D3A" w:rsidP="009F5ED8">
      <w:pPr>
        <w:spacing w:line="360" w:lineRule="auto"/>
        <w:sectPr w:rsidR="00084D3A" w:rsidSect="00D23731">
          <w:pgSz w:w="12240" w:h="15840"/>
          <w:pgMar w:top="1440" w:right="1440" w:bottom="1440" w:left="1440" w:header="720" w:footer="720" w:gutter="0"/>
          <w:cols w:space="720"/>
          <w:docGrid w:linePitch="360"/>
        </w:sectPr>
      </w:pPr>
      <w:r>
        <w:t>Compiling this information (Table S4) allows us to prioritize investment in these three species. The first priority (with the largest cost-effectiveness ratio) is the alpine pygmy mouse, followed by the black-spotted butterfly, and the northern blue pine. With $370,000, we could fund the best introduction option for all three species. If our budget is less than this, we should start by funding the top priority first, and move down the list until the budget is exhausted.</w:t>
      </w:r>
    </w:p>
    <w:p w:rsidR="00084D3A" w:rsidRDefault="00084D3A" w:rsidP="00FE6245">
      <w:r w:rsidRPr="00A137CA">
        <w:rPr>
          <w:b/>
        </w:rPr>
        <w:lastRenderedPageBreak/>
        <w:t xml:space="preserve">Table </w:t>
      </w:r>
      <w:r>
        <w:rPr>
          <w:b/>
        </w:rPr>
        <w:t>S</w:t>
      </w:r>
      <w:r w:rsidRPr="00A137CA">
        <w:rPr>
          <w:b/>
        </w:rPr>
        <w:t>1</w:t>
      </w:r>
      <w:r>
        <w:t>: Best estimate parameters for the black-spotted butterfly (</w:t>
      </w:r>
      <w:proofErr w:type="spellStart"/>
      <w:r w:rsidRPr="00375A51">
        <w:rPr>
          <w:i/>
        </w:rPr>
        <w:t>i</w:t>
      </w:r>
      <w:proofErr w:type="spellEnd"/>
      <w:r>
        <w:t xml:space="preserve">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8"/>
        <w:gridCol w:w="2160"/>
        <w:gridCol w:w="2160"/>
        <w:gridCol w:w="2160"/>
        <w:gridCol w:w="2160"/>
      </w:tblGrid>
      <w:tr w:rsidR="00084D3A" w:rsidRPr="006378A4" w:rsidTr="005D47EE">
        <w:tc>
          <w:tcPr>
            <w:tcW w:w="4518" w:type="dxa"/>
            <w:tcBorders>
              <w:top w:val="single" w:sz="4" w:space="0" w:color="auto"/>
              <w:bottom w:val="single" w:sz="4" w:space="0" w:color="auto"/>
              <w:right w:val="single" w:sz="4" w:space="0" w:color="auto"/>
            </w:tcBorders>
          </w:tcPr>
          <w:p w:rsidR="00084D3A" w:rsidRDefault="00084D3A" w:rsidP="00FE6245">
            <w:r>
              <w:t>Parameter</w:t>
            </w:r>
          </w:p>
        </w:tc>
        <w:tc>
          <w:tcPr>
            <w:tcW w:w="8640" w:type="dxa"/>
            <w:gridSpan w:val="4"/>
            <w:tcBorders>
              <w:top w:val="single" w:sz="4" w:space="0" w:color="auto"/>
              <w:left w:val="single" w:sz="4" w:space="0" w:color="auto"/>
              <w:bottom w:val="single" w:sz="4" w:space="0" w:color="auto"/>
            </w:tcBorders>
          </w:tcPr>
          <w:p w:rsidR="00084D3A" w:rsidRDefault="00084D3A" w:rsidP="00FE6245">
            <w:r>
              <w:t>Best estimate</w:t>
            </w:r>
          </w:p>
        </w:tc>
      </w:tr>
      <w:tr w:rsidR="00084D3A" w:rsidRPr="006378A4" w:rsidTr="005D47EE">
        <w:tc>
          <w:tcPr>
            <w:tcW w:w="4518" w:type="dxa"/>
            <w:tcBorders>
              <w:top w:val="single" w:sz="4" w:space="0" w:color="auto"/>
              <w:bottom w:val="nil"/>
              <w:right w:val="single" w:sz="4" w:space="0" w:color="auto"/>
            </w:tcBorders>
          </w:tcPr>
          <w:p w:rsidR="00084D3A" w:rsidRDefault="00084D3A" w:rsidP="00FE6245">
            <w:r>
              <w:t xml:space="preserve">Probability source population will persist in 20 years if there is no introduction, </w:t>
            </w:r>
            <w:proofErr w:type="spellStart"/>
            <w:r w:rsidRPr="002A537A">
              <w:rPr>
                <w:i/>
              </w:rPr>
              <w:t>P</w:t>
            </w:r>
            <w:r w:rsidRPr="002A537A">
              <w:rPr>
                <w:i/>
                <w:vertAlign w:val="subscript"/>
              </w:rPr>
              <w:t>ij</w:t>
            </w:r>
            <w:proofErr w:type="spellEnd"/>
            <w:r>
              <w:t>(</w:t>
            </w:r>
            <w:r w:rsidRPr="002A537A">
              <w:rPr>
                <w:i/>
              </w:rPr>
              <w:t>x</w:t>
            </w:r>
            <w:r>
              <w:t>=0)</w:t>
            </w:r>
          </w:p>
          <w:p w:rsidR="00084D3A" w:rsidRDefault="00084D3A" w:rsidP="00FE6245"/>
        </w:tc>
        <w:tc>
          <w:tcPr>
            <w:tcW w:w="8640" w:type="dxa"/>
            <w:gridSpan w:val="4"/>
            <w:tcBorders>
              <w:top w:val="single" w:sz="4" w:space="0" w:color="auto"/>
              <w:left w:val="single" w:sz="4" w:space="0" w:color="auto"/>
              <w:bottom w:val="nil"/>
            </w:tcBorders>
          </w:tcPr>
          <w:p w:rsidR="00084D3A" w:rsidRDefault="00084D3A" w:rsidP="00FE6245"/>
          <w:p w:rsidR="00084D3A" w:rsidRPr="004A4F24" w:rsidRDefault="00084D3A" w:rsidP="00FE6245">
            <w:r>
              <w:t>0.3</w:t>
            </w:r>
          </w:p>
        </w:tc>
      </w:tr>
      <w:tr w:rsidR="00084D3A" w:rsidRPr="006378A4" w:rsidTr="005D47EE">
        <w:tc>
          <w:tcPr>
            <w:tcW w:w="4518" w:type="dxa"/>
            <w:tcBorders>
              <w:top w:val="nil"/>
              <w:bottom w:val="single" w:sz="4" w:space="0" w:color="auto"/>
              <w:right w:val="single" w:sz="4" w:space="0" w:color="auto"/>
            </w:tcBorders>
          </w:tcPr>
          <w:p w:rsidR="00084D3A" w:rsidRDefault="00084D3A" w:rsidP="00FE6245">
            <w:r>
              <w:t>Weighted value of population outcomes,</w:t>
            </w:r>
          </w:p>
          <w:p w:rsidR="00084D3A" w:rsidRDefault="00084D3A" w:rsidP="00FE6245">
            <w:proofErr w:type="spellStart"/>
            <w:r w:rsidRPr="00411CDD">
              <w:rPr>
                <w:i/>
              </w:rPr>
              <w:t>W</w:t>
            </w:r>
            <w:r w:rsidRPr="00411CDD">
              <w:rPr>
                <w:i/>
                <w:vertAlign w:val="subscript"/>
              </w:rPr>
              <w:t>i</w:t>
            </w:r>
            <w:proofErr w:type="spellEnd"/>
            <w:r w:rsidRPr="00411CDD">
              <w:t>(</w:t>
            </w:r>
            <w:proofErr w:type="spellStart"/>
            <w:r w:rsidRPr="00411CDD">
              <w:rPr>
                <w:i/>
              </w:rPr>
              <w:t>y</w:t>
            </w:r>
            <w:r w:rsidRPr="00411CDD">
              <w:rPr>
                <w:i/>
                <w:vertAlign w:val="subscript"/>
              </w:rPr>
              <w:t>o</w:t>
            </w:r>
            <w:proofErr w:type="spellEnd"/>
            <w:r w:rsidRPr="00411CDD">
              <w:rPr>
                <w:i/>
                <w:vertAlign w:val="subscript"/>
              </w:rPr>
              <w:t>,</w:t>
            </w:r>
            <w:r w:rsidRPr="00411CDD">
              <w:rPr>
                <w:i/>
              </w:rPr>
              <w:t xml:space="preserve"> y</w:t>
            </w:r>
            <w:r>
              <w:rPr>
                <w:i/>
                <w:vertAlign w:val="subscript"/>
              </w:rPr>
              <w:t>d</w:t>
            </w:r>
            <w:r>
              <w:t>)</w:t>
            </w:r>
          </w:p>
          <w:p w:rsidR="00084D3A" w:rsidRDefault="00084D3A" w:rsidP="00FE6245"/>
        </w:tc>
        <w:tc>
          <w:tcPr>
            <w:tcW w:w="8640" w:type="dxa"/>
            <w:gridSpan w:val="4"/>
            <w:tcBorders>
              <w:top w:val="nil"/>
              <w:left w:val="single" w:sz="4" w:space="0" w:color="auto"/>
              <w:bottom w:val="single" w:sz="4" w:space="0" w:color="auto"/>
            </w:tcBorders>
          </w:tcPr>
          <w:p w:rsidR="00084D3A" w:rsidRDefault="00084D3A" w:rsidP="00FE6245">
            <w:r w:rsidRPr="00EE22EE">
              <w:rPr>
                <w:i/>
              </w:rPr>
              <w:t>W</w:t>
            </w:r>
            <w:r w:rsidRPr="00EE22EE">
              <w:rPr>
                <w:i/>
                <w:vertAlign w:val="subscript"/>
              </w:rPr>
              <w:t>1</w:t>
            </w:r>
            <w:r>
              <w:t xml:space="preserve">(0,0) = 0, </w:t>
            </w:r>
            <w:r w:rsidRPr="00EE22EE">
              <w:rPr>
                <w:i/>
              </w:rPr>
              <w:t>W</w:t>
            </w:r>
            <w:r w:rsidRPr="00EE22EE">
              <w:rPr>
                <w:i/>
                <w:vertAlign w:val="subscript"/>
              </w:rPr>
              <w:t>1</w:t>
            </w:r>
            <w:r>
              <w:t xml:space="preserve">(1,0) = 1, </w:t>
            </w:r>
            <w:r w:rsidRPr="00EE22EE">
              <w:rPr>
                <w:i/>
              </w:rPr>
              <w:t>W</w:t>
            </w:r>
            <w:r w:rsidRPr="00EE22EE">
              <w:rPr>
                <w:i/>
                <w:vertAlign w:val="subscript"/>
              </w:rPr>
              <w:t>1</w:t>
            </w:r>
            <w:r>
              <w:t xml:space="preserve">(0,1) = 1, </w:t>
            </w:r>
            <w:r w:rsidRPr="00EE22EE">
              <w:rPr>
                <w:i/>
              </w:rPr>
              <w:t>W</w:t>
            </w:r>
            <w:r w:rsidRPr="00EE22EE">
              <w:rPr>
                <w:i/>
                <w:vertAlign w:val="subscript"/>
              </w:rPr>
              <w:t>1</w:t>
            </w:r>
            <w:r>
              <w:t>(1,1) = 1</w:t>
            </w:r>
          </w:p>
          <w:p w:rsidR="00084D3A" w:rsidRDefault="00084D3A" w:rsidP="00FE6245"/>
        </w:tc>
      </w:tr>
      <w:tr w:rsidR="00084D3A" w:rsidRPr="006378A4" w:rsidTr="005D47EE">
        <w:tc>
          <w:tcPr>
            <w:tcW w:w="4518" w:type="dxa"/>
            <w:tcBorders>
              <w:top w:val="single" w:sz="4" w:space="0" w:color="auto"/>
              <w:bottom w:val="nil"/>
              <w:right w:val="single" w:sz="4" w:space="0" w:color="auto"/>
            </w:tcBorders>
          </w:tcPr>
          <w:p w:rsidR="00084D3A" w:rsidRDefault="00084D3A" w:rsidP="00FE6245"/>
        </w:tc>
        <w:tc>
          <w:tcPr>
            <w:tcW w:w="4320" w:type="dxa"/>
            <w:gridSpan w:val="2"/>
            <w:tcBorders>
              <w:top w:val="single" w:sz="4" w:space="0" w:color="auto"/>
              <w:left w:val="single" w:sz="4" w:space="0" w:color="auto"/>
              <w:bottom w:val="nil"/>
            </w:tcBorders>
          </w:tcPr>
          <w:p w:rsidR="00084D3A" w:rsidRPr="00375A51" w:rsidRDefault="00084D3A" w:rsidP="00FE6245">
            <w:r w:rsidRPr="00375A51">
              <w:rPr>
                <w:u w:val="single"/>
              </w:rPr>
              <w:t>Location 1</w:t>
            </w:r>
            <w:r>
              <w:t xml:space="preserve"> (</w:t>
            </w:r>
            <w:r w:rsidRPr="00375A51">
              <w:rPr>
                <w:i/>
              </w:rPr>
              <w:t>k</w:t>
            </w:r>
            <w:r>
              <w:t xml:space="preserve"> = 1)</w:t>
            </w:r>
          </w:p>
          <w:p w:rsidR="00084D3A" w:rsidRPr="00375A51" w:rsidRDefault="00084D3A" w:rsidP="00FE6245">
            <w:pPr>
              <w:rPr>
                <w:u w:val="single"/>
              </w:rPr>
            </w:pPr>
          </w:p>
        </w:tc>
        <w:tc>
          <w:tcPr>
            <w:tcW w:w="4320" w:type="dxa"/>
            <w:gridSpan w:val="2"/>
            <w:tcBorders>
              <w:top w:val="single" w:sz="4" w:space="0" w:color="auto"/>
              <w:left w:val="nil"/>
              <w:bottom w:val="nil"/>
            </w:tcBorders>
          </w:tcPr>
          <w:p w:rsidR="00084D3A" w:rsidRPr="00375A51" w:rsidRDefault="00084D3A" w:rsidP="00FE6245">
            <w:r w:rsidRPr="00375A51">
              <w:rPr>
                <w:u w:val="single"/>
              </w:rPr>
              <w:t>Location 2</w:t>
            </w:r>
            <w:r>
              <w:t xml:space="preserve"> (</w:t>
            </w:r>
            <w:r w:rsidRPr="00375A51">
              <w:rPr>
                <w:i/>
              </w:rPr>
              <w:t>k</w:t>
            </w:r>
            <w:r>
              <w:t xml:space="preserve"> = 2)</w:t>
            </w:r>
          </w:p>
        </w:tc>
      </w:tr>
      <w:tr w:rsidR="00084D3A" w:rsidRPr="006378A4" w:rsidTr="005D47EE">
        <w:tc>
          <w:tcPr>
            <w:tcW w:w="4518" w:type="dxa"/>
            <w:tcBorders>
              <w:top w:val="nil"/>
              <w:bottom w:val="nil"/>
              <w:right w:val="single" w:sz="4" w:space="0" w:color="auto"/>
            </w:tcBorders>
          </w:tcPr>
          <w:p w:rsidR="00084D3A" w:rsidRDefault="00084D3A" w:rsidP="00FE6245">
            <w:r>
              <w:t xml:space="preserve">Probability of undesirable impacts at introduction location, </w:t>
            </w:r>
            <w:proofErr w:type="spellStart"/>
            <w:r w:rsidRPr="002A537A">
              <w:rPr>
                <w:i/>
              </w:rPr>
              <w:t>H</w:t>
            </w:r>
            <w:r w:rsidRPr="002A537A">
              <w:rPr>
                <w:i/>
                <w:vertAlign w:val="subscript"/>
              </w:rPr>
              <w:t>ik</w:t>
            </w:r>
            <w:proofErr w:type="spellEnd"/>
          </w:p>
          <w:p w:rsidR="00084D3A" w:rsidRPr="004A4F24" w:rsidRDefault="00084D3A" w:rsidP="00FE6245"/>
        </w:tc>
        <w:tc>
          <w:tcPr>
            <w:tcW w:w="4320" w:type="dxa"/>
            <w:gridSpan w:val="2"/>
            <w:tcBorders>
              <w:top w:val="nil"/>
              <w:left w:val="single" w:sz="4" w:space="0" w:color="auto"/>
              <w:bottom w:val="nil"/>
            </w:tcBorders>
          </w:tcPr>
          <w:p w:rsidR="00084D3A" w:rsidRDefault="00084D3A" w:rsidP="00FE6245">
            <w:r>
              <w:t>0.1</w:t>
            </w:r>
          </w:p>
        </w:tc>
        <w:tc>
          <w:tcPr>
            <w:tcW w:w="4320" w:type="dxa"/>
            <w:gridSpan w:val="2"/>
            <w:tcBorders>
              <w:top w:val="nil"/>
              <w:left w:val="nil"/>
              <w:bottom w:val="nil"/>
            </w:tcBorders>
          </w:tcPr>
          <w:p w:rsidR="00084D3A" w:rsidRDefault="00084D3A" w:rsidP="00FE6245">
            <w:r>
              <w:t>0.6</w:t>
            </w:r>
          </w:p>
        </w:tc>
      </w:tr>
      <w:tr w:rsidR="00084D3A" w:rsidRPr="006378A4" w:rsidTr="005D47EE">
        <w:tc>
          <w:tcPr>
            <w:tcW w:w="4518" w:type="dxa"/>
            <w:tcBorders>
              <w:top w:val="nil"/>
              <w:bottom w:val="nil"/>
              <w:right w:val="single" w:sz="4" w:space="0" w:color="auto"/>
            </w:tcBorders>
          </w:tcPr>
          <w:p w:rsidR="00084D3A" w:rsidRPr="004A4F24" w:rsidRDefault="00084D3A" w:rsidP="00FE6245">
            <w:r>
              <w:t xml:space="preserve">Weighted magnitude of undesirable impacts at introduction location, </w:t>
            </w:r>
            <w:proofErr w:type="spellStart"/>
            <w:r>
              <w:rPr>
                <w:i/>
              </w:rPr>
              <w:t>E</w:t>
            </w:r>
            <w:r w:rsidRPr="002A537A">
              <w:rPr>
                <w:i/>
                <w:vertAlign w:val="subscript"/>
              </w:rPr>
              <w:t>ik</w:t>
            </w:r>
            <w:proofErr w:type="spellEnd"/>
          </w:p>
        </w:tc>
        <w:tc>
          <w:tcPr>
            <w:tcW w:w="4320" w:type="dxa"/>
            <w:gridSpan w:val="2"/>
            <w:tcBorders>
              <w:top w:val="nil"/>
              <w:left w:val="single" w:sz="4" w:space="0" w:color="auto"/>
              <w:bottom w:val="single" w:sz="4" w:space="0" w:color="auto"/>
            </w:tcBorders>
          </w:tcPr>
          <w:p w:rsidR="00084D3A" w:rsidRDefault="00084D3A" w:rsidP="00FE6245">
            <w:r>
              <w:t>-1</w:t>
            </w:r>
          </w:p>
        </w:tc>
        <w:tc>
          <w:tcPr>
            <w:tcW w:w="4320" w:type="dxa"/>
            <w:gridSpan w:val="2"/>
            <w:tcBorders>
              <w:top w:val="nil"/>
              <w:left w:val="nil"/>
              <w:bottom w:val="single" w:sz="4" w:space="0" w:color="auto"/>
            </w:tcBorders>
          </w:tcPr>
          <w:p w:rsidR="00084D3A" w:rsidRDefault="00084D3A" w:rsidP="00FE6245">
            <w:r>
              <w:t>-1</w:t>
            </w:r>
          </w:p>
        </w:tc>
      </w:tr>
      <w:tr w:rsidR="00084D3A" w:rsidRPr="006378A4" w:rsidTr="005D47EE">
        <w:tc>
          <w:tcPr>
            <w:tcW w:w="4518" w:type="dxa"/>
            <w:tcBorders>
              <w:top w:val="nil"/>
              <w:bottom w:val="nil"/>
              <w:right w:val="single" w:sz="4" w:space="0" w:color="auto"/>
            </w:tcBorders>
          </w:tcPr>
          <w:p w:rsidR="00084D3A" w:rsidRDefault="00084D3A" w:rsidP="00FE6245"/>
        </w:tc>
        <w:tc>
          <w:tcPr>
            <w:tcW w:w="2160" w:type="dxa"/>
            <w:tcBorders>
              <w:top w:val="single" w:sz="4" w:space="0" w:color="auto"/>
              <w:left w:val="single" w:sz="4" w:space="0" w:color="auto"/>
              <w:bottom w:val="nil"/>
              <w:right w:val="nil"/>
            </w:tcBorders>
          </w:tcPr>
          <w:p w:rsidR="00084D3A" w:rsidRDefault="00084D3A" w:rsidP="00FE6245">
            <w:pPr>
              <w:rPr>
                <w:u w:val="single"/>
              </w:rPr>
            </w:pPr>
            <w:r>
              <w:rPr>
                <w:u w:val="single"/>
              </w:rPr>
              <w:t>Strategy</w:t>
            </w:r>
            <w:r w:rsidRPr="00375A51">
              <w:rPr>
                <w:u w:val="single"/>
              </w:rPr>
              <w:t xml:space="preserve"> 1</w:t>
            </w:r>
            <w:r>
              <w:t>(</w:t>
            </w:r>
            <w:r w:rsidRPr="00375A51">
              <w:rPr>
                <w:i/>
              </w:rPr>
              <w:t>j</w:t>
            </w:r>
            <w:r>
              <w:t xml:space="preserve"> = 1)</w:t>
            </w:r>
          </w:p>
          <w:p w:rsidR="00084D3A" w:rsidRPr="00121F89" w:rsidRDefault="00084D3A" w:rsidP="00FE6245">
            <w:r w:rsidRPr="00121F89">
              <w:t xml:space="preserve">move </w:t>
            </w:r>
            <w:r>
              <w:t>few</w:t>
            </w:r>
            <w:r w:rsidRPr="00121F89">
              <w:t xml:space="preserve"> individuals </w:t>
            </w:r>
          </w:p>
        </w:tc>
        <w:tc>
          <w:tcPr>
            <w:tcW w:w="2160" w:type="dxa"/>
            <w:tcBorders>
              <w:top w:val="single" w:sz="4" w:space="0" w:color="auto"/>
              <w:left w:val="nil"/>
              <w:bottom w:val="nil"/>
            </w:tcBorders>
          </w:tcPr>
          <w:p w:rsidR="00084D3A" w:rsidRDefault="00084D3A" w:rsidP="00FE6245">
            <w:r>
              <w:rPr>
                <w:u w:val="single"/>
              </w:rPr>
              <w:t>Strategy</w:t>
            </w:r>
            <w:r w:rsidRPr="00375A51">
              <w:rPr>
                <w:u w:val="single"/>
              </w:rPr>
              <w:t xml:space="preserve"> 2</w:t>
            </w:r>
            <w:r>
              <w:t xml:space="preserve"> (</w:t>
            </w:r>
            <w:r w:rsidRPr="00375A51">
              <w:rPr>
                <w:i/>
              </w:rPr>
              <w:t>j</w:t>
            </w:r>
            <w:r>
              <w:t xml:space="preserve"> = 2)</w:t>
            </w:r>
          </w:p>
          <w:p w:rsidR="00084D3A" w:rsidRPr="00375A51" w:rsidRDefault="00084D3A" w:rsidP="00FE6245">
            <w:r>
              <w:t>move many individuals</w:t>
            </w:r>
          </w:p>
        </w:tc>
        <w:tc>
          <w:tcPr>
            <w:tcW w:w="2160" w:type="dxa"/>
            <w:tcBorders>
              <w:top w:val="single" w:sz="4" w:space="0" w:color="auto"/>
              <w:left w:val="nil"/>
              <w:bottom w:val="nil"/>
              <w:right w:val="nil"/>
            </w:tcBorders>
          </w:tcPr>
          <w:p w:rsidR="00084D3A" w:rsidRDefault="00084D3A" w:rsidP="00FE6245">
            <w:r>
              <w:rPr>
                <w:u w:val="single"/>
              </w:rPr>
              <w:t>Strategy</w:t>
            </w:r>
            <w:r w:rsidRPr="00375A51">
              <w:rPr>
                <w:u w:val="single"/>
              </w:rPr>
              <w:t xml:space="preserve"> 1</w:t>
            </w:r>
            <w:r>
              <w:t xml:space="preserve"> (</w:t>
            </w:r>
            <w:r w:rsidRPr="00375A51">
              <w:rPr>
                <w:i/>
              </w:rPr>
              <w:t>j</w:t>
            </w:r>
            <w:r>
              <w:t xml:space="preserve"> = 1)</w:t>
            </w:r>
          </w:p>
          <w:p w:rsidR="00084D3A" w:rsidRPr="00375A51" w:rsidRDefault="00084D3A" w:rsidP="00FE6245">
            <w:r w:rsidRPr="00121F89">
              <w:t xml:space="preserve">move </w:t>
            </w:r>
            <w:r>
              <w:t>few</w:t>
            </w:r>
            <w:r w:rsidRPr="00121F89">
              <w:t xml:space="preserve"> individuals</w:t>
            </w:r>
          </w:p>
        </w:tc>
        <w:tc>
          <w:tcPr>
            <w:tcW w:w="2160" w:type="dxa"/>
            <w:tcBorders>
              <w:top w:val="single" w:sz="4" w:space="0" w:color="auto"/>
              <w:left w:val="nil"/>
              <w:bottom w:val="nil"/>
            </w:tcBorders>
          </w:tcPr>
          <w:p w:rsidR="00084D3A" w:rsidRDefault="00084D3A" w:rsidP="00FE6245">
            <w:r>
              <w:rPr>
                <w:u w:val="single"/>
              </w:rPr>
              <w:t>Strategy</w:t>
            </w:r>
            <w:r w:rsidRPr="00375A51">
              <w:rPr>
                <w:u w:val="single"/>
              </w:rPr>
              <w:t xml:space="preserve"> 2</w:t>
            </w:r>
            <w:r>
              <w:t xml:space="preserve"> (</w:t>
            </w:r>
            <w:r w:rsidRPr="00375A51">
              <w:rPr>
                <w:i/>
              </w:rPr>
              <w:t>j</w:t>
            </w:r>
            <w:r>
              <w:t xml:space="preserve"> = 2)</w:t>
            </w:r>
          </w:p>
          <w:p w:rsidR="00084D3A" w:rsidRPr="00375A51" w:rsidRDefault="00084D3A" w:rsidP="00FE6245">
            <w:r>
              <w:t>move many individuals</w:t>
            </w:r>
          </w:p>
        </w:tc>
      </w:tr>
      <w:tr w:rsidR="00084D3A" w:rsidRPr="006378A4" w:rsidTr="005D47EE">
        <w:tc>
          <w:tcPr>
            <w:tcW w:w="4518" w:type="dxa"/>
            <w:tcBorders>
              <w:top w:val="nil"/>
              <w:bottom w:val="nil"/>
              <w:right w:val="single" w:sz="4" w:space="0" w:color="auto"/>
            </w:tcBorders>
          </w:tcPr>
          <w:p w:rsidR="00084D3A" w:rsidRDefault="00084D3A" w:rsidP="00FE6245"/>
          <w:p w:rsidR="00084D3A" w:rsidRPr="004A4F24" w:rsidRDefault="00084D3A" w:rsidP="00FE6245">
            <w:r w:rsidRPr="004A4F24">
              <w:t>Probability of success</w:t>
            </w:r>
            <w:r>
              <w:t>ful introduction</w:t>
            </w:r>
            <w:r w:rsidRPr="004A4F24">
              <w:t xml:space="preserve">, </w:t>
            </w:r>
            <w:proofErr w:type="spellStart"/>
            <w:r w:rsidRPr="00EE22EE">
              <w:rPr>
                <w:i/>
              </w:rPr>
              <w:t>S</w:t>
            </w:r>
            <w:r w:rsidRPr="00EE22EE">
              <w:rPr>
                <w:i/>
                <w:vertAlign w:val="subscript"/>
              </w:rPr>
              <w:t>ijk</w:t>
            </w:r>
            <w:proofErr w:type="spellEnd"/>
          </w:p>
          <w:p w:rsidR="00084D3A" w:rsidRPr="004A4F24" w:rsidRDefault="00084D3A" w:rsidP="00FE6245"/>
        </w:tc>
        <w:tc>
          <w:tcPr>
            <w:tcW w:w="2160" w:type="dxa"/>
            <w:tcBorders>
              <w:top w:val="nil"/>
              <w:left w:val="single" w:sz="4" w:space="0" w:color="auto"/>
              <w:bottom w:val="nil"/>
              <w:right w:val="nil"/>
            </w:tcBorders>
          </w:tcPr>
          <w:p w:rsidR="00084D3A" w:rsidRDefault="00084D3A" w:rsidP="00FE6245"/>
          <w:p w:rsidR="00084D3A" w:rsidRPr="004A4F24" w:rsidRDefault="00084D3A" w:rsidP="00FE6245">
            <w:r w:rsidRPr="004A4F24">
              <w:t>0.</w:t>
            </w:r>
            <w:r>
              <w:t>4</w:t>
            </w:r>
          </w:p>
        </w:tc>
        <w:tc>
          <w:tcPr>
            <w:tcW w:w="2160" w:type="dxa"/>
            <w:tcBorders>
              <w:top w:val="nil"/>
              <w:left w:val="nil"/>
              <w:bottom w:val="nil"/>
            </w:tcBorders>
          </w:tcPr>
          <w:p w:rsidR="00084D3A" w:rsidRDefault="00084D3A" w:rsidP="00FE6245"/>
          <w:p w:rsidR="00084D3A" w:rsidRPr="004A4F24" w:rsidRDefault="00084D3A" w:rsidP="00FE6245">
            <w:r w:rsidRPr="004A4F24">
              <w:t>0.</w:t>
            </w:r>
            <w:r>
              <w:t>6</w:t>
            </w:r>
          </w:p>
        </w:tc>
        <w:tc>
          <w:tcPr>
            <w:tcW w:w="2160" w:type="dxa"/>
            <w:tcBorders>
              <w:top w:val="nil"/>
              <w:left w:val="nil"/>
              <w:bottom w:val="nil"/>
              <w:right w:val="nil"/>
            </w:tcBorders>
          </w:tcPr>
          <w:p w:rsidR="00084D3A" w:rsidRDefault="00084D3A" w:rsidP="00FE6245"/>
          <w:p w:rsidR="00084D3A" w:rsidRPr="004A4F24" w:rsidRDefault="00084D3A" w:rsidP="00FE6245">
            <w:r w:rsidRPr="004A4F24">
              <w:t>0.</w:t>
            </w:r>
            <w:r>
              <w:t>4</w:t>
            </w:r>
          </w:p>
        </w:tc>
        <w:tc>
          <w:tcPr>
            <w:tcW w:w="2160" w:type="dxa"/>
            <w:tcBorders>
              <w:top w:val="nil"/>
              <w:left w:val="nil"/>
              <w:bottom w:val="nil"/>
            </w:tcBorders>
          </w:tcPr>
          <w:p w:rsidR="00084D3A" w:rsidRDefault="00084D3A" w:rsidP="00FE6245"/>
          <w:p w:rsidR="00084D3A" w:rsidRPr="004A4F24" w:rsidRDefault="00084D3A" w:rsidP="00FE6245">
            <w:r w:rsidRPr="004A4F24">
              <w:t>0.</w:t>
            </w:r>
            <w:r>
              <w:t>6</w:t>
            </w:r>
          </w:p>
        </w:tc>
      </w:tr>
      <w:tr w:rsidR="00084D3A" w:rsidRPr="006378A4" w:rsidTr="005D47EE">
        <w:tc>
          <w:tcPr>
            <w:tcW w:w="4518" w:type="dxa"/>
            <w:tcBorders>
              <w:top w:val="nil"/>
              <w:bottom w:val="nil"/>
              <w:right w:val="single" w:sz="4" w:space="0" w:color="auto"/>
            </w:tcBorders>
          </w:tcPr>
          <w:p w:rsidR="00084D3A" w:rsidRPr="004A4F24" w:rsidRDefault="00084D3A" w:rsidP="00FE6245">
            <w:r w:rsidRPr="004A4F24">
              <w:t xml:space="preserve">Probability </w:t>
            </w:r>
            <w:r>
              <w:t>source</w:t>
            </w:r>
            <w:r w:rsidRPr="004A4F24">
              <w:t xml:space="preserve"> </w:t>
            </w:r>
            <w:r>
              <w:t xml:space="preserve">population </w:t>
            </w:r>
            <w:r w:rsidRPr="004A4F24">
              <w:t xml:space="preserve">will persist, </w:t>
            </w:r>
            <w:proofErr w:type="spellStart"/>
            <w:r w:rsidRPr="00EE22EE">
              <w:rPr>
                <w:i/>
              </w:rPr>
              <w:t>P</w:t>
            </w:r>
            <w:r w:rsidRPr="00EE22EE">
              <w:rPr>
                <w:i/>
                <w:vertAlign w:val="subscript"/>
              </w:rPr>
              <w:t>ij</w:t>
            </w:r>
            <w:proofErr w:type="spellEnd"/>
            <w:r w:rsidRPr="004A4F24">
              <w:t>(</w:t>
            </w:r>
            <w:r w:rsidRPr="00EE22EE">
              <w:rPr>
                <w:i/>
              </w:rPr>
              <w:t>x</w:t>
            </w:r>
            <w:r w:rsidRPr="004A4F24">
              <w:t>=1)</w:t>
            </w:r>
          </w:p>
          <w:p w:rsidR="00084D3A" w:rsidRPr="004A4F24" w:rsidRDefault="00084D3A" w:rsidP="00FE6245"/>
        </w:tc>
        <w:tc>
          <w:tcPr>
            <w:tcW w:w="2160" w:type="dxa"/>
            <w:tcBorders>
              <w:top w:val="nil"/>
              <w:left w:val="single" w:sz="4" w:space="0" w:color="auto"/>
              <w:bottom w:val="nil"/>
              <w:right w:val="nil"/>
            </w:tcBorders>
          </w:tcPr>
          <w:p w:rsidR="00084D3A" w:rsidRPr="004A4F24" w:rsidRDefault="00084D3A" w:rsidP="00FE6245">
            <w:r w:rsidRPr="004A4F24">
              <w:t>0.</w:t>
            </w:r>
            <w:r>
              <w:t>2</w:t>
            </w:r>
          </w:p>
        </w:tc>
        <w:tc>
          <w:tcPr>
            <w:tcW w:w="2160" w:type="dxa"/>
            <w:tcBorders>
              <w:top w:val="nil"/>
              <w:left w:val="nil"/>
              <w:bottom w:val="nil"/>
            </w:tcBorders>
          </w:tcPr>
          <w:p w:rsidR="00084D3A" w:rsidRPr="004A4F24" w:rsidRDefault="00084D3A" w:rsidP="00FE6245">
            <w:r w:rsidRPr="004A4F24">
              <w:t>0.</w:t>
            </w:r>
            <w:r>
              <w:t>1</w:t>
            </w:r>
          </w:p>
        </w:tc>
        <w:tc>
          <w:tcPr>
            <w:tcW w:w="2160" w:type="dxa"/>
            <w:tcBorders>
              <w:top w:val="nil"/>
              <w:left w:val="nil"/>
              <w:bottom w:val="nil"/>
              <w:right w:val="nil"/>
            </w:tcBorders>
          </w:tcPr>
          <w:p w:rsidR="00084D3A" w:rsidRPr="004A4F24" w:rsidRDefault="00084D3A" w:rsidP="00FE6245">
            <w:r>
              <w:t>0.2</w:t>
            </w:r>
          </w:p>
        </w:tc>
        <w:tc>
          <w:tcPr>
            <w:tcW w:w="2160" w:type="dxa"/>
            <w:tcBorders>
              <w:top w:val="nil"/>
              <w:left w:val="nil"/>
              <w:bottom w:val="nil"/>
            </w:tcBorders>
          </w:tcPr>
          <w:p w:rsidR="00084D3A" w:rsidRPr="004A4F24" w:rsidRDefault="00084D3A" w:rsidP="00FE6245">
            <w:r>
              <w:t>0.1</w:t>
            </w:r>
          </w:p>
        </w:tc>
      </w:tr>
      <w:tr w:rsidR="00084D3A" w:rsidRPr="006378A4" w:rsidTr="005D47EE">
        <w:tc>
          <w:tcPr>
            <w:tcW w:w="4518" w:type="dxa"/>
            <w:tcBorders>
              <w:top w:val="nil"/>
              <w:bottom w:val="nil"/>
              <w:right w:val="single" w:sz="4" w:space="0" w:color="auto"/>
            </w:tcBorders>
          </w:tcPr>
          <w:p w:rsidR="00084D3A" w:rsidRDefault="00084D3A" w:rsidP="00FE6245">
            <w:pPr>
              <w:rPr>
                <w:i/>
              </w:rPr>
            </w:pPr>
            <w:r>
              <w:t xml:space="preserve">Expected benefit of introducing at location </w:t>
            </w:r>
            <w:r w:rsidRPr="003D0F4F">
              <w:rPr>
                <w:i/>
              </w:rPr>
              <w:t>k</w:t>
            </w:r>
            <w:r>
              <w:t xml:space="preserve"> using strategy </w:t>
            </w:r>
            <w:r w:rsidRPr="003D0F4F">
              <w:rPr>
                <w:i/>
              </w:rPr>
              <w:t>j</w:t>
            </w:r>
            <w:r>
              <w:t xml:space="preserve">, </w:t>
            </w:r>
            <w:proofErr w:type="spellStart"/>
            <w:r w:rsidRPr="003D0F4F">
              <w:rPr>
                <w:i/>
              </w:rPr>
              <w:t>B</w:t>
            </w:r>
            <w:r w:rsidRPr="003D0F4F">
              <w:rPr>
                <w:i/>
                <w:vertAlign w:val="subscript"/>
              </w:rPr>
              <w:t>ij</w:t>
            </w:r>
            <w:r>
              <w:rPr>
                <w:i/>
                <w:vertAlign w:val="subscript"/>
              </w:rPr>
              <w:t>k</w:t>
            </w:r>
            <w:proofErr w:type="spellEnd"/>
          </w:p>
          <w:p w:rsidR="00084D3A" w:rsidRPr="003D0F4F" w:rsidRDefault="00084D3A" w:rsidP="00FE6245"/>
        </w:tc>
        <w:tc>
          <w:tcPr>
            <w:tcW w:w="2160" w:type="dxa"/>
            <w:tcBorders>
              <w:top w:val="nil"/>
              <w:left w:val="single" w:sz="4" w:space="0" w:color="auto"/>
              <w:bottom w:val="nil"/>
              <w:right w:val="nil"/>
            </w:tcBorders>
          </w:tcPr>
          <w:p w:rsidR="00084D3A" w:rsidRPr="004A4F24" w:rsidRDefault="00084D3A" w:rsidP="00FE6245">
            <w:r>
              <w:t>0.18</w:t>
            </w:r>
          </w:p>
        </w:tc>
        <w:tc>
          <w:tcPr>
            <w:tcW w:w="2160" w:type="dxa"/>
            <w:tcBorders>
              <w:top w:val="nil"/>
              <w:left w:val="nil"/>
              <w:bottom w:val="nil"/>
            </w:tcBorders>
          </w:tcPr>
          <w:p w:rsidR="00084D3A" w:rsidRPr="004A4F24" w:rsidRDefault="00084D3A" w:rsidP="00FE6245">
            <w:r>
              <w:t>0.28</w:t>
            </w:r>
          </w:p>
        </w:tc>
        <w:tc>
          <w:tcPr>
            <w:tcW w:w="2160" w:type="dxa"/>
            <w:tcBorders>
              <w:top w:val="nil"/>
              <w:left w:val="nil"/>
              <w:bottom w:val="nil"/>
              <w:right w:val="nil"/>
            </w:tcBorders>
          </w:tcPr>
          <w:p w:rsidR="00084D3A" w:rsidRPr="004A4F24" w:rsidRDefault="00084D3A" w:rsidP="00FE6245">
            <w:r>
              <w:t>-0.02</w:t>
            </w:r>
          </w:p>
        </w:tc>
        <w:tc>
          <w:tcPr>
            <w:tcW w:w="2160" w:type="dxa"/>
            <w:tcBorders>
              <w:top w:val="nil"/>
              <w:left w:val="nil"/>
              <w:bottom w:val="nil"/>
            </w:tcBorders>
          </w:tcPr>
          <w:p w:rsidR="00084D3A" w:rsidRPr="004A4F24" w:rsidRDefault="00084D3A" w:rsidP="00FE6245">
            <w:r>
              <w:t>-0.02</w:t>
            </w:r>
          </w:p>
        </w:tc>
      </w:tr>
      <w:tr w:rsidR="00084D3A" w:rsidRPr="006378A4" w:rsidTr="005D47EE">
        <w:tc>
          <w:tcPr>
            <w:tcW w:w="4518" w:type="dxa"/>
            <w:tcBorders>
              <w:top w:val="nil"/>
              <w:bottom w:val="nil"/>
              <w:right w:val="single" w:sz="4" w:space="0" w:color="auto"/>
            </w:tcBorders>
          </w:tcPr>
          <w:p w:rsidR="00084D3A" w:rsidRPr="004A4F24" w:rsidRDefault="00084D3A" w:rsidP="00FE6245">
            <w:r w:rsidRPr="004A4F24">
              <w:t>Cost</w:t>
            </w:r>
            <w:r>
              <w:t xml:space="preserve"> of introduction</w:t>
            </w:r>
            <w:r w:rsidRPr="004A4F24">
              <w:t xml:space="preserve">, </w:t>
            </w:r>
            <w:proofErr w:type="spellStart"/>
            <w:r w:rsidRPr="00EE22EE">
              <w:rPr>
                <w:i/>
              </w:rPr>
              <w:t>C</w:t>
            </w:r>
            <w:r w:rsidRPr="002A537A">
              <w:rPr>
                <w:i/>
                <w:vertAlign w:val="subscript"/>
              </w:rPr>
              <w:t>ij</w:t>
            </w:r>
            <w:r>
              <w:rPr>
                <w:i/>
                <w:vertAlign w:val="subscript"/>
              </w:rPr>
              <w:t>k</w:t>
            </w:r>
            <w:proofErr w:type="spellEnd"/>
          </w:p>
          <w:p w:rsidR="00084D3A" w:rsidRPr="004A4F24" w:rsidRDefault="00084D3A" w:rsidP="00FE6245"/>
        </w:tc>
        <w:tc>
          <w:tcPr>
            <w:tcW w:w="2160" w:type="dxa"/>
            <w:tcBorders>
              <w:top w:val="nil"/>
              <w:left w:val="single" w:sz="4" w:space="0" w:color="auto"/>
              <w:bottom w:val="nil"/>
              <w:right w:val="nil"/>
            </w:tcBorders>
          </w:tcPr>
          <w:p w:rsidR="00084D3A" w:rsidRPr="004A4F24" w:rsidRDefault="00084D3A" w:rsidP="00FE6245">
            <w:r>
              <w:t>$80,000</w:t>
            </w:r>
          </w:p>
        </w:tc>
        <w:tc>
          <w:tcPr>
            <w:tcW w:w="2160" w:type="dxa"/>
            <w:tcBorders>
              <w:top w:val="nil"/>
              <w:left w:val="nil"/>
              <w:bottom w:val="nil"/>
            </w:tcBorders>
          </w:tcPr>
          <w:p w:rsidR="00084D3A" w:rsidRPr="004A4F24" w:rsidRDefault="00084D3A" w:rsidP="00FE6245">
            <w:r>
              <w:t>$110,000</w:t>
            </w:r>
          </w:p>
        </w:tc>
        <w:tc>
          <w:tcPr>
            <w:tcW w:w="2160" w:type="dxa"/>
            <w:tcBorders>
              <w:top w:val="nil"/>
              <w:left w:val="nil"/>
              <w:bottom w:val="nil"/>
              <w:right w:val="nil"/>
            </w:tcBorders>
          </w:tcPr>
          <w:p w:rsidR="00084D3A" w:rsidRPr="004A4F24" w:rsidRDefault="00084D3A" w:rsidP="00FE6245">
            <w:r>
              <w:t>$80,000</w:t>
            </w:r>
          </w:p>
        </w:tc>
        <w:tc>
          <w:tcPr>
            <w:tcW w:w="2160" w:type="dxa"/>
            <w:tcBorders>
              <w:top w:val="nil"/>
              <w:left w:val="nil"/>
              <w:bottom w:val="nil"/>
            </w:tcBorders>
          </w:tcPr>
          <w:p w:rsidR="00084D3A" w:rsidRPr="004A4F24" w:rsidRDefault="00084D3A" w:rsidP="00FE6245">
            <w:r>
              <w:t>$110,000</w:t>
            </w:r>
          </w:p>
        </w:tc>
      </w:tr>
      <w:tr w:rsidR="00084D3A" w:rsidRPr="006378A4" w:rsidTr="005D47EE">
        <w:tc>
          <w:tcPr>
            <w:tcW w:w="4518" w:type="dxa"/>
            <w:tcBorders>
              <w:top w:val="nil"/>
              <w:right w:val="single" w:sz="4" w:space="0" w:color="auto"/>
            </w:tcBorders>
          </w:tcPr>
          <w:p w:rsidR="00084D3A" w:rsidRDefault="00084D3A" w:rsidP="00FE6245">
            <w:r>
              <w:t xml:space="preserve">Cost-effectiveness ratio, </w:t>
            </w:r>
            <w:proofErr w:type="spellStart"/>
            <w:r w:rsidRPr="003D0F4F">
              <w:rPr>
                <w:i/>
              </w:rPr>
              <w:t>B</w:t>
            </w:r>
            <w:r w:rsidRPr="003D0F4F">
              <w:rPr>
                <w:i/>
                <w:vertAlign w:val="subscript"/>
              </w:rPr>
              <w:t>ij</w:t>
            </w:r>
            <w:r>
              <w:rPr>
                <w:i/>
                <w:vertAlign w:val="subscript"/>
              </w:rPr>
              <w:t>k</w:t>
            </w:r>
            <w:proofErr w:type="spellEnd"/>
            <w:r w:rsidRPr="003D0F4F">
              <w:t>/</w:t>
            </w:r>
            <w:proofErr w:type="spellStart"/>
            <w:r w:rsidRPr="00EE22EE">
              <w:rPr>
                <w:i/>
              </w:rPr>
              <w:t>C</w:t>
            </w:r>
            <w:r w:rsidRPr="002A537A">
              <w:rPr>
                <w:i/>
                <w:vertAlign w:val="subscript"/>
              </w:rPr>
              <w:t>ij</w:t>
            </w:r>
            <w:r>
              <w:rPr>
                <w:i/>
                <w:vertAlign w:val="subscript"/>
              </w:rPr>
              <w:t>k</w:t>
            </w:r>
            <w:proofErr w:type="spellEnd"/>
            <w:r>
              <w:t xml:space="preserve"> (/$10</w:t>
            </w:r>
            <w:r>
              <w:rPr>
                <w:vertAlign w:val="superscript"/>
              </w:rPr>
              <w:t>6</w:t>
            </w:r>
            <w:r>
              <w:t>)</w:t>
            </w:r>
          </w:p>
          <w:p w:rsidR="00084D3A" w:rsidRPr="00786C57" w:rsidRDefault="00084D3A" w:rsidP="00FE6245"/>
        </w:tc>
        <w:tc>
          <w:tcPr>
            <w:tcW w:w="2160" w:type="dxa"/>
            <w:tcBorders>
              <w:top w:val="nil"/>
              <w:left w:val="single" w:sz="4" w:space="0" w:color="auto"/>
              <w:right w:val="nil"/>
            </w:tcBorders>
          </w:tcPr>
          <w:p w:rsidR="00084D3A" w:rsidRDefault="00084D3A" w:rsidP="00FE6245">
            <w:r>
              <w:t>2.25</w:t>
            </w:r>
          </w:p>
        </w:tc>
        <w:tc>
          <w:tcPr>
            <w:tcW w:w="2160" w:type="dxa"/>
            <w:tcBorders>
              <w:top w:val="nil"/>
              <w:left w:val="nil"/>
            </w:tcBorders>
          </w:tcPr>
          <w:p w:rsidR="00084D3A" w:rsidRDefault="00084D3A" w:rsidP="00FE6245">
            <w:r>
              <w:t>2.55*</w:t>
            </w:r>
          </w:p>
        </w:tc>
        <w:tc>
          <w:tcPr>
            <w:tcW w:w="2160" w:type="dxa"/>
            <w:tcBorders>
              <w:top w:val="nil"/>
              <w:left w:val="nil"/>
              <w:right w:val="nil"/>
            </w:tcBorders>
          </w:tcPr>
          <w:p w:rsidR="00084D3A" w:rsidRDefault="00084D3A" w:rsidP="00FE6245">
            <w:r>
              <w:t>-0.25</w:t>
            </w:r>
          </w:p>
        </w:tc>
        <w:tc>
          <w:tcPr>
            <w:tcW w:w="2160" w:type="dxa"/>
            <w:tcBorders>
              <w:top w:val="nil"/>
              <w:left w:val="nil"/>
            </w:tcBorders>
          </w:tcPr>
          <w:p w:rsidR="00084D3A" w:rsidRDefault="00084D3A" w:rsidP="00FE6245">
            <w:r>
              <w:t>-0.18</w:t>
            </w:r>
          </w:p>
        </w:tc>
      </w:tr>
    </w:tbl>
    <w:p w:rsidR="00084D3A" w:rsidRDefault="00084D3A" w:rsidP="00FE6245">
      <w:r w:rsidRPr="00A137CA">
        <w:rPr>
          <w:b/>
        </w:rPr>
        <w:lastRenderedPageBreak/>
        <w:t xml:space="preserve">Table </w:t>
      </w:r>
      <w:r>
        <w:rPr>
          <w:b/>
        </w:rPr>
        <w:t>S</w:t>
      </w:r>
      <w:r w:rsidRPr="00A137CA">
        <w:rPr>
          <w:b/>
        </w:rPr>
        <w:t>2</w:t>
      </w:r>
      <w:r>
        <w:t>: Best estimate parameters for the alpine pygmy mouse (</w:t>
      </w:r>
      <w:proofErr w:type="spellStart"/>
      <w:r w:rsidRPr="00786C57">
        <w:rPr>
          <w:i/>
        </w:rPr>
        <w:t>i</w:t>
      </w:r>
      <w:proofErr w:type="spellEnd"/>
      <w:r>
        <w:t xml:space="preserve">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8"/>
        <w:gridCol w:w="2160"/>
        <w:gridCol w:w="2160"/>
        <w:gridCol w:w="2160"/>
        <w:gridCol w:w="2160"/>
      </w:tblGrid>
      <w:tr w:rsidR="00084D3A" w:rsidRPr="006378A4" w:rsidTr="005D47EE">
        <w:tc>
          <w:tcPr>
            <w:tcW w:w="4518" w:type="dxa"/>
            <w:tcBorders>
              <w:top w:val="single" w:sz="4" w:space="0" w:color="auto"/>
              <w:bottom w:val="single" w:sz="4" w:space="0" w:color="auto"/>
              <w:right w:val="single" w:sz="4" w:space="0" w:color="auto"/>
            </w:tcBorders>
          </w:tcPr>
          <w:p w:rsidR="00084D3A" w:rsidRDefault="00084D3A" w:rsidP="00FE6245">
            <w:r>
              <w:t>Parameter</w:t>
            </w:r>
          </w:p>
        </w:tc>
        <w:tc>
          <w:tcPr>
            <w:tcW w:w="8640" w:type="dxa"/>
            <w:gridSpan w:val="4"/>
            <w:tcBorders>
              <w:top w:val="single" w:sz="4" w:space="0" w:color="auto"/>
              <w:left w:val="single" w:sz="4" w:space="0" w:color="auto"/>
              <w:bottom w:val="single" w:sz="4" w:space="0" w:color="auto"/>
            </w:tcBorders>
          </w:tcPr>
          <w:p w:rsidR="00084D3A" w:rsidRDefault="00084D3A" w:rsidP="00FE6245">
            <w:r>
              <w:t>Best estimate</w:t>
            </w:r>
          </w:p>
        </w:tc>
      </w:tr>
      <w:tr w:rsidR="00084D3A" w:rsidRPr="006378A4" w:rsidTr="005D47EE">
        <w:tc>
          <w:tcPr>
            <w:tcW w:w="4518" w:type="dxa"/>
            <w:tcBorders>
              <w:top w:val="single" w:sz="4" w:space="0" w:color="auto"/>
              <w:bottom w:val="nil"/>
              <w:right w:val="single" w:sz="4" w:space="0" w:color="auto"/>
            </w:tcBorders>
          </w:tcPr>
          <w:p w:rsidR="00084D3A" w:rsidRDefault="00084D3A" w:rsidP="00FE6245">
            <w:r>
              <w:t xml:space="preserve">Probability source population will persist if there is no introduction, </w:t>
            </w:r>
            <w:proofErr w:type="spellStart"/>
            <w:r w:rsidRPr="002A537A">
              <w:rPr>
                <w:i/>
              </w:rPr>
              <w:t>P</w:t>
            </w:r>
            <w:r w:rsidRPr="002A537A">
              <w:rPr>
                <w:i/>
                <w:vertAlign w:val="subscript"/>
              </w:rPr>
              <w:t>ij</w:t>
            </w:r>
            <w:proofErr w:type="spellEnd"/>
            <w:r>
              <w:t>(</w:t>
            </w:r>
            <w:r w:rsidRPr="002A537A">
              <w:rPr>
                <w:i/>
              </w:rPr>
              <w:t>x</w:t>
            </w:r>
            <w:r>
              <w:t>=0)</w:t>
            </w:r>
          </w:p>
          <w:p w:rsidR="00084D3A" w:rsidRDefault="00084D3A" w:rsidP="00FE6245"/>
        </w:tc>
        <w:tc>
          <w:tcPr>
            <w:tcW w:w="8640" w:type="dxa"/>
            <w:gridSpan w:val="4"/>
            <w:tcBorders>
              <w:top w:val="single" w:sz="4" w:space="0" w:color="auto"/>
              <w:left w:val="single" w:sz="4" w:space="0" w:color="auto"/>
              <w:bottom w:val="nil"/>
            </w:tcBorders>
          </w:tcPr>
          <w:p w:rsidR="00084D3A" w:rsidRDefault="00084D3A" w:rsidP="00FE6245"/>
          <w:p w:rsidR="00084D3A" w:rsidRPr="004A4F24" w:rsidRDefault="00084D3A" w:rsidP="00FE6245">
            <w:r>
              <w:t>0.1</w:t>
            </w:r>
          </w:p>
        </w:tc>
      </w:tr>
      <w:tr w:rsidR="00084D3A" w:rsidRPr="006378A4" w:rsidTr="005D47EE">
        <w:tc>
          <w:tcPr>
            <w:tcW w:w="4518" w:type="dxa"/>
            <w:tcBorders>
              <w:top w:val="nil"/>
              <w:bottom w:val="single" w:sz="4" w:space="0" w:color="auto"/>
              <w:right w:val="single" w:sz="4" w:space="0" w:color="auto"/>
            </w:tcBorders>
          </w:tcPr>
          <w:p w:rsidR="00084D3A" w:rsidRDefault="00084D3A" w:rsidP="00FE6245">
            <w:r>
              <w:t>Weighted value of population outcomes,</w:t>
            </w:r>
          </w:p>
          <w:p w:rsidR="00084D3A" w:rsidRDefault="00084D3A" w:rsidP="00FE6245">
            <w:proofErr w:type="spellStart"/>
            <w:r w:rsidRPr="00411CDD">
              <w:rPr>
                <w:i/>
              </w:rPr>
              <w:t>W</w:t>
            </w:r>
            <w:r w:rsidRPr="00411CDD">
              <w:rPr>
                <w:i/>
                <w:vertAlign w:val="subscript"/>
              </w:rPr>
              <w:t>i</w:t>
            </w:r>
            <w:proofErr w:type="spellEnd"/>
            <w:r w:rsidRPr="00411CDD">
              <w:t>(</w:t>
            </w:r>
            <w:proofErr w:type="spellStart"/>
            <w:r w:rsidRPr="00411CDD">
              <w:rPr>
                <w:i/>
              </w:rPr>
              <w:t>y</w:t>
            </w:r>
            <w:r w:rsidRPr="00411CDD">
              <w:rPr>
                <w:i/>
                <w:vertAlign w:val="subscript"/>
              </w:rPr>
              <w:t>o</w:t>
            </w:r>
            <w:proofErr w:type="spellEnd"/>
            <w:r w:rsidRPr="00411CDD">
              <w:rPr>
                <w:i/>
                <w:vertAlign w:val="subscript"/>
              </w:rPr>
              <w:t>,</w:t>
            </w:r>
            <w:r w:rsidRPr="00411CDD">
              <w:rPr>
                <w:i/>
              </w:rPr>
              <w:t xml:space="preserve"> y</w:t>
            </w:r>
            <w:r>
              <w:rPr>
                <w:i/>
                <w:vertAlign w:val="subscript"/>
              </w:rPr>
              <w:t>d</w:t>
            </w:r>
            <w:r>
              <w:t xml:space="preserve">) </w:t>
            </w:r>
          </w:p>
          <w:p w:rsidR="00084D3A" w:rsidRDefault="00084D3A" w:rsidP="00FE6245"/>
        </w:tc>
        <w:tc>
          <w:tcPr>
            <w:tcW w:w="8640" w:type="dxa"/>
            <w:gridSpan w:val="4"/>
            <w:tcBorders>
              <w:top w:val="nil"/>
              <w:left w:val="single" w:sz="4" w:space="0" w:color="auto"/>
              <w:bottom w:val="single" w:sz="4" w:space="0" w:color="auto"/>
            </w:tcBorders>
          </w:tcPr>
          <w:p w:rsidR="00084D3A" w:rsidRDefault="00084D3A" w:rsidP="00FE6245">
            <w:r w:rsidRPr="00EE22EE">
              <w:rPr>
                <w:i/>
              </w:rPr>
              <w:t>W</w:t>
            </w:r>
            <w:r>
              <w:rPr>
                <w:i/>
                <w:vertAlign w:val="subscript"/>
              </w:rPr>
              <w:t>2</w:t>
            </w:r>
            <w:r>
              <w:t xml:space="preserve">(0,0) = 0, </w:t>
            </w:r>
            <w:r w:rsidRPr="00EE22EE">
              <w:rPr>
                <w:i/>
              </w:rPr>
              <w:t>W</w:t>
            </w:r>
            <w:r>
              <w:rPr>
                <w:i/>
                <w:vertAlign w:val="subscript"/>
              </w:rPr>
              <w:t>2</w:t>
            </w:r>
            <w:r>
              <w:t xml:space="preserve">(1,0) = 1, </w:t>
            </w:r>
            <w:r w:rsidRPr="00EE22EE">
              <w:rPr>
                <w:i/>
              </w:rPr>
              <w:t>W</w:t>
            </w:r>
            <w:r>
              <w:rPr>
                <w:i/>
                <w:vertAlign w:val="subscript"/>
              </w:rPr>
              <w:t>2</w:t>
            </w:r>
            <w:r>
              <w:t xml:space="preserve">(0,1) = 1, </w:t>
            </w:r>
            <w:r w:rsidRPr="00EE22EE">
              <w:rPr>
                <w:i/>
              </w:rPr>
              <w:t>W</w:t>
            </w:r>
            <w:r>
              <w:rPr>
                <w:i/>
                <w:vertAlign w:val="subscript"/>
              </w:rPr>
              <w:t>2</w:t>
            </w:r>
            <w:r>
              <w:t>(1,1) = 1</w:t>
            </w:r>
          </w:p>
          <w:p w:rsidR="00084D3A" w:rsidRDefault="00084D3A" w:rsidP="00FE6245"/>
        </w:tc>
      </w:tr>
      <w:tr w:rsidR="00084D3A" w:rsidRPr="006378A4" w:rsidTr="005D47EE">
        <w:tc>
          <w:tcPr>
            <w:tcW w:w="4518" w:type="dxa"/>
            <w:tcBorders>
              <w:top w:val="single" w:sz="4" w:space="0" w:color="auto"/>
              <w:bottom w:val="nil"/>
              <w:right w:val="single" w:sz="4" w:space="0" w:color="auto"/>
            </w:tcBorders>
          </w:tcPr>
          <w:p w:rsidR="00084D3A" w:rsidRDefault="00084D3A" w:rsidP="00FE6245"/>
        </w:tc>
        <w:tc>
          <w:tcPr>
            <w:tcW w:w="4320" w:type="dxa"/>
            <w:gridSpan w:val="2"/>
            <w:tcBorders>
              <w:top w:val="single" w:sz="4" w:space="0" w:color="auto"/>
              <w:left w:val="single" w:sz="4" w:space="0" w:color="auto"/>
              <w:bottom w:val="nil"/>
            </w:tcBorders>
          </w:tcPr>
          <w:p w:rsidR="00084D3A" w:rsidRPr="00375A51" w:rsidRDefault="00084D3A" w:rsidP="00FE6245">
            <w:r w:rsidRPr="00375A51">
              <w:rPr>
                <w:u w:val="single"/>
              </w:rPr>
              <w:t>Location 1</w:t>
            </w:r>
            <w:r>
              <w:t xml:space="preserve"> (</w:t>
            </w:r>
            <w:r w:rsidRPr="00375A51">
              <w:rPr>
                <w:i/>
              </w:rPr>
              <w:t>k</w:t>
            </w:r>
            <w:r>
              <w:t xml:space="preserve"> = 1)</w:t>
            </w:r>
          </w:p>
          <w:p w:rsidR="00084D3A" w:rsidRPr="00375A51" w:rsidRDefault="00084D3A" w:rsidP="00FE6245">
            <w:pPr>
              <w:rPr>
                <w:u w:val="single"/>
              </w:rPr>
            </w:pPr>
          </w:p>
        </w:tc>
        <w:tc>
          <w:tcPr>
            <w:tcW w:w="4320" w:type="dxa"/>
            <w:gridSpan w:val="2"/>
            <w:tcBorders>
              <w:top w:val="single" w:sz="4" w:space="0" w:color="auto"/>
              <w:left w:val="nil"/>
              <w:bottom w:val="nil"/>
            </w:tcBorders>
          </w:tcPr>
          <w:p w:rsidR="00084D3A" w:rsidRPr="00375A51" w:rsidRDefault="00084D3A" w:rsidP="00FE6245">
            <w:r w:rsidRPr="00375A51">
              <w:rPr>
                <w:u w:val="single"/>
              </w:rPr>
              <w:t>Location 2</w:t>
            </w:r>
            <w:r>
              <w:t xml:space="preserve"> (</w:t>
            </w:r>
            <w:r w:rsidRPr="00375A51">
              <w:rPr>
                <w:i/>
              </w:rPr>
              <w:t>k</w:t>
            </w:r>
            <w:r>
              <w:t xml:space="preserve"> = 2)</w:t>
            </w:r>
          </w:p>
        </w:tc>
      </w:tr>
      <w:tr w:rsidR="00084D3A" w:rsidRPr="006378A4" w:rsidTr="005D47EE">
        <w:tc>
          <w:tcPr>
            <w:tcW w:w="4518" w:type="dxa"/>
            <w:tcBorders>
              <w:top w:val="nil"/>
              <w:bottom w:val="nil"/>
              <w:right w:val="single" w:sz="4" w:space="0" w:color="auto"/>
            </w:tcBorders>
          </w:tcPr>
          <w:p w:rsidR="00084D3A" w:rsidRDefault="00084D3A" w:rsidP="00FE6245">
            <w:r>
              <w:t xml:space="preserve">Probability of undesirable impacts at introduction location, </w:t>
            </w:r>
            <w:proofErr w:type="spellStart"/>
            <w:r w:rsidRPr="002A537A">
              <w:rPr>
                <w:i/>
              </w:rPr>
              <w:t>H</w:t>
            </w:r>
            <w:r w:rsidRPr="002A537A">
              <w:rPr>
                <w:i/>
                <w:vertAlign w:val="subscript"/>
              </w:rPr>
              <w:t>ik</w:t>
            </w:r>
            <w:proofErr w:type="spellEnd"/>
          </w:p>
          <w:p w:rsidR="00084D3A" w:rsidRPr="004A4F24" w:rsidRDefault="00084D3A" w:rsidP="00FE6245"/>
        </w:tc>
        <w:tc>
          <w:tcPr>
            <w:tcW w:w="4320" w:type="dxa"/>
            <w:gridSpan w:val="2"/>
            <w:tcBorders>
              <w:top w:val="nil"/>
              <w:left w:val="single" w:sz="4" w:space="0" w:color="auto"/>
              <w:bottom w:val="nil"/>
            </w:tcBorders>
          </w:tcPr>
          <w:p w:rsidR="00084D3A" w:rsidRDefault="00084D3A" w:rsidP="00FE6245">
            <w:r>
              <w:t>0.05</w:t>
            </w:r>
          </w:p>
        </w:tc>
        <w:tc>
          <w:tcPr>
            <w:tcW w:w="4320" w:type="dxa"/>
            <w:gridSpan w:val="2"/>
            <w:tcBorders>
              <w:top w:val="nil"/>
              <w:left w:val="nil"/>
              <w:bottom w:val="nil"/>
            </w:tcBorders>
          </w:tcPr>
          <w:p w:rsidR="00084D3A" w:rsidRDefault="00084D3A" w:rsidP="00FE6245">
            <w:r>
              <w:t>0.05</w:t>
            </w:r>
          </w:p>
        </w:tc>
      </w:tr>
      <w:tr w:rsidR="00084D3A" w:rsidRPr="006378A4" w:rsidTr="005D47EE">
        <w:tc>
          <w:tcPr>
            <w:tcW w:w="4518" w:type="dxa"/>
            <w:tcBorders>
              <w:top w:val="nil"/>
              <w:bottom w:val="nil"/>
              <w:right w:val="single" w:sz="4" w:space="0" w:color="auto"/>
            </w:tcBorders>
          </w:tcPr>
          <w:p w:rsidR="00084D3A" w:rsidRPr="004A4F24" w:rsidRDefault="00084D3A" w:rsidP="00FE6245">
            <w:r>
              <w:t xml:space="preserve">Weighted magnitude of undesirable impacts at introduction location, </w:t>
            </w:r>
            <w:proofErr w:type="spellStart"/>
            <w:r>
              <w:rPr>
                <w:i/>
              </w:rPr>
              <w:t>E</w:t>
            </w:r>
            <w:r w:rsidRPr="002A537A">
              <w:rPr>
                <w:i/>
                <w:vertAlign w:val="subscript"/>
              </w:rPr>
              <w:t>ik</w:t>
            </w:r>
            <w:proofErr w:type="spellEnd"/>
          </w:p>
        </w:tc>
        <w:tc>
          <w:tcPr>
            <w:tcW w:w="4320" w:type="dxa"/>
            <w:gridSpan w:val="2"/>
            <w:tcBorders>
              <w:top w:val="nil"/>
              <w:left w:val="single" w:sz="4" w:space="0" w:color="auto"/>
              <w:bottom w:val="single" w:sz="4" w:space="0" w:color="auto"/>
            </w:tcBorders>
          </w:tcPr>
          <w:p w:rsidR="00084D3A" w:rsidRDefault="00084D3A" w:rsidP="00FE6245">
            <w:r>
              <w:t>-1</w:t>
            </w:r>
          </w:p>
        </w:tc>
        <w:tc>
          <w:tcPr>
            <w:tcW w:w="4320" w:type="dxa"/>
            <w:gridSpan w:val="2"/>
            <w:tcBorders>
              <w:top w:val="nil"/>
              <w:left w:val="nil"/>
              <w:bottom w:val="single" w:sz="4" w:space="0" w:color="auto"/>
            </w:tcBorders>
          </w:tcPr>
          <w:p w:rsidR="00084D3A" w:rsidRDefault="00084D3A" w:rsidP="00FE6245">
            <w:r>
              <w:t>-1</w:t>
            </w:r>
          </w:p>
        </w:tc>
      </w:tr>
      <w:tr w:rsidR="00084D3A" w:rsidRPr="006378A4" w:rsidTr="005D47EE">
        <w:tc>
          <w:tcPr>
            <w:tcW w:w="4518" w:type="dxa"/>
            <w:tcBorders>
              <w:top w:val="nil"/>
              <w:bottom w:val="nil"/>
              <w:right w:val="single" w:sz="4" w:space="0" w:color="auto"/>
            </w:tcBorders>
          </w:tcPr>
          <w:p w:rsidR="00084D3A" w:rsidRDefault="00084D3A" w:rsidP="00FE6245"/>
        </w:tc>
        <w:tc>
          <w:tcPr>
            <w:tcW w:w="2160" w:type="dxa"/>
            <w:tcBorders>
              <w:top w:val="single" w:sz="4" w:space="0" w:color="auto"/>
              <w:left w:val="single" w:sz="4" w:space="0" w:color="auto"/>
              <w:bottom w:val="nil"/>
              <w:right w:val="nil"/>
            </w:tcBorders>
          </w:tcPr>
          <w:p w:rsidR="00084D3A" w:rsidRPr="00375A51" w:rsidRDefault="00084D3A" w:rsidP="00FE6245">
            <w:r>
              <w:rPr>
                <w:u w:val="single"/>
              </w:rPr>
              <w:t>Strategy</w:t>
            </w:r>
            <w:r w:rsidRPr="00375A51">
              <w:rPr>
                <w:u w:val="single"/>
              </w:rPr>
              <w:t xml:space="preserve"> 1</w:t>
            </w:r>
            <w:r>
              <w:t xml:space="preserve"> (</w:t>
            </w:r>
            <w:r w:rsidRPr="00375A51">
              <w:rPr>
                <w:i/>
              </w:rPr>
              <w:t>j</w:t>
            </w:r>
            <w:r>
              <w:t xml:space="preserve"> = 1)</w:t>
            </w:r>
          </w:p>
        </w:tc>
        <w:tc>
          <w:tcPr>
            <w:tcW w:w="2160" w:type="dxa"/>
            <w:tcBorders>
              <w:top w:val="single" w:sz="4" w:space="0" w:color="auto"/>
              <w:left w:val="nil"/>
              <w:bottom w:val="nil"/>
            </w:tcBorders>
          </w:tcPr>
          <w:p w:rsidR="00084D3A" w:rsidRPr="00375A51" w:rsidRDefault="00084D3A" w:rsidP="00FE6245">
            <w:r>
              <w:rPr>
                <w:u w:val="single"/>
              </w:rPr>
              <w:t>Strategy</w:t>
            </w:r>
            <w:r w:rsidRPr="00375A51">
              <w:rPr>
                <w:u w:val="single"/>
              </w:rPr>
              <w:t xml:space="preserve"> 2</w:t>
            </w:r>
            <w:r>
              <w:t xml:space="preserve"> (</w:t>
            </w:r>
            <w:r w:rsidRPr="00375A51">
              <w:rPr>
                <w:i/>
              </w:rPr>
              <w:t>j</w:t>
            </w:r>
            <w:r>
              <w:t xml:space="preserve"> = 2)</w:t>
            </w:r>
          </w:p>
        </w:tc>
        <w:tc>
          <w:tcPr>
            <w:tcW w:w="2160" w:type="dxa"/>
            <w:tcBorders>
              <w:top w:val="single" w:sz="4" w:space="0" w:color="auto"/>
              <w:left w:val="nil"/>
              <w:bottom w:val="nil"/>
              <w:right w:val="nil"/>
            </w:tcBorders>
          </w:tcPr>
          <w:p w:rsidR="00084D3A" w:rsidRPr="00375A51" w:rsidRDefault="00084D3A" w:rsidP="00FE6245">
            <w:r>
              <w:rPr>
                <w:u w:val="single"/>
              </w:rPr>
              <w:t>Strategy</w:t>
            </w:r>
            <w:r w:rsidRPr="00375A51">
              <w:rPr>
                <w:u w:val="single"/>
              </w:rPr>
              <w:t xml:space="preserve"> 1</w:t>
            </w:r>
            <w:r>
              <w:t xml:space="preserve"> (</w:t>
            </w:r>
            <w:r w:rsidRPr="00375A51">
              <w:rPr>
                <w:i/>
              </w:rPr>
              <w:t>j</w:t>
            </w:r>
            <w:r>
              <w:t xml:space="preserve"> = 1)</w:t>
            </w:r>
          </w:p>
        </w:tc>
        <w:tc>
          <w:tcPr>
            <w:tcW w:w="2160" w:type="dxa"/>
            <w:tcBorders>
              <w:top w:val="single" w:sz="4" w:space="0" w:color="auto"/>
              <w:left w:val="nil"/>
              <w:bottom w:val="nil"/>
            </w:tcBorders>
          </w:tcPr>
          <w:p w:rsidR="00084D3A" w:rsidRPr="00375A51" w:rsidRDefault="00084D3A" w:rsidP="00FE6245">
            <w:r>
              <w:rPr>
                <w:u w:val="single"/>
              </w:rPr>
              <w:t>Strategy</w:t>
            </w:r>
            <w:r w:rsidRPr="00375A51">
              <w:rPr>
                <w:u w:val="single"/>
              </w:rPr>
              <w:t xml:space="preserve"> 2</w:t>
            </w:r>
            <w:r>
              <w:t xml:space="preserve"> (</w:t>
            </w:r>
            <w:r w:rsidRPr="00375A51">
              <w:rPr>
                <w:i/>
              </w:rPr>
              <w:t>j</w:t>
            </w:r>
            <w:r>
              <w:t xml:space="preserve"> = 2)</w:t>
            </w:r>
          </w:p>
        </w:tc>
      </w:tr>
      <w:tr w:rsidR="00084D3A" w:rsidRPr="006378A4" w:rsidTr="005D47EE">
        <w:tc>
          <w:tcPr>
            <w:tcW w:w="4518" w:type="dxa"/>
            <w:tcBorders>
              <w:top w:val="nil"/>
              <w:bottom w:val="nil"/>
              <w:right w:val="single" w:sz="4" w:space="0" w:color="auto"/>
            </w:tcBorders>
          </w:tcPr>
          <w:p w:rsidR="00084D3A" w:rsidRDefault="00084D3A" w:rsidP="00FE6245"/>
          <w:p w:rsidR="00084D3A" w:rsidRPr="004A4F24" w:rsidRDefault="00084D3A" w:rsidP="00FE6245">
            <w:r w:rsidRPr="004A4F24">
              <w:t>Probability of success</w:t>
            </w:r>
            <w:r>
              <w:t>ful introduction</w:t>
            </w:r>
            <w:r w:rsidRPr="004A4F24">
              <w:t xml:space="preserve">, </w:t>
            </w:r>
            <w:proofErr w:type="spellStart"/>
            <w:r w:rsidRPr="00EE22EE">
              <w:rPr>
                <w:i/>
              </w:rPr>
              <w:t>S</w:t>
            </w:r>
            <w:r w:rsidRPr="00EE22EE">
              <w:rPr>
                <w:i/>
                <w:vertAlign w:val="subscript"/>
              </w:rPr>
              <w:t>ijk</w:t>
            </w:r>
            <w:proofErr w:type="spellEnd"/>
          </w:p>
          <w:p w:rsidR="00084D3A" w:rsidRPr="004A4F24" w:rsidRDefault="00084D3A" w:rsidP="00FE6245"/>
        </w:tc>
        <w:tc>
          <w:tcPr>
            <w:tcW w:w="2160" w:type="dxa"/>
            <w:tcBorders>
              <w:top w:val="nil"/>
              <w:left w:val="single" w:sz="4" w:space="0" w:color="auto"/>
              <w:bottom w:val="nil"/>
              <w:right w:val="nil"/>
            </w:tcBorders>
          </w:tcPr>
          <w:p w:rsidR="00084D3A" w:rsidRDefault="00084D3A" w:rsidP="00FE6245"/>
          <w:p w:rsidR="00084D3A" w:rsidRPr="004A4F24" w:rsidRDefault="00084D3A" w:rsidP="00FE6245">
            <w:r>
              <w:t>0.4</w:t>
            </w:r>
          </w:p>
        </w:tc>
        <w:tc>
          <w:tcPr>
            <w:tcW w:w="2160" w:type="dxa"/>
            <w:tcBorders>
              <w:top w:val="nil"/>
              <w:left w:val="nil"/>
              <w:bottom w:val="nil"/>
            </w:tcBorders>
          </w:tcPr>
          <w:p w:rsidR="00084D3A" w:rsidRDefault="00084D3A" w:rsidP="00FE6245"/>
          <w:p w:rsidR="00084D3A" w:rsidRPr="004A4F24" w:rsidRDefault="00084D3A" w:rsidP="00FE6245">
            <w:r w:rsidRPr="004A4F24">
              <w:t>0.</w:t>
            </w:r>
            <w:r>
              <w:t>6</w:t>
            </w:r>
          </w:p>
        </w:tc>
        <w:tc>
          <w:tcPr>
            <w:tcW w:w="2160" w:type="dxa"/>
            <w:tcBorders>
              <w:top w:val="nil"/>
              <w:left w:val="nil"/>
              <w:bottom w:val="nil"/>
              <w:right w:val="nil"/>
            </w:tcBorders>
          </w:tcPr>
          <w:p w:rsidR="00084D3A" w:rsidRDefault="00084D3A" w:rsidP="00FE6245"/>
          <w:p w:rsidR="00084D3A" w:rsidRPr="004A4F24" w:rsidRDefault="00084D3A" w:rsidP="00FE6245">
            <w:r w:rsidRPr="004A4F24">
              <w:t>0.</w:t>
            </w:r>
            <w:r>
              <w:t>5</w:t>
            </w:r>
          </w:p>
        </w:tc>
        <w:tc>
          <w:tcPr>
            <w:tcW w:w="2160" w:type="dxa"/>
            <w:tcBorders>
              <w:top w:val="nil"/>
              <w:left w:val="nil"/>
              <w:bottom w:val="nil"/>
            </w:tcBorders>
          </w:tcPr>
          <w:p w:rsidR="00084D3A" w:rsidRDefault="00084D3A" w:rsidP="00FE6245"/>
          <w:p w:rsidR="00084D3A" w:rsidRPr="004A4F24" w:rsidRDefault="00084D3A" w:rsidP="00FE6245">
            <w:r w:rsidRPr="004A4F24">
              <w:t>0.</w:t>
            </w:r>
            <w:r>
              <w:t>7</w:t>
            </w:r>
          </w:p>
        </w:tc>
      </w:tr>
      <w:tr w:rsidR="00084D3A" w:rsidRPr="006378A4" w:rsidTr="005D47EE">
        <w:tc>
          <w:tcPr>
            <w:tcW w:w="4518" w:type="dxa"/>
            <w:tcBorders>
              <w:top w:val="nil"/>
              <w:bottom w:val="nil"/>
              <w:right w:val="single" w:sz="4" w:space="0" w:color="auto"/>
            </w:tcBorders>
          </w:tcPr>
          <w:p w:rsidR="00084D3A" w:rsidRPr="004A4F24" w:rsidRDefault="00084D3A" w:rsidP="00FE6245">
            <w:r w:rsidRPr="004A4F24">
              <w:t xml:space="preserve">Probability </w:t>
            </w:r>
            <w:r>
              <w:t>source</w:t>
            </w:r>
            <w:r w:rsidRPr="004A4F24">
              <w:t xml:space="preserve"> </w:t>
            </w:r>
            <w:r>
              <w:t xml:space="preserve">population </w:t>
            </w:r>
            <w:r w:rsidRPr="004A4F24">
              <w:t xml:space="preserve">will persist, </w:t>
            </w:r>
            <w:proofErr w:type="spellStart"/>
            <w:r w:rsidRPr="00EE22EE">
              <w:rPr>
                <w:i/>
              </w:rPr>
              <w:t>P</w:t>
            </w:r>
            <w:r w:rsidRPr="00EE22EE">
              <w:rPr>
                <w:i/>
                <w:vertAlign w:val="subscript"/>
              </w:rPr>
              <w:t>ij</w:t>
            </w:r>
            <w:proofErr w:type="spellEnd"/>
            <w:r w:rsidRPr="004A4F24">
              <w:t>(</w:t>
            </w:r>
            <w:r w:rsidRPr="00EE22EE">
              <w:rPr>
                <w:i/>
              </w:rPr>
              <w:t>x</w:t>
            </w:r>
            <w:r w:rsidRPr="004A4F24">
              <w:t>=1)</w:t>
            </w:r>
          </w:p>
          <w:p w:rsidR="00084D3A" w:rsidRPr="004A4F24" w:rsidRDefault="00084D3A" w:rsidP="00FE6245"/>
        </w:tc>
        <w:tc>
          <w:tcPr>
            <w:tcW w:w="2160" w:type="dxa"/>
            <w:tcBorders>
              <w:top w:val="nil"/>
              <w:left w:val="single" w:sz="4" w:space="0" w:color="auto"/>
              <w:bottom w:val="nil"/>
              <w:right w:val="nil"/>
            </w:tcBorders>
          </w:tcPr>
          <w:p w:rsidR="00084D3A" w:rsidRPr="004A4F24" w:rsidRDefault="00084D3A" w:rsidP="00FE6245">
            <w:r>
              <w:t>0.1</w:t>
            </w:r>
          </w:p>
        </w:tc>
        <w:tc>
          <w:tcPr>
            <w:tcW w:w="2160" w:type="dxa"/>
            <w:tcBorders>
              <w:top w:val="nil"/>
              <w:left w:val="nil"/>
              <w:bottom w:val="nil"/>
            </w:tcBorders>
          </w:tcPr>
          <w:p w:rsidR="00084D3A" w:rsidRPr="004A4F24" w:rsidRDefault="00084D3A" w:rsidP="00FE6245">
            <w:r w:rsidRPr="004A4F24">
              <w:t>0.</w:t>
            </w:r>
            <w:r>
              <w:t>1</w:t>
            </w:r>
          </w:p>
        </w:tc>
        <w:tc>
          <w:tcPr>
            <w:tcW w:w="2160" w:type="dxa"/>
            <w:tcBorders>
              <w:top w:val="nil"/>
              <w:left w:val="nil"/>
              <w:bottom w:val="nil"/>
              <w:right w:val="nil"/>
            </w:tcBorders>
          </w:tcPr>
          <w:p w:rsidR="00084D3A" w:rsidRPr="004A4F24" w:rsidRDefault="00084D3A" w:rsidP="00FE6245">
            <w:r>
              <w:t>0.1</w:t>
            </w:r>
          </w:p>
        </w:tc>
        <w:tc>
          <w:tcPr>
            <w:tcW w:w="2160" w:type="dxa"/>
            <w:tcBorders>
              <w:top w:val="nil"/>
              <w:left w:val="nil"/>
              <w:bottom w:val="nil"/>
            </w:tcBorders>
          </w:tcPr>
          <w:p w:rsidR="00084D3A" w:rsidRPr="004A4F24" w:rsidRDefault="00084D3A" w:rsidP="00FE6245">
            <w:r w:rsidRPr="004A4F24">
              <w:t>0.</w:t>
            </w:r>
            <w:r>
              <w:t>1</w:t>
            </w:r>
          </w:p>
        </w:tc>
      </w:tr>
      <w:tr w:rsidR="00084D3A" w:rsidRPr="006378A4" w:rsidTr="005D47EE">
        <w:tc>
          <w:tcPr>
            <w:tcW w:w="4518" w:type="dxa"/>
            <w:tcBorders>
              <w:top w:val="nil"/>
              <w:bottom w:val="nil"/>
              <w:right w:val="single" w:sz="4" w:space="0" w:color="auto"/>
            </w:tcBorders>
          </w:tcPr>
          <w:p w:rsidR="00084D3A" w:rsidRDefault="00084D3A" w:rsidP="00FE6245">
            <w:pPr>
              <w:rPr>
                <w:i/>
              </w:rPr>
            </w:pPr>
            <w:r>
              <w:t xml:space="preserve">Expected benefit of introducing at location </w:t>
            </w:r>
            <w:r w:rsidRPr="003D0F4F">
              <w:rPr>
                <w:i/>
              </w:rPr>
              <w:t>k</w:t>
            </w:r>
            <w:r>
              <w:t xml:space="preserve"> using strategy </w:t>
            </w:r>
            <w:r w:rsidRPr="003D0F4F">
              <w:rPr>
                <w:i/>
              </w:rPr>
              <w:t>j</w:t>
            </w:r>
            <w:r>
              <w:t xml:space="preserve">, </w:t>
            </w:r>
            <w:proofErr w:type="spellStart"/>
            <w:r w:rsidRPr="003D0F4F">
              <w:rPr>
                <w:i/>
              </w:rPr>
              <w:t>B</w:t>
            </w:r>
            <w:r w:rsidRPr="003D0F4F">
              <w:rPr>
                <w:i/>
                <w:vertAlign w:val="subscript"/>
              </w:rPr>
              <w:t>ij</w:t>
            </w:r>
            <w:r>
              <w:rPr>
                <w:i/>
                <w:vertAlign w:val="subscript"/>
              </w:rPr>
              <w:t>k</w:t>
            </w:r>
            <w:proofErr w:type="spellEnd"/>
          </w:p>
          <w:p w:rsidR="00084D3A" w:rsidRPr="003D0F4F" w:rsidRDefault="00084D3A" w:rsidP="00FE6245"/>
        </w:tc>
        <w:tc>
          <w:tcPr>
            <w:tcW w:w="2160" w:type="dxa"/>
            <w:tcBorders>
              <w:top w:val="nil"/>
              <w:left w:val="single" w:sz="4" w:space="0" w:color="auto"/>
              <w:bottom w:val="nil"/>
              <w:right w:val="nil"/>
            </w:tcBorders>
          </w:tcPr>
          <w:p w:rsidR="00084D3A" w:rsidRPr="004A4F24" w:rsidRDefault="00084D3A" w:rsidP="00FE6245">
            <w:r>
              <w:t>0.34</w:t>
            </w:r>
          </w:p>
        </w:tc>
        <w:tc>
          <w:tcPr>
            <w:tcW w:w="2160" w:type="dxa"/>
            <w:tcBorders>
              <w:top w:val="nil"/>
              <w:left w:val="nil"/>
              <w:bottom w:val="nil"/>
            </w:tcBorders>
          </w:tcPr>
          <w:p w:rsidR="00084D3A" w:rsidRPr="004A4F24" w:rsidRDefault="00084D3A" w:rsidP="00FE6245">
            <w:r>
              <w:t>0.51</w:t>
            </w:r>
          </w:p>
        </w:tc>
        <w:tc>
          <w:tcPr>
            <w:tcW w:w="2160" w:type="dxa"/>
            <w:tcBorders>
              <w:top w:val="nil"/>
              <w:left w:val="nil"/>
              <w:bottom w:val="nil"/>
              <w:right w:val="nil"/>
            </w:tcBorders>
          </w:tcPr>
          <w:p w:rsidR="00084D3A" w:rsidRPr="004A4F24" w:rsidRDefault="00084D3A" w:rsidP="00FE6245">
            <w:r>
              <w:t>0.425</w:t>
            </w:r>
          </w:p>
        </w:tc>
        <w:tc>
          <w:tcPr>
            <w:tcW w:w="2160" w:type="dxa"/>
            <w:tcBorders>
              <w:top w:val="nil"/>
              <w:left w:val="nil"/>
              <w:bottom w:val="nil"/>
            </w:tcBorders>
          </w:tcPr>
          <w:p w:rsidR="00084D3A" w:rsidRPr="004A4F24" w:rsidRDefault="00084D3A" w:rsidP="00FE6245">
            <w:r>
              <w:t>0.595</w:t>
            </w:r>
          </w:p>
        </w:tc>
      </w:tr>
      <w:tr w:rsidR="00084D3A" w:rsidRPr="006378A4" w:rsidTr="005D47EE">
        <w:tc>
          <w:tcPr>
            <w:tcW w:w="4518" w:type="dxa"/>
            <w:tcBorders>
              <w:top w:val="nil"/>
              <w:bottom w:val="nil"/>
              <w:right w:val="single" w:sz="4" w:space="0" w:color="auto"/>
            </w:tcBorders>
          </w:tcPr>
          <w:p w:rsidR="00084D3A" w:rsidRPr="004A4F24" w:rsidRDefault="00084D3A" w:rsidP="00FE6245">
            <w:r w:rsidRPr="004A4F24">
              <w:t>Cost</w:t>
            </w:r>
            <w:r>
              <w:t xml:space="preserve"> of introduction</w:t>
            </w:r>
            <w:r w:rsidRPr="004A4F24">
              <w:t xml:space="preserve">, </w:t>
            </w:r>
            <w:proofErr w:type="spellStart"/>
            <w:r w:rsidRPr="00EE22EE">
              <w:rPr>
                <w:i/>
              </w:rPr>
              <w:t>C</w:t>
            </w:r>
            <w:r w:rsidRPr="002A537A">
              <w:rPr>
                <w:i/>
                <w:vertAlign w:val="subscript"/>
              </w:rPr>
              <w:t>ij</w:t>
            </w:r>
            <w:r>
              <w:rPr>
                <w:i/>
                <w:vertAlign w:val="subscript"/>
              </w:rPr>
              <w:t>k</w:t>
            </w:r>
            <w:proofErr w:type="spellEnd"/>
          </w:p>
          <w:p w:rsidR="00084D3A" w:rsidRPr="004A4F24" w:rsidRDefault="00084D3A" w:rsidP="00FE6245"/>
        </w:tc>
        <w:tc>
          <w:tcPr>
            <w:tcW w:w="2160" w:type="dxa"/>
            <w:tcBorders>
              <w:top w:val="nil"/>
              <w:left w:val="single" w:sz="4" w:space="0" w:color="auto"/>
              <w:bottom w:val="nil"/>
              <w:right w:val="nil"/>
            </w:tcBorders>
          </w:tcPr>
          <w:p w:rsidR="00084D3A" w:rsidRPr="004A4F24" w:rsidRDefault="00084D3A" w:rsidP="00FE6245">
            <w:r>
              <w:t>$</w:t>
            </w:r>
            <w:r w:rsidRPr="004A4F24">
              <w:t>1</w:t>
            </w:r>
            <w:r>
              <w:t>50,000</w:t>
            </w:r>
          </w:p>
        </w:tc>
        <w:tc>
          <w:tcPr>
            <w:tcW w:w="2160" w:type="dxa"/>
            <w:tcBorders>
              <w:top w:val="nil"/>
              <w:left w:val="nil"/>
              <w:bottom w:val="nil"/>
            </w:tcBorders>
          </w:tcPr>
          <w:p w:rsidR="00084D3A" w:rsidRPr="004A4F24" w:rsidRDefault="00084D3A" w:rsidP="00FE6245">
            <w:r>
              <w:t>$200,000</w:t>
            </w:r>
          </w:p>
        </w:tc>
        <w:tc>
          <w:tcPr>
            <w:tcW w:w="2160" w:type="dxa"/>
            <w:tcBorders>
              <w:top w:val="nil"/>
              <w:left w:val="nil"/>
              <w:bottom w:val="nil"/>
              <w:right w:val="nil"/>
            </w:tcBorders>
          </w:tcPr>
          <w:p w:rsidR="00084D3A" w:rsidRPr="004A4F24" w:rsidRDefault="00084D3A" w:rsidP="00FE6245">
            <w:r>
              <w:t>$</w:t>
            </w:r>
            <w:r w:rsidRPr="004A4F24">
              <w:t>1</w:t>
            </w:r>
            <w:r>
              <w:t>50,000</w:t>
            </w:r>
          </w:p>
        </w:tc>
        <w:tc>
          <w:tcPr>
            <w:tcW w:w="2160" w:type="dxa"/>
            <w:tcBorders>
              <w:top w:val="nil"/>
              <w:left w:val="nil"/>
              <w:bottom w:val="nil"/>
            </w:tcBorders>
          </w:tcPr>
          <w:p w:rsidR="00084D3A" w:rsidRPr="004A4F24" w:rsidRDefault="00084D3A" w:rsidP="00FE6245">
            <w:r>
              <w:t>$200,000</w:t>
            </w:r>
          </w:p>
        </w:tc>
      </w:tr>
      <w:tr w:rsidR="00084D3A" w:rsidRPr="006378A4" w:rsidTr="005D47EE">
        <w:tc>
          <w:tcPr>
            <w:tcW w:w="4518" w:type="dxa"/>
            <w:tcBorders>
              <w:top w:val="nil"/>
              <w:right w:val="single" w:sz="4" w:space="0" w:color="auto"/>
            </w:tcBorders>
          </w:tcPr>
          <w:p w:rsidR="00084D3A" w:rsidRDefault="00084D3A" w:rsidP="00FE6245">
            <w:r>
              <w:t xml:space="preserve">Cost-effectiveness ratio, </w:t>
            </w:r>
            <w:proofErr w:type="spellStart"/>
            <w:r w:rsidRPr="003D0F4F">
              <w:rPr>
                <w:i/>
              </w:rPr>
              <w:t>B</w:t>
            </w:r>
            <w:r w:rsidRPr="003D0F4F">
              <w:rPr>
                <w:i/>
                <w:vertAlign w:val="subscript"/>
              </w:rPr>
              <w:t>ij</w:t>
            </w:r>
            <w:r>
              <w:rPr>
                <w:i/>
                <w:vertAlign w:val="subscript"/>
              </w:rPr>
              <w:t>k</w:t>
            </w:r>
            <w:proofErr w:type="spellEnd"/>
            <w:r w:rsidRPr="003D0F4F">
              <w:t>/</w:t>
            </w:r>
            <w:proofErr w:type="spellStart"/>
            <w:r w:rsidRPr="00EE22EE">
              <w:rPr>
                <w:i/>
              </w:rPr>
              <w:t>C</w:t>
            </w:r>
            <w:r w:rsidRPr="002A537A">
              <w:rPr>
                <w:i/>
                <w:vertAlign w:val="subscript"/>
              </w:rPr>
              <w:t>ij</w:t>
            </w:r>
            <w:r>
              <w:rPr>
                <w:i/>
                <w:vertAlign w:val="subscript"/>
              </w:rPr>
              <w:t>k</w:t>
            </w:r>
            <w:proofErr w:type="spellEnd"/>
            <w:r>
              <w:t xml:space="preserve"> (/$10</w:t>
            </w:r>
            <w:r>
              <w:rPr>
                <w:vertAlign w:val="superscript"/>
              </w:rPr>
              <w:t>6</w:t>
            </w:r>
            <w:r>
              <w:t>)</w:t>
            </w:r>
          </w:p>
          <w:p w:rsidR="00084D3A" w:rsidRPr="00786C57" w:rsidRDefault="00084D3A" w:rsidP="00FE6245"/>
        </w:tc>
        <w:tc>
          <w:tcPr>
            <w:tcW w:w="2160" w:type="dxa"/>
            <w:tcBorders>
              <w:top w:val="nil"/>
              <w:left w:val="single" w:sz="4" w:space="0" w:color="auto"/>
              <w:right w:val="nil"/>
            </w:tcBorders>
          </w:tcPr>
          <w:p w:rsidR="00084D3A" w:rsidRDefault="00084D3A" w:rsidP="00FE6245">
            <w:r>
              <w:t>2.27</w:t>
            </w:r>
          </w:p>
        </w:tc>
        <w:tc>
          <w:tcPr>
            <w:tcW w:w="2160" w:type="dxa"/>
            <w:tcBorders>
              <w:top w:val="nil"/>
              <w:left w:val="nil"/>
            </w:tcBorders>
          </w:tcPr>
          <w:p w:rsidR="00084D3A" w:rsidRDefault="00084D3A" w:rsidP="00FE6245">
            <w:r>
              <w:t>2.55</w:t>
            </w:r>
          </w:p>
        </w:tc>
        <w:tc>
          <w:tcPr>
            <w:tcW w:w="2160" w:type="dxa"/>
            <w:tcBorders>
              <w:top w:val="nil"/>
              <w:left w:val="nil"/>
              <w:right w:val="nil"/>
            </w:tcBorders>
          </w:tcPr>
          <w:p w:rsidR="00084D3A" w:rsidRDefault="00084D3A" w:rsidP="00FE6245">
            <w:r>
              <w:t>2.83</w:t>
            </w:r>
          </w:p>
        </w:tc>
        <w:tc>
          <w:tcPr>
            <w:tcW w:w="2160" w:type="dxa"/>
            <w:tcBorders>
              <w:top w:val="nil"/>
              <w:left w:val="nil"/>
            </w:tcBorders>
          </w:tcPr>
          <w:p w:rsidR="00084D3A" w:rsidRDefault="00084D3A" w:rsidP="00FE6245">
            <w:r>
              <w:t>2.98*</w:t>
            </w:r>
          </w:p>
        </w:tc>
      </w:tr>
    </w:tbl>
    <w:p w:rsidR="00084D3A" w:rsidRDefault="00084D3A" w:rsidP="00FE6245">
      <w:pPr>
        <w:rPr>
          <w:b/>
        </w:rPr>
      </w:pPr>
    </w:p>
    <w:p w:rsidR="00084D3A" w:rsidRDefault="00084D3A" w:rsidP="00FE6245">
      <w:r>
        <w:rPr>
          <w:b/>
        </w:rPr>
        <w:br w:type="page"/>
      </w:r>
      <w:r w:rsidRPr="00A137CA">
        <w:rPr>
          <w:b/>
        </w:rPr>
        <w:lastRenderedPageBreak/>
        <w:t xml:space="preserve">Table </w:t>
      </w:r>
      <w:r>
        <w:rPr>
          <w:b/>
        </w:rPr>
        <w:t>S</w:t>
      </w:r>
      <w:r w:rsidRPr="00A137CA">
        <w:rPr>
          <w:b/>
        </w:rPr>
        <w:t>3:</w:t>
      </w:r>
      <w:r>
        <w:t xml:space="preserve"> Best estimate parameters for the northern blue pine (</w:t>
      </w:r>
      <w:proofErr w:type="spellStart"/>
      <w:r w:rsidRPr="00375A51">
        <w:rPr>
          <w:i/>
        </w:rPr>
        <w:t>i</w:t>
      </w:r>
      <w:proofErr w:type="spellEnd"/>
      <w:r>
        <w:t xml:space="preserve">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8"/>
        <w:gridCol w:w="2160"/>
        <w:gridCol w:w="2160"/>
        <w:gridCol w:w="2160"/>
        <w:gridCol w:w="2160"/>
      </w:tblGrid>
      <w:tr w:rsidR="00084D3A" w:rsidRPr="006378A4" w:rsidTr="005D47EE">
        <w:tc>
          <w:tcPr>
            <w:tcW w:w="4518" w:type="dxa"/>
            <w:tcBorders>
              <w:top w:val="single" w:sz="4" w:space="0" w:color="auto"/>
              <w:bottom w:val="single" w:sz="4" w:space="0" w:color="auto"/>
              <w:right w:val="single" w:sz="4" w:space="0" w:color="auto"/>
            </w:tcBorders>
          </w:tcPr>
          <w:p w:rsidR="00084D3A" w:rsidRDefault="00084D3A" w:rsidP="00FE6245">
            <w:r>
              <w:t>Parameter</w:t>
            </w:r>
          </w:p>
        </w:tc>
        <w:tc>
          <w:tcPr>
            <w:tcW w:w="8640" w:type="dxa"/>
            <w:gridSpan w:val="4"/>
            <w:tcBorders>
              <w:top w:val="single" w:sz="4" w:space="0" w:color="auto"/>
              <w:left w:val="single" w:sz="4" w:space="0" w:color="auto"/>
              <w:bottom w:val="single" w:sz="4" w:space="0" w:color="auto"/>
            </w:tcBorders>
          </w:tcPr>
          <w:p w:rsidR="00084D3A" w:rsidRDefault="00084D3A" w:rsidP="00FE6245">
            <w:r>
              <w:t>Best estimate</w:t>
            </w:r>
          </w:p>
        </w:tc>
      </w:tr>
      <w:tr w:rsidR="00084D3A" w:rsidRPr="006378A4" w:rsidTr="005D47EE">
        <w:tc>
          <w:tcPr>
            <w:tcW w:w="4518" w:type="dxa"/>
            <w:tcBorders>
              <w:top w:val="single" w:sz="4" w:space="0" w:color="auto"/>
              <w:bottom w:val="nil"/>
              <w:right w:val="single" w:sz="4" w:space="0" w:color="auto"/>
            </w:tcBorders>
          </w:tcPr>
          <w:p w:rsidR="00084D3A" w:rsidRDefault="00084D3A" w:rsidP="00FE6245">
            <w:r>
              <w:t xml:space="preserve">Probability source population will persist if there is no introduction, </w:t>
            </w:r>
            <w:proofErr w:type="spellStart"/>
            <w:r w:rsidRPr="002A537A">
              <w:rPr>
                <w:i/>
              </w:rPr>
              <w:t>P</w:t>
            </w:r>
            <w:r w:rsidRPr="002A537A">
              <w:rPr>
                <w:i/>
                <w:vertAlign w:val="subscript"/>
              </w:rPr>
              <w:t>ij</w:t>
            </w:r>
            <w:proofErr w:type="spellEnd"/>
            <w:r>
              <w:t>(</w:t>
            </w:r>
            <w:r w:rsidRPr="002A537A">
              <w:rPr>
                <w:i/>
              </w:rPr>
              <w:t>x</w:t>
            </w:r>
            <w:r>
              <w:t>=0)</w:t>
            </w:r>
          </w:p>
          <w:p w:rsidR="00084D3A" w:rsidRDefault="00084D3A" w:rsidP="00FE6245"/>
        </w:tc>
        <w:tc>
          <w:tcPr>
            <w:tcW w:w="8640" w:type="dxa"/>
            <w:gridSpan w:val="4"/>
            <w:tcBorders>
              <w:top w:val="single" w:sz="4" w:space="0" w:color="auto"/>
              <w:left w:val="single" w:sz="4" w:space="0" w:color="auto"/>
              <w:bottom w:val="nil"/>
            </w:tcBorders>
          </w:tcPr>
          <w:p w:rsidR="00084D3A" w:rsidRDefault="00084D3A" w:rsidP="00FE6245"/>
          <w:p w:rsidR="00084D3A" w:rsidRPr="004A4F24" w:rsidRDefault="00084D3A" w:rsidP="00FE6245">
            <w:r>
              <w:t>0.4</w:t>
            </w:r>
          </w:p>
        </w:tc>
      </w:tr>
      <w:tr w:rsidR="00084D3A" w:rsidRPr="006378A4" w:rsidTr="005D47EE">
        <w:tc>
          <w:tcPr>
            <w:tcW w:w="4518" w:type="dxa"/>
            <w:tcBorders>
              <w:top w:val="nil"/>
              <w:bottom w:val="single" w:sz="4" w:space="0" w:color="auto"/>
              <w:right w:val="single" w:sz="4" w:space="0" w:color="auto"/>
            </w:tcBorders>
          </w:tcPr>
          <w:p w:rsidR="00084D3A" w:rsidRDefault="00084D3A" w:rsidP="00FE6245">
            <w:r>
              <w:t>Weighted value of population outcomes,</w:t>
            </w:r>
          </w:p>
          <w:p w:rsidR="00084D3A" w:rsidRDefault="00084D3A" w:rsidP="00FE6245">
            <w:proofErr w:type="spellStart"/>
            <w:r w:rsidRPr="00411CDD">
              <w:rPr>
                <w:i/>
              </w:rPr>
              <w:t>W</w:t>
            </w:r>
            <w:r w:rsidRPr="00411CDD">
              <w:rPr>
                <w:i/>
                <w:vertAlign w:val="subscript"/>
              </w:rPr>
              <w:t>i</w:t>
            </w:r>
            <w:proofErr w:type="spellEnd"/>
            <w:r w:rsidRPr="00411CDD">
              <w:t>(</w:t>
            </w:r>
            <w:proofErr w:type="spellStart"/>
            <w:r w:rsidRPr="00411CDD">
              <w:rPr>
                <w:i/>
              </w:rPr>
              <w:t>y</w:t>
            </w:r>
            <w:r w:rsidRPr="00411CDD">
              <w:rPr>
                <w:i/>
                <w:vertAlign w:val="subscript"/>
              </w:rPr>
              <w:t>o</w:t>
            </w:r>
            <w:proofErr w:type="spellEnd"/>
            <w:r w:rsidRPr="00411CDD">
              <w:rPr>
                <w:i/>
                <w:vertAlign w:val="subscript"/>
              </w:rPr>
              <w:t>,</w:t>
            </w:r>
            <w:r w:rsidRPr="00411CDD">
              <w:rPr>
                <w:i/>
              </w:rPr>
              <w:t xml:space="preserve"> y</w:t>
            </w:r>
            <w:r>
              <w:rPr>
                <w:i/>
                <w:vertAlign w:val="subscript"/>
              </w:rPr>
              <w:t>d</w:t>
            </w:r>
            <w:r>
              <w:t xml:space="preserve">) </w:t>
            </w:r>
          </w:p>
          <w:p w:rsidR="00084D3A" w:rsidRDefault="00084D3A" w:rsidP="00FE6245"/>
        </w:tc>
        <w:tc>
          <w:tcPr>
            <w:tcW w:w="8640" w:type="dxa"/>
            <w:gridSpan w:val="4"/>
            <w:tcBorders>
              <w:top w:val="nil"/>
              <w:left w:val="single" w:sz="4" w:space="0" w:color="auto"/>
              <w:bottom w:val="single" w:sz="4" w:space="0" w:color="auto"/>
            </w:tcBorders>
          </w:tcPr>
          <w:p w:rsidR="00084D3A" w:rsidRDefault="00084D3A" w:rsidP="00FE6245">
            <w:r w:rsidRPr="00EE22EE">
              <w:rPr>
                <w:i/>
              </w:rPr>
              <w:t>W</w:t>
            </w:r>
            <w:r w:rsidRPr="00EE22EE">
              <w:rPr>
                <w:i/>
                <w:vertAlign w:val="subscript"/>
              </w:rPr>
              <w:t>1</w:t>
            </w:r>
            <w:r>
              <w:t xml:space="preserve">(0,0) = 0, </w:t>
            </w:r>
            <w:r w:rsidRPr="00EE22EE">
              <w:rPr>
                <w:i/>
              </w:rPr>
              <w:t>W</w:t>
            </w:r>
            <w:r w:rsidRPr="00EE22EE">
              <w:rPr>
                <w:i/>
                <w:vertAlign w:val="subscript"/>
              </w:rPr>
              <w:t>1</w:t>
            </w:r>
            <w:r>
              <w:t xml:space="preserve">(1,0) = 1, </w:t>
            </w:r>
            <w:r w:rsidRPr="00EE22EE">
              <w:rPr>
                <w:i/>
              </w:rPr>
              <w:t>W</w:t>
            </w:r>
            <w:r w:rsidRPr="00EE22EE">
              <w:rPr>
                <w:i/>
                <w:vertAlign w:val="subscript"/>
              </w:rPr>
              <w:t>1</w:t>
            </w:r>
            <w:r>
              <w:t xml:space="preserve">(0,1) = 1, </w:t>
            </w:r>
            <w:r w:rsidRPr="00EE22EE">
              <w:rPr>
                <w:i/>
              </w:rPr>
              <w:t>W</w:t>
            </w:r>
            <w:r w:rsidRPr="00EE22EE">
              <w:rPr>
                <w:i/>
                <w:vertAlign w:val="subscript"/>
              </w:rPr>
              <w:t>1</w:t>
            </w:r>
            <w:r>
              <w:t>(1,1) = 1</w:t>
            </w:r>
          </w:p>
          <w:p w:rsidR="00084D3A" w:rsidRDefault="00084D3A" w:rsidP="00FE6245"/>
        </w:tc>
      </w:tr>
      <w:tr w:rsidR="00084D3A" w:rsidRPr="006378A4" w:rsidTr="005D47EE">
        <w:tc>
          <w:tcPr>
            <w:tcW w:w="4518" w:type="dxa"/>
            <w:tcBorders>
              <w:top w:val="single" w:sz="4" w:space="0" w:color="auto"/>
              <w:bottom w:val="nil"/>
              <w:right w:val="single" w:sz="4" w:space="0" w:color="auto"/>
            </w:tcBorders>
          </w:tcPr>
          <w:p w:rsidR="00084D3A" w:rsidRDefault="00084D3A" w:rsidP="00FE6245"/>
        </w:tc>
        <w:tc>
          <w:tcPr>
            <w:tcW w:w="4320" w:type="dxa"/>
            <w:gridSpan w:val="2"/>
            <w:tcBorders>
              <w:top w:val="single" w:sz="4" w:space="0" w:color="auto"/>
              <w:left w:val="single" w:sz="4" w:space="0" w:color="auto"/>
              <w:bottom w:val="nil"/>
            </w:tcBorders>
          </w:tcPr>
          <w:p w:rsidR="00084D3A" w:rsidRPr="00375A51" w:rsidRDefault="00084D3A" w:rsidP="00FE6245">
            <w:r w:rsidRPr="00375A51">
              <w:rPr>
                <w:u w:val="single"/>
              </w:rPr>
              <w:t>Location 1</w:t>
            </w:r>
            <w:r>
              <w:t xml:space="preserve"> (</w:t>
            </w:r>
            <w:r w:rsidRPr="00375A51">
              <w:rPr>
                <w:i/>
              </w:rPr>
              <w:t>k</w:t>
            </w:r>
            <w:r>
              <w:t xml:space="preserve"> = 1)</w:t>
            </w:r>
          </w:p>
          <w:p w:rsidR="00084D3A" w:rsidRPr="00375A51" w:rsidRDefault="00084D3A" w:rsidP="00FE6245">
            <w:pPr>
              <w:rPr>
                <w:u w:val="single"/>
              </w:rPr>
            </w:pPr>
          </w:p>
        </w:tc>
        <w:tc>
          <w:tcPr>
            <w:tcW w:w="4320" w:type="dxa"/>
            <w:gridSpan w:val="2"/>
            <w:tcBorders>
              <w:top w:val="single" w:sz="4" w:space="0" w:color="auto"/>
              <w:left w:val="nil"/>
              <w:bottom w:val="nil"/>
            </w:tcBorders>
          </w:tcPr>
          <w:p w:rsidR="00084D3A" w:rsidRPr="00375A51" w:rsidRDefault="00084D3A" w:rsidP="00FE6245">
            <w:r w:rsidRPr="00375A51">
              <w:rPr>
                <w:u w:val="single"/>
              </w:rPr>
              <w:t>Location 2</w:t>
            </w:r>
            <w:r>
              <w:t xml:space="preserve"> (</w:t>
            </w:r>
            <w:r w:rsidRPr="00375A51">
              <w:rPr>
                <w:i/>
              </w:rPr>
              <w:t>k</w:t>
            </w:r>
            <w:r>
              <w:t xml:space="preserve"> = 2)</w:t>
            </w:r>
          </w:p>
        </w:tc>
      </w:tr>
      <w:tr w:rsidR="00084D3A" w:rsidRPr="006378A4" w:rsidTr="005D47EE">
        <w:tc>
          <w:tcPr>
            <w:tcW w:w="4518" w:type="dxa"/>
            <w:tcBorders>
              <w:top w:val="nil"/>
              <w:bottom w:val="nil"/>
              <w:right w:val="single" w:sz="4" w:space="0" w:color="auto"/>
            </w:tcBorders>
          </w:tcPr>
          <w:p w:rsidR="00084D3A" w:rsidRDefault="00084D3A" w:rsidP="00FE6245">
            <w:r>
              <w:t xml:space="preserve">Probability of undesirable impacts at introduction location, </w:t>
            </w:r>
            <w:proofErr w:type="spellStart"/>
            <w:r w:rsidRPr="002A537A">
              <w:rPr>
                <w:i/>
              </w:rPr>
              <w:t>H</w:t>
            </w:r>
            <w:r w:rsidRPr="002A537A">
              <w:rPr>
                <w:i/>
                <w:vertAlign w:val="subscript"/>
              </w:rPr>
              <w:t>ik</w:t>
            </w:r>
            <w:proofErr w:type="spellEnd"/>
          </w:p>
          <w:p w:rsidR="00084D3A" w:rsidRPr="004A4F24" w:rsidRDefault="00084D3A" w:rsidP="00FE6245"/>
        </w:tc>
        <w:tc>
          <w:tcPr>
            <w:tcW w:w="4320" w:type="dxa"/>
            <w:gridSpan w:val="2"/>
            <w:tcBorders>
              <w:top w:val="nil"/>
              <w:left w:val="single" w:sz="4" w:space="0" w:color="auto"/>
              <w:bottom w:val="nil"/>
            </w:tcBorders>
          </w:tcPr>
          <w:p w:rsidR="00084D3A" w:rsidRDefault="00084D3A" w:rsidP="00FE6245">
            <w:r>
              <w:t>0.7</w:t>
            </w:r>
          </w:p>
        </w:tc>
        <w:tc>
          <w:tcPr>
            <w:tcW w:w="4320" w:type="dxa"/>
            <w:gridSpan w:val="2"/>
            <w:tcBorders>
              <w:top w:val="nil"/>
              <w:left w:val="nil"/>
              <w:bottom w:val="nil"/>
            </w:tcBorders>
          </w:tcPr>
          <w:p w:rsidR="00084D3A" w:rsidRDefault="00084D3A" w:rsidP="00FE6245">
            <w:r>
              <w:t>0.55</w:t>
            </w:r>
          </w:p>
        </w:tc>
      </w:tr>
      <w:tr w:rsidR="00084D3A" w:rsidRPr="006378A4" w:rsidTr="005D47EE">
        <w:tc>
          <w:tcPr>
            <w:tcW w:w="4518" w:type="dxa"/>
            <w:tcBorders>
              <w:top w:val="nil"/>
              <w:bottom w:val="nil"/>
              <w:right w:val="single" w:sz="4" w:space="0" w:color="auto"/>
            </w:tcBorders>
          </w:tcPr>
          <w:p w:rsidR="00084D3A" w:rsidRPr="004A4F24" w:rsidRDefault="00084D3A" w:rsidP="00FE6245">
            <w:r>
              <w:t xml:space="preserve">Weighted magnitude of undesirable impacts at introduction location, </w:t>
            </w:r>
            <w:proofErr w:type="spellStart"/>
            <w:r>
              <w:rPr>
                <w:i/>
              </w:rPr>
              <w:t>E</w:t>
            </w:r>
            <w:r w:rsidRPr="002A537A">
              <w:rPr>
                <w:i/>
                <w:vertAlign w:val="subscript"/>
              </w:rPr>
              <w:t>ik</w:t>
            </w:r>
            <w:proofErr w:type="spellEnd"/>
          </w:p>
        </w:tc>
        <w:tc>
          <w:tcPr>
            <w:tcW w:w="4320" w:type="dxa"/>
            <w:gridSpan w:val="2"/>
            <w:tcBorders>
              <w:top w:val="nil"/>
              <w:left w:val="single" w:sz="4" w:space="0" w:color="auto"/>
              <w:bottom w:val="single" w:sz="4" w:space="0" w:color="auto"/>
            </w:tcBorders>
          </w:tcPr>
          <w:p w:rsidR="00084D3A" w:rsidRDefault="00084D3A" w:rsidP="00FE6245">
            <w:r>
              <w:t>-1</w:t>
            </w:r>
          </w:p>
        </w:tc>
        <w:tc>
          <w:tcPr>
            <w:tcW w:w="4320" w:type="dxa"/>
            <w:gridSpan w:val="2"/>
            <w:tcBorders>
              <w:top w:val="nil"/>
              <w:left w:val="nil"/>
              <w:bottom w:val="single" w:sz="4" w:space="0" w:color="auto"/>
            </w:tcBorders>
          </w:tcPr>
          <w:p w:rsidR="00084D3A" w:rsidRDefault="00084D3A" w:rsidP="00FE6245">
            <w:r>
              <w:t>-1</w:t>
            </w:r>
          </w:p>
        </w:tc>
      </w:tr>
      <w:tr w:rsidR="00084D3A" w:rsidRPr="006378A4" w:rsidTr="005D47EE">
        <w:tc>
          <w:tcPr>
            <w:tcW w:w="4518" w:type="dxa"/>
            <w:tcBorders>
              <w:top w:val="nil"/>
              <w:bottom w:val="nil"/>
              <w:right w:val="single" w:sz="4" w:space="0" w:color="auto"/>
            </w:tcBorders>
          </w:tcPr>
          <w:p w:rsidR="00084D3A" w:rsidRDefault="00084D3A" w:rsidP="00FE6245"/>
        </w:tc>
        <w:tc>
          <w:tcPr>
            <w:tcW w:w="2160" w:type="dxa"/>
            <w:tcBorders>
              <w:top w:val="single" w:sz="4" w:space="0" w:color="auto"/>
              <w:left w:val="single" w:sz="4" w:space="0" w:color="auto"/>
              <w:bottom w:val="nil"/>
              <w:right w:val="nil"/>
            </w:tcBorders>
          </w:tcPr>
          <w:p w:rsidR="00084D3A" w:rsidRPr="00375A51" w:rsidRDefault="00084D3A" w:rsidP="00FE6245">
            <w:r>
              <w:rPr>
                <w:u w:val="single"/>
              </w:rPr>
              <w:t>Strategy</w:t>
            </w:r>
            <w:r w:rsidRPr="00375A51">
              <w:rPr>
                <w:u w:val="single"/>
              </w:rPr>
              <w:t xml:space="preserve"> 1</w:t>
            </w:r>
            <w:r>
              <w:t xml:space="preserve"> (</w:t>
            </w:r>
            <w:r w:rsidRPr="00375A51">
              <w:rPr>
                <w:i/>
              </w:rPr>
              <w:t>j</w:t>
            </w:r>
            <w:r>
              <w:t xml:space="preserve"> = 1)</w:t>
            </w:r>
          </w:p>
        </w:tc>
        <w:tc>
          <w:tcPr>
            <w:tcW w:w="2160" w:type="dxa"/>
            <w:tcBorders>
              <w:top w:val="single" w:sz="4" w:space="0" w:color="auto"/>
              <w:left w:val="nil"/>
              <w:bottom w:val="nil"/>
            </w:tcBorders>
          </w:tcPr>
          <w:p w:rsidR="00084D3A" w:rsidRPr="00375A51" w:rsidRDefault="00084D3A" w:rsidP="00FE6245">
            <w:r>
              <w:rPr>
                <w:u w:val="single"/>
              </w:rPr>
              <w:t>Strategy</w:t>
            </w:r>
            <w:r w:rsidRPr="00375A51">
              <w:rPr>
                <w:u w:val="single"/>
              </w:rPr>
              <w:t xml:space="preserve"> 2</w:t>
            </w:r>
            <w:r>
              <w:t xml:space="preserve"> (</w:t>
            </w:r>
            <w:r w:rsidRPr="00375A51">
              <w:rPr>
                <w:i/>
              </w:rPr>
              <w:t>j</w:t>
            </w:r>
            <w:r>
              <w:t xml:space="preserve"> = 2)</w:t>
            </w:r>
          </w:p>
        </w:tc>
        <w:tc>
          <w:tcPr>
            <w:tcW w:w="2160" w:type="dxa"/>
            <w:tcBorders>
              <w:top w:val="single" w:sz="4" w:space="0" w:color="auto"/>
              <w:left w:val="nil"/>
              <w:bottom w:val="nil"/>
              <w:right w:val="nil"/>
            </w:tcBorders>
          </w:tcPr>
          <w:p w:rsidR="00084D3A" w:rsidRPr="00375A51" w:rsidRDefault="00084D3A" w:rsidP="00FE6245">
            <w:r>
              <w:rPr>
                <w:u w:val="single"/>
              </w:rPr>
              <w:t>Strategy</w:t>
            </w:r>
            <w:r w:rsidRPr="00375A51">
              <w:rPr>
                <w:u w:val="single"/>
              </w:rPr>
              <w:t xml:space="preserve"> 1</w:t>
            </w:r>
            <w:r>
              <w:t xml:space="preserve"> (</w:t>
            </w:r>
            <w:r w:rsidRPr="00375A51">
              <w:rPr>
                <w:i/>
              </w:rPr>
              <w:t>j</w:t>
            </w:r>
            <w:r>
              <w:t xml:space="preserve"> = 1)</w:t>
            </w:r>
          </w:p>
        </w:tc>
        <w:tc>
          <w:tcPr>
            <w:tcW w:w="2160" w:type="dxa"/>
            <w:tcBorders>
              <w:top w:val="single" w:sz="4" w:space="0" w:color="auto"/>
              <w:left w:val="nil"/>
              <w:bottom w:val="nil"/>
            </w:tcBorders>
          </w:tcPr>
          <w:p w:rsidR="00084D3A" w:rsidRPr="00375A51" w:rsidRDefault="00084D3A" w:rsidP="00FE6245">
            <w:r>
              <w:rPr>
                <w:u w:val="single"/>
              </w:rPr>
              <w:t>Strategy</w:t>
            </w:r>
            <w:r w:rsidRPr="00375A51">
              <w:rPr>
                <w:u w:val="single"/>
              </w:rPr>
              <w:t xml:space="preserve"> 2</w:t>
            </w:r>
            <w:r>
              <w:t xml:space="preserve"> (</w:t>
            </w:r>
            <w:r w:rsidRPr="00375A51">
              <w:rPr>
                <w:i/>
              </w:rPr>
              <w:t>j</w:t>
            </w:r>
            <w:r>
              <w:t xml:space="preserve"> = 2)</w:t>
            </w:r>
          </w:p>
        </w:tc>
      </w:tr>
      <w:tr w:rsidR="00084D3A" w:rsidRPr="006378A4" w:rsidTr="005D47EE">
        <w:tc>
          <w:tcPr>
            <w:tcW w:w="4518" w:type="dxa"/>
            <w:tcBorders>
              <w:top w:val="nil"/>
              <w:bottom w:val="nil"/>
              <w:right w:val="single" w:sz="4" w:space="0" w:color="auto"/>
            </w:tcBorders>
          </w:tcPr>
          <w:p w:rsidR="00084D3A" w:rsidRDefault="00084D3A" w:rsidP="00FE6245"/>
          <w:p w:rsidR="00084D3A" w:rsidRPr="004A4F24" w:rsidRDefault="00084D3A" w:rsidP="00FE6245">
            <w:r w:rsidRPr="004A4F24">
              <w:t>Probability of success</w:t>
            </w:r>
            <w:r>
              <w:t>ful introduction</w:t>
            </w:r>
            <w:r w:rsidRPr="004A4F24">
              <w:t xml:space="preserve">, </w:t>
            </w:r>
            <w:proofErr w:type="spellStart"/>
            <w:r w:rsidRPr="00EE22EE">
              <w:rPr>
                <w:i/>
              </w:rPr>
              <w:t>S</w:t>
            </w:r>
            <w:r w:rsidRPr="00EE22EE">
              <w:rPr>
                <w:i/>
                <w:vertAlign w:val="subscript"/>
              </w:rPr>
              <w:t>ijk</w:t>
            </w:r>
            <w:proofErr w:type="spellEnd"/>
          </w:p>
          <w:p w:rsidR="00084D3A" w:rsidRPr="004A4F24" w:rsidRDefault="00084D3A" w:rsidP="00FE6245"/>
        </w:tc>
        <w:tc>
          <w:tcPr>
            <w:tcW w:w="2160" w:type="dxa"/>
            <w:tcBorders>
              <w:top w:val="nil"/>
              <w:left w:val="single" w:sz="4" w:space="0" w:color="auto"/>
              <w:bottom w:val="nil"/>
              <w:right w:val="nil"/>
            </w:tcBorders>
          </w:tcPr>
          <w:p w:rsidR="00084D3A" w:rsidRDefault="00084D3A" w:rsidP="00FE6245"/>
          <w:p w:rsidR="00084D3A" w:rsidRPr="004A4F24" w:rsidRDefault="00084D3A" w:rsidP="00FE6245">
            <w:r>
              <w:t>0.75</w:t>
            </w:r>
          </w:p>
        </w:tc>
        <w:tc>
          <w:tcPr>
            <w:tcW w:w="2160" w:type="dxa"/>
            <w:tcBorders>
              <w:top w:val="nil"/>
              <w:left w:val="nil"/>
              <w:bottom w:val="nil"/>
            </w:tcBorders>
          </w:tcPr>
          <w:p w:rsidR="00084D3A" w:rsidRDefault="00084D3A" w:rsidP="00FE6245"/>
          <w:p w:rsidR="00084D3A" w:rsidRPr="004A4F24" w:rsidRDefault="00084D3A" w:rsidP="00FE6245">
            <w:r w:rsidRPr="004A4F24">
              <w:t>0.</w:t>
            </w:r>
            <w:r>
              <w:t>85</w:t>
            </w:r>
          </w:p>
        </w:tc>
        <w:tc>
          <w:tcPr>
            <w:tcW w:w="2160" w:type="dxa"/>
            <w:tcBorders>
              <w:top w:val="nil"/>
              <w:left w:val="nil"/>
              <w:bottom w:val="nil"/>
              <w:right w:val="nil"/>
            </w:tcBorders>
          </w:tcPr>
          <w:p w:rsidR="00084D3A" w:rsidRDefault="00084D3A" w:rsidP="00FE6245"/>
          <w:p w:rsidR="00084D3A" w:rsidRPr="004A4F24" w:rsidRDefault="00084D3A" w:rsidP="00FE6245">
            <w:r w:rsidRPr="004A4F24">
              <w:t>0.</w:t>
            </w:r>
            <w:r>
              <w:t>7</w:t>
            </w:r>
          </w:p>
        </w:tc>
        <w:tc>
          <w:tcPr>
            <w:tcW w:w="2160" w:type="dxa"/>
            <w:tcBorders>
              <w:top w:val="nil"/>
              <w:left w:val="nil"/>
              <w:bottom w:val="nil"/>
            </w:tcBorders>
          </w:tcPr>
          <w:p w:rsidR="00084D3A" w:rsidRDefault="00084D3A" w:rsidP="00FE6245"/>
          <w:p w:rsidR="00084D3A" w:rsidRPr="004A4F24" w:rsidRDefault="00084D3A" w:rsidP="00FE6245">
            <w:r w:rsidRPr="004A4F24">
              <w:t>0.</w:t>
            </w:r>
            <w:r>
              <w:t>8</w:t>
            </w:r>
          </w:p>
        </w:tc>
      </w:tr>
      <w:tr w:rsidR="00084D3A" w:rsidRPr="006378A4" w:rsidTr="005D47EE">
        <w:tc>
          <w:tcPr>
            <w:tcW w:w="4518" w:type="dxa"/>
            <w:tcBorders>
              <w:top w:val="nil"/>
              <w:bottom w:val="nil"/>
              <w:right w:val="single" w:sz="4" w:space="0" w:color="auto"/>
            </w:tcBorders>
          </w:tcPr>
          <w:p w:rsidR="00084D3A" w:rsidRPr="004A4F24" w:rsidRDefault="00084D3A" w:rsidP="00FE6245">
            <w:r w:rsidRPr="004A4F24">
              <w:t xml:space="preserve">Probability </w:t>
            </w:r>
            <w:r>
              <w:t>source</w:t>
            </w:r>
            <w:r w:rsidRPr="004A4F24">
              <w:t xml:space="preserve"> </w:t>
            </w:r>
            <w:r>
              <w:t xml:space="preserve">population </w:t>
            </w:r>
            <w:r w:rsidRPr="004A4F24">
              <w:t xml:space="preserve">will persist, </w:t>
            </w:r>
            <w:proofErr w:type="spellStart"/>
            <w:r w:rsidRPr="00EE22EE">
              <w:rPr>
                <w:i/>
              </w:rPr>
              <w:t>P</w:t>
            </w:r>
            <w:r w:rsidRPr="00EE22EE">
              <w:rPr>
                <w:i/>
                <w:vertAlign w:val="subscript"/>
              </w:rPr>
              <w:t>ij</w:t>
            </w:r>
            <w:proofErr w:type="spellEnd"/>
            <w:r w:rsidRPr="004A4F24">
              <w:t>(</w:t>
            </w:r>
            <w:r w:rsidRPr="00EE22EE">
              <w:rPr>
                <w:i/>
              </w:rPr>
              <w:t>x</w:t>
            </w:r>
            <w:r w:rsidRPr="004A4F24">
              <w:t>=1)</w:t>
            </w:r>
          </w:p>
          <w:p w:rsidR="00084D3A" w:rsidRPr="004A4F24" w:rsidRDefault="00084D3A" w:rsidP="00FE6245"/>
        </w:tc>
        <w:tc>
          <w:tcPr>
            <w:tcW w:w="2160" w:type="dxa"/>
            <w:tcBorders>
              <w:top w:val="nil"/>
              <w:left w:val="single" w:sz="4" w:space="0" w:color="auto"/>
              <w:bottom w:val="nil"/>
              <w:right w:val="nil"/>
            </w:tcBorders>
          </w:tcPr>
          <w:p w:rsidR="00084D3A" w:rsidRPr="004A4F24" w:rsidRDefault="00084D3A" w:rsidP="00FE6245">
            <w:r>
              <w:t>0.4</w:t>
            </w:r>
          </w:p>
        </w:tc>
        <w:tc>
          <w:tcPr>
            <w:tcW w:w="2160" w:type="dxa"/>
            <w:tcBorders>
              <w:top w:val="nil"/>
              <w:left w:val="nil"/>
              <w:bottom w:val="nil"/>
            </w:tcBorders>
          </w:tcPr>
          <w:p w:rsidR="00084D3A" w:rsidRPr="004A4F24" w:rsidRDefault="00084D3A" w:rsidP="00FE6245">
            <w:r w:rsidRPr="004A4F24">
              <w:t>0.</w:t>
            </w:r>
            <w:r>
              <w:t>4</w:t>
            </w:r>
          </w:p>
        </w:tc>
        <w:tc>
          <w:tcPr>
            <w:tcW w:w="2160" w:type="dxa"/>
            <w:tcBorders>
              <w:top w:val="nil"/>
              <w:left w:val="nil"/>
              <w:bottom w:val="nil"/>
              <w:right w:val="nil"/>
            </w:tcBorders>
          </w:tcPr>
          <w:p w:rsidR="00084D3A" w:rsidRPr="004A4F24" w:rsidRDefault="00084D3A" w:rsidP="00FE6245">
            <w:r>
              <w:t>0.4</w:t>
            </w:r>
          </w:p>
        </w:tc>
        <w:tc>
          <w:tcPr>
            <w:tcW w:w="2160" w:type="dxa"/>
            <w:tcBorders>
              <w:top w:val="nil"/>
              <w:left w:val="nil"/>
              <w:bottom w:val="nil"/>
            </w:tcBorders>
          </w:tcPr>
          <w:p w:rsidR="00084D3A" w:rsidRPr="004A4F24" w:rsidRDefault="00084D3A" w:rsidP="00FE6245">
            <w:r w:rsidRPr="004A4F24">
              <w:t>0.</w:t>
            </w:r>
            <w:r>
              <w:t>4</w:t>
            </w:r>
          </w:p>
        </w:tc>
      </w:tr>
      <w:tr w:rsidR="00084D3A" w:rsidRPr="006378A4" w:rsidTr="005D47EE">
        <w:tc>
          <w:tcPr>
            <w:tcW w:w="4518" w:type="dxa"/>
            <w:tcBorders>
              <w:top w:val="nil"/>
              <w:bottom w:val="nil"/>
              <w:right w:val="single" w:sz="4" w:space="0" w:color="auto"/>
            </w:tcBorders>
          </w:tcPr>
          <w:p w:rsidR="00084D3A" w:rsidRDefault="00084D3A" w:rsidP="00FE6245">
            <w:pPr>
              <w:rPr>
                <w:i/>
              </w:rPr>
            </w:pPr>
            <w:r>
              <w:t xml:space="preserve">Expected benefit of introducing at location </w:t>
            </w:r>
            <w:r w:rsidRPr="003D0F4F">
              <w:rPr>
                <w:i/>
              </w:rPr>
              <w:t>k</w:t>
            </w:r>
            <w:r>
              <w:t xml:space="preserve"> using strategy </w:t>
            </w:r>
            <w:r w:rsidRPr="003D0F4F">
              <w:rPr>
                <w:i/>
              </w:rPr>
              <w:t>j</w:t>
            </w:r>
            <w:r>
              <w:t xml:space="preserve">, </w:t>
            </w:r>
            <w:proofErr w:type="spellStart"/>
            <w:r w:rsidRPr="003D0F4F">
              <w:rPr>
                <w:i/>
              </w:rPr>
              <w:t>B</w:t>
            </w:r>
            <w:r w:rsidRPr="003D0F4F">
              <w:rPr>
                <w:i/>
                <w:vertAlign w:val="subscript"/>
              </w:rPr>
              <w:t>ij</w:t>
            </w:r>
            <w:r>
              <w:rPr>
                <w:i/>
                <w:vertAlign w:val="subscript"/>
              </w:rPr>
              <w:t>k</w:t>
            </w:r>
            <w:proofErr w:type="spellEnd"/>
          </w:p>
          <w:p w:rsidR="00084D3A" w:rsidRPr="003D0F4F" w:rsidRDefault="00084D3A" w:rsidP="00FE6245"/>
        </w:tc>
        <w:tc>
          <w:tcPr>
            <w:tcW w:w="2160" w:type="dxa"/>
            <w:tcBorders>
              <w:top w:val="nil"/>
              <w:left w:val="single" w:sz="4" w:space="0" w:color="auto"/>
              <w:bottom w:val="nil"/>
              <w:right w:val="nil"/>
            </w:tcBorders>
          </w:tcPr>
          <w:p w:rsidR="00084D3A" w:rsidRPr="004A4F24" w:rsidRDefault="00084D3A" w:rsidP="00FE6245">
            <w:r>
              <w:t>-0.075</w:t>
            </w:r>
          </w:p>
        </w:tc>
        <w:tc>
          <w:tcPr>
            <w:tcW w:w="2160" w:type="dxa"/>
            <w:tcBorders>
              <w:top w:val="nil"/>
              <w:left w:val="nil"/>
              <w:bottom w:val="nil"/>
            </w:tcBorders>
          </w:tcPr>
          <w:p w:rsidR="00084D3A" w:rsidRPr="004A4F24" w:rsidRDefault="00084D3A" w:rsidP="00FE6245">
            <w:r>
              <w:t>-0.085</w:t>
            </w:r>
          </w:p>
        </w:tc>
        <w:tc>
          <w:tcPr>
            <w:tcW w:w="2160" w:type="dxa"/>
            <w:tcBorders>
              <w:top w:val="nil"/>
              <w:left w:val="nil"/>
              <w:bottom w:val="nil"/>
              <w:right w:val="nil"/>
            </w:tcBorders>
          </w:tcPr>
          <w:p w:rsidR="00084D3A" w:rsidRPr="004A4F24" w:rsidRDefault="00084D3A" w:rsidP="00FE6245">
            <w:r>
              <w:t>0.035</w:t>
            </w:r>
          </w:p>
        </w:tc>
        <w:tc>
          <w:tcPr>
            <w:tcW w:w="2160" w:type="dxa"/>
            <w:tcBorders>
              <w:top w:val="nil"/>
              <w:left w:val="nil"/>
              <w:bottom w:val="nil"/>
            </w:tcBorders>
          </w:tcPr>
          <w:p w:rsidR="00084D3A" w:rsidRPr="004A4F24" w:rsidRDefault="00084D3A" w:rsidP="00FE6245">
            <w:r>
              <w:t>0.04</w:t>
            </w:r>
          </w:p>
        </w:tc>
      </w:tr>
      <w:tr w:rsidR="00084D3A" w:rsidRPr="006378A4" w:rsidTr="005D47EE">
        <w:tc>
          <w:tcPr>
            <w:tcW w:w="4518" w:type="dxa"/>
            <w:tcBorders>
              <w:top w:val="nil"/>
              <w:bottom w:val="nil"/>
              <w:right w:val="single" w:sz="4" w:space="0" w:color="auto"/>
            </w:tcBorders>
          </w:tcPr>
          <w:p w:rsidR="00084D3A" w:rsidRPr="004A4F24" w:rsidRDefault="00084D3A" w:rsidP="00FE6245">
            <w:r w:rsidRPr="004A4F24">
              <w:t>Cost</w:t>
            </w:r>
            <w:r>
              <w:t xml:space="preserve"> of introduction</w:t>
            </w:r>
            <w:r w:rsidRPr="004A4F24">
              <w:t xml:space="preserve">, </w:t>
            </w:r>
            <w:proofErr w:type="spellStart"/>
            <w:r w:rsidRPr="00EE22EE">
              <w:rPr>
                <w:i/>
              </w:rPr>
              <w:t>C</w:t>
            </w:r>
            <w:r w:rsidRPr="002A537A">
              <w:rPr>
                <w:i/>
                <w:vertAlign w:val="subscript"/>
              </w:rPr>
              <w:t>ij</w:t>
            </w:r>
            <w:r>
              <w:rPr>
                <w:i/>
                <w:vertAlign w:val="subscript"/>
              </w:rPr>
              <w:t>k</w:t>
            </w:r>
            <w:proofErr w:type="spellEnd"/>
          </w:p>
          <w:p w:rsidR="00084D3A" w:rsidRPr="004A4F24" w:rsidRDefault="00084D3A" w:rsidP="00FE6245"/>
        </w:tc>
        <w:tc>
          <w:tcPr>
            <w:tcW w:w="2160" w:type="dxa"/>
            <w:tcBorders>
              <w:top w:val="nil"/>
              <w:left w:val="single" w:sz="4" w:space="0" w:color="auto"/>
              <w:bottom w:val="nil"/>
              <w:right w:val="nil"/>
            </w:tcBorders>
          </w:tcPr>
          <w:p w:rsidR="00084D3A" w:rsidRPr="004A4F24" w:rsidRDefault="00084D3A" w:rsidP="00FE6245">
            <w:r>
              <w:t>$60,000</w:t>
            </w:r>
          </w:p>
        </w:tc>
        <w:tc>
          <w:tcPr>
            <w:tcW w:w="2160" w:type="dxa"/>
            <w:tcBorders>
              <w:top w:val="nil"/>
              <w:left w:val="nil"/>
              <w:bottom w:val="nil"/>
            </w:tcBorders>
          </w:tcPr>
          <w:p w:rsidR="00084D3A" w:rsidRPr="004A4F24" w:rsidRDefault="00084D3A" w:rsidP="00FE6245">
            <w:r>
              <w:t>$70,000</w:t>
            </w:r>
          </w:p>
        </w:tc>
        <w:tc>
          <w:tcPr>
            <w:tcW w:w="2160" w:type="dxa"/>
            <w:tcBorders>
              <w:top w:val="nil"/>
              <w:left w:val="nil"/>
              <w:bottom w:val="nil"/>
              <w:right w:val="nil"/>
            </w:tcBorders>
          </w:tcPr>
          <w:p w:rsidR="00084D3A" w:rsidRPr="004A4F24" w:rsidRDefault="00084D3A" w:rsidP="00FE6245">
            <w:r>
              <w:t>$60,000</w:t>
            </w:r>
          </w:p>
        </w:tc>
        <w:tc>
          <w:tcPr>
            <w:tcW w:w="2160" w:type="dxa"/>
            <w:tcBorders>
              <w:top w:val="nil"/>
              <w:left w:val="nil"/>
              <w:bottom w:val="nil"/>
            </w:tcBorders>
          </w:tcPr>
          <w:p w:rsidR="00084D3A" w:rsidRPr="004A4F24" w:rsidRDefault="00084D3A" w:rsidP="00FE6245">
            <w:r>
              <w:t>$70,000</w:t>
            </w:r>
          </w:p>
        </w:tc>
      </w:tr>
      <w:tr w:rsidR="00084D3A" w:rsidRPr="006378A4" w:rsidTr="005D47EE">
        <w:tc>
          <w:tcPr>
            <w:tcW w:w="4518" w:type="dxa"/>
            <w:tcBorders>
              <w:top w:val="nil"/>
              <w:right w:val="single" w:sz="4" w:space="0" w:color="auto"/>
            </w:tcBorders>
          </w:tcPr>
          <w:p w:rsidR="00084D3A" w:rsidRDefault="00084D3A" w:rsidP="00FE6245">
            <w:r>
              <w:t xml:space="preserve">Cost-effectiveness ratio, </w:t>
            </w:r>
            <w:proofErr w:type="spellStart"/>
            <w:r w:rsidRPr="003D0F4F">
              <w:rPr>
                <w:i/>
              </w:rPr>
              <w:t>B</w:t>
            </w:r>
            <w:r w:rsidRPr="003D0F4F">
              <w:rPr>
                <w:i/>
                <w:vertAlign w:val="subscript"/>
              </w:rPr>
              <w:t>ij</w:t>
            </w:r>
            <w:r>
              <w:rPr>
                <w:i/>
                <w:vertAlign w:val="subscript"/>
              </w:rPr>
              <w:t>k</w:t>
            </w:r>
            <w:proofErr w:type="spellEnd"/>
            <w:r w:rsidRPr="003D0F4F">
              <w:t>/</w:t>
            </w:r>
            <w:proofErr w:type="spellStart"/>
            <w:r w:rsidRPr="00EE22EE">
              <w:rPr>
                <w:i/>
              </w:rPr>
              <w:t>C</w:t>
            </w:r>
            <w:r w:rsidRPr="002A537A">
              <w:rPr>
                <w:i/>
                <w:vertAlign w:val="subscript"/>
              </w:rPr>
              <w:t>ij</w:t>
            </w:r>
            <w:r>
              <w:rPr>
                <w:i/>
                <w:vertAlign w:val="subscript"/>
              </w:rPr>
              <w:t>k</w:t>
            </w:r>
            <w:proofErr w:type="spellEnd"/>
            <w:r>
              <w:t xml:space="preserve"> (/$10</w:t>
            </w:r>
            <w:r>
              <w:rPr>
                <w:vertAlign w:val="superscript"/>
              </w:rPr>
              <w:t>6</w:t>
            </w:r>
            <w:r>
              <w:t>)</w:t>
            </w:r>
          </w:p>
          <w:p w:rsidR="00084D3A" w:rsidRPr="00786C57" w:rsidRDefault="00084D3A" w:rsidP="00FE6245"/>
        </w:tc>
        <w:tc>
          <w:tcPr>
            <w:tcW w:w="2160" w:type="dxa"/>
            <w:tcBorders>
              <w:top w:val="nil"/>
              <w:left w:val="single" w:sz="4" w:space="0" w:color="auto"/>
              <w:right w:val="nil"/>
            </w:tcBorders>
          </w:tcPr>
          <w:p w:rsidR="00084D3A" w:rsidRDefault="00084D3A" w:rsidP="00FE6245">
            <w:r>
              <w:t>-1.25</w:t>
            </w:r>
          </w:p>
        </w:tc>
        <w:tc>
          <w:tcPr>
            <w:tcW w:w="2160" w:type="dxa"/>
            <w:tcBorders>
              <w:top w:val="nil"/>
              <w:left w:val="nil"/>
            </w:tcBorders>
          </w:tcPr>
          <w:p w:rsidR="00084D3A" w:rsidRDefault="00084D3A" w:rsidP="00FE6245">
            <w:r>
              <w:t>-1.21</w:t>
            </w:r>
          </w:p>
        </w:tc>
        <w:tc>
          <w:tcPr>
            <w:tcW w:w="2160" w:type="dxa"/>
            <w:tcBorders>
              <w:top w:val="nil"/>
              <w:left w:val="nil"/>
              <w:right w:val="nil"/>
            </w:tcBorders>
          </w:tcPr>
          <w:p w:rsidR="00084D3A" w:rsidRDefault="00084D3A" w:rsidP="00FE6245">
            <w:r>
              <w:t>0.58*</w:t>
            </w:r>
          </w:p>
        </w:tc>
        <w:tc>
          <w:tcPr>
            <w:tcW w:w="2160" w:type="dxa"/>
            <w:tcBorders>
              <w:top w:val="nil"/>
              <w:left w:val="nil"/>
            </w:tcBorders>
          </w:tcPr>
          <w:p w:rsidR="00084D3A" w:rsidRDefault="00084D3A" w:rsidP="00FE6245">
            <w:r>
              <w:t>0.57</w:t>
            </w:r>
          </w:p>
        </w:tc>
      </w:tr>
    </w:tbl>
    <w:p w:rsidR="00084D3A" w:rsidRDefault="00084D3A" w:rsidP="00FE6245">
      <w:pPr>
        <w:sectPr w:rsidR="00084D3A" w:rsidSect="00C0698F">
          <w:pgSz w:w="15840" w:h="12240" w:orient="landscape"/>
          <w:pgMar w:top="1800" w:right="1440" w:bottom="1800" w:left="1440" w:header="720" w:footer="720" w:gutter="0"/>
          <w:cols w:space="720"/>
          <w:docGrid w:linePitch="360"/>
        </w:sectPr>
      </w:pPr>
    </w:p>
    <w:p w:rsidR="00084D3A" w:rsidRDefault="00084D3A" w:rsidP="00FE6245">
      <w:r w:rsidRPr="00A137CA">
        <w:rPr>
          <w:b/>
        </w:rPr>
        <w:lastRenderedPageBreak/>
        <w:t xml:space="preserve">Table </w:t>
      </w:r>
      <w:r>
        <w:rPr>
          <w:b/>
        </w:rPr>
        <w:t>S</w:t>
      </w:r>
      <w:r w:rsidRPr="00A137CA">
        <w:rPr>
          <w:b/>
        </w:rPr>
        <w:t>4:</w:t>
      </w:r>
      <w:r>
        <w:t xml:space="preserve"> The most cost-effective options for introduction of each species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214"/>
        <w:gridCol w:w="2214"/>
        <w:gridCol w:w="2214"/>
      </w:tblGrid>
      <w:tr w:rsidR="00084D3A" w:rsidTr="005D47EE">
        <w:tc>
          <w:tcPr>
            <w:tcW w:w="2214" w:type="dxa"/>
            <w:tcBorders>
              <w:bottom w:val="single" w:sz="4" w:space="0" w:color="auto"/>
            </w:tcBorders>
          </w:tcPr>
          <w:p w:rsidR="00084D3A" w:rsidRDefault="00084D3A" w:rsidP="00FE6245"/>
        </w:tc>
        <w:tc>
          <w:tcPr>
            <w:tcW w:w="2214" w:type="dxa"/>
            <w:tcBorders>
              <w:bottom w:val="single" w:sz="4" w:space="0" w:color="auto"/>
              <w:right w:val="nil"/>
            </w:tcBorders>
          </w:tcPr>
          <w:p w:rsidR="00084D3A" w:rsidRDefault="00084D3A" w:rsidP="00FE6245">
            <w:r>
              <w:t>Black-spotted butterfly</w:t>
            </w:r>
          </w:p>
        </w:tc>
        <w:tc>
          <w:tcPr>
            <w:tcW w:w="2214" w:type="dxa"/>
            <w:tcBorders>
              <w:left w:val="nil"/>
              <w:bottom w:val="single" w:sz="4" w:space="0" w:color="auto"/>
              <w:right w:val="nil"/>
            </w:tcBorders>
          </w:tcPr>
          <w:p w:rsidR="00084D3A" w:rsidRDefault="00084D3A" w:rsidP="00FE6245">
            <w:r>
              <w:t>Alpine pygmy mouse</w:t>
            </w:r>
          </w:p>
        </w:tc>
        <w:tc>
          <w:tcPr>
            <w:tcW w:w="2214" w:type="dxa"/>
            <w:tcBorders>
              <w:left w:val="nil"/>
              <w:bottom w:val="single" w:sz="4" w:space="0" w:color="auto"/>
            </w:tcBorders>
          </w:tcPr>
          <w:p w:rsidR="00084D3A" w:rsidRDefault="00084D3A" w:rsidP="00FE6245">
            <w:r>
              <w:t>Northern blue pine</w:t>
            </w:r>
          </w:p>
        </w:tc>
      </w:tr>
      <w:tr w:rsidR="00084D3A" w:rsidTr="005D47EE">
        <w:tc>
          <w:tcPr>
            <w:tcW w:w="2214" w:type="dxa"/>
            <w:tcBorders>
              <w:bottom w:val="nil"/>
            </w:tcBorders>
          </w:tcPr>
          <w:p w:rsidR="00084D3A" w:rsidRDefault="00084D3A" w:rsidP="00FE6245">
            <w:r>
              <w:t>Most cost effective location</w:t>
            </w:r>
          </w:p>
          <w:p w:rsidR="00084D3A" w:rsidRDefault="00084D3A" w:rsidP="00FE6245"/>
        </w:tc>
        <w:tc>
          <w:tcPr>
            <w:tcW w:w="2214" w:type="dxa"/>
            <w:tcBorders>
              <w:bottom w:val="nil"/>
              <w:right w:val="nil"/>
            </w:tcBorders>
          </w:tcPr>
          <w:p w:rsidR="00084D3A" w:rsidRDefault="00084D3A" w:rsidP="00FE6245">
            <w:r w:rsidRPr="00EE22EE">
              <w:rPr>
                <w:i/>
              </w:rPr>
              <w:t>k</w:t>
            </w:r>
            <w:r>
              <w:t>* = 1</w:t>
            </w:r>
          </w:p>
        </w:tc>
        <w:tc>
          <w:tcPr>
            <w:tcW w:w="2214" w:type="dxa"/>
            <w:tcBorders>
              <w:left w:val="nil"/>
              <w:bottom w:val="nil"/>
              <w:right w:val="nil"/>
            </w:tcBorders>
          </w:tcPr>
          <w:p w:rsidR="00084D3A" w:rsidRDefault="00084D3A" w:rsidP="00FE6245">
            <w:r w:rsidRPr="00EE22EE">
              <w:rPr>
                <w:i/>
              </w:rPr>
              <w:t>k</w:t>
            </w:r>
            <w:r>
              <w:t>* = 2</w:t>
            </w:r>
          </w:p>
        </w:tc>
        <w:tc>
          <w:tcPr>
            <w:tcW w:w="2214" w:type="dxa"/>
            <w:tcBorders>
              <w:left w:val="nil"/>
              <w:bottom w:val="nil"/>
            </w:tcBorders>
          </w:tcPr>
          <w:p w:rsidR="00084D3A" w:rsidRDefault="00084D3A" w:rsidP="00FE6245">
            <w:r w:rsidRPr="00EE22EE">
              <w:rPr>
                <w:i/>
              </w:rPr>
              <w:t>k</w:t>
            </w:r>
            <w:r>
              <w:t>* = 2</w:t>
            </w:r>
          </w:p>
        </w:tc>
      </w:tr>
      <w:tr w:rsidR="00084D3A" w:rsidTr="005D47EE">
        <w:tc>
          <w:tcPr>
            <w:tcW w:w="2214" w:type="dxa"/>
            <w:tcBorders>
              <w:top w:val="nil"/>
              <w:bottom w:val="nil"/>
            </w:tcBorders>
          </w:tcPr>
          <w:p w:rsidR="00084D3A" w:rsidRDefault="00084D3A" w:rsidP="00FE6245">
            <w:r>
              <w:t>Most cost effective strategy at this location</w:t>
            </w:r>
          </w:p>
          <w:p w:rsidR="00084D3A" w:rsidRDefault="00084D3A" w:rsidP="00FE6245"/>
        </w:tc>
        <w:tc>
          <w:tcPr>
            <w:tcW w:w="2214" w:type="dxa"/>
            <w:tcBorders>
              <w:top w:val="nil"/>
              <w:bottom w:val="nil"/>
              <w:right w:val="nil"/>
            </w:tcBorders>
          </w:tcPr>
          <w:p w:rsidR="00084D3A" w:rsidRDefault="00084D3A" w:rsidP="00FE6245">
            <w:r w:rsidRPr="00EE22EE">
              <w:rPr>
                <w:i/>
              </w:rPr>
              <w:t>j</w:t>
            </w:r>
            <w:r>
              <w:t>* = 2</w:t>
            </w:r>
          </w:p>
        </w:tc>
        <w:tc>
          <w:tcPr>
            <w:tcW w:w="2214" w:type="dxa"/>
            <w:tcBorders>
              <w:top w:val="nil"/>
              <w:left w:val="nil"/>
              <w:bottom w:val="nil"/>
              <w:right w:val="nil"/>
            </w:tcBorders>
          </w:tcPr>
          <w:p w:rsidR="00084D3A" w:rsidRDefault="00084D3A" w:rsidP="00FE6245">
            <w:r w:rsidRPr="00EE22EE">
              <w:rPr>
                <w:i/>
              </w:rPr>
              <w:t>j</w:t>
            </w:r>
            <w:r>
              <w:t>* = 2</w:t>
            </w:r>
          </w:p>
        </w:tc>
        <w:tc>
          <w:tcPr>
            <w:tcW w:w="2214" w:type="dxa"/>
            <w:tcBorders>
              <w:top w:val="nil"/>
              <w:left w:val="nil"/>
              <w:bottom w:val="nil"/>
            </w:tcBorders>
          </w:tcPr>
          <w:p w:rsidR="00084D3A" w:rsidRDefault="00084D3A" w:rsidP="00FE6245">
            <w:r w:rsidRPr="00EE22EE">
              <w:rPr>
                <w:i/>
              </w:rPr>
              <w:t>j</w:t>
            </w:r>
            <w:r>
              <w:t>* = 1</w:t>
            </w:r>
          </w:p>
        </w:tc>
      </w:tr>
      <w:tr w:rsidR="00084D3A" w:rsidTr="005D47EE">
        <w:tc>
          <w:tcPr>
            <w:tcW w:w="2214" w:type="dxa"/>
            <w:tcBorders>
              <w:top w:val="nil"/>
              <w:bottom w:val="nil"/>
            </w:tcBorders>
          </w:tcPr>
          <w:p w:rsidR="00084D3A" w:rsidRDefault="00084D3A" w:rsidP="00FE6245">
            <w:r>
              <w:t>Cost</w:t>
            </w:r>
          </w:p>
          <w:p w:rsidR="00084D3A" w:rsidRDefault="00084D3A" w:rsidP="00FE6245"/>
        </w:tc>
        <w:tc>
          <w:tcPr>
            <w:tcW w:w="2214" w:type="dxa"/>
            <w:tcBorders>
              <w:top w:val="nil"/>
              <w:bottom w:val="nil"/>
              <w:right w:val="nil"/>
            </w:tcBorders>
          </w:tcPr>
          <w:p w:rsidR="00084D3A" w:rsidRDefault="00084D3A" w:rsidP="00FE6245">
            <w:r>
              <w:t>$110,000</w:t>
            </w:r>
          </w:p>
        </w:tc>
        <w:tc>
          <w:tcPr>
            <w:tcW w:w="2214" w:type="dxa"/>
            <w:tcBorders>
              <w:top w:val="nil"/>
              <w:left w:val="nil"/>
              <w:bottom w:val="nil"/>
              <w:right w:val="nil"/>
            </w:tcBorders>
          </w:tcPr>
          <w:p w:rsidR="00084D3A" w:rsidRDefault="00084D3A" w:rsidP="00FE6245">
            <w:r>
              <w:t>$200,000</w:t>
            </w:r>
          </w:p>
        </w:tc>
        <w:tc>
          <w:tcPr>
            <w:tcW w:w="2214" w:type="dxa"/>
            <w:tcBorders>
              <w:top w:val="nil"/>
              <w:left w:val="nil"/>
              <w:bottom w:val="nil"/>
            </w:tcBorders>
          </w:tcPr>
          <w:p w:rsidR="00084D3A" w:rsidRDefault="00084D3A" w:rsidP="00FE6245">
            <w:r>
              <w:t>$60,000</w:t>
            </w:r>
          </w:p>
        </w:tc>
      </w:tr>
      <w:tr w:rsidR="00084D3A" w:rsidTr="005D47EE">
        <w:tc>
          <w:tcPr>
            <w:tcW w:w="2214" w:type="dxa"/>
            <w:tcBorders>
              <w:top w:val="nil"/>
            </w:tcBorders>
          </w:tcPr>
          <w:p w:rsidR="00084D3A" w:rsidRDefault="00084D3A" w:rsidP="00FE6245">
            <w:r>
              <w:t>Cost-effectiveness ratio</w:t>
            </w:r>
          </w:p>
          <w:p w:rsidR="00084D3A" w:rsidRDefault="00084D3A" w:rsidP="00FE6245"/>
        </w:tc>
        <w:tc>
          <w:tcPr>
            <w:tcW w:w="2214" w:type="dxa"/>
            <w:tcBorders>
              <w:top w:val="nil"/>
              <w:right w:val="nil"/>
            </w:tcBorders>
          </w:tcPr>
          <w:p w:rsidR="00084D3A" w:rsidRDefault="00084D3A" w:rsidP="00FE6245">
            <w:r>
              <w:t>2.55</w:t>
            </w:r>
          </w:p>
        </w:tc>
        <w:tc>
          <w:tcPr>
            <w:tcW w:w="2214" w:type="dxa"/>
            <w:tcBorders>
              <w:top w:val="nil"/>
              <w:left w:val="nil"/>
              <w:right w:val="nil"/>
            </w:tcBorders>
          </w:tcPr>
          <w:p w:rsidR="00084D3A" w:rsidRDefault="00084D3A" w:rsidP="00FE6245">
            <w:r>
              <w:t>2.98</w:t>
            </w:r>
          </w:p>
        </w:tc>
        <w:tc>
          <w:tcPr>
            <w:tcW w:w="2214" w:type="dxa"/>
            <w:tcBorders>
              <w:top w:val="nil"/>
              <w:left w:val="nil"/>
            </w:tcBorders>
          </w:tcPr>
          <w:p w:rsidR="00084D3A" w:rsidRDefault="00084D3A" w:rsidP="00FE6245">
            <w:r>
              <w:t>0.58</w:t>
            </w:r>
          </w:p>
        </w:tc>
      </w:tr>
    </w:tbl>
    <w:p w:rsidR="00FE6245" w:rsidRDefault="00FE6245" w:rsidP="002944DF">
      <w:pPr>
        <w:spacing w:line="276" w:lineRule="auto"/>
      </w:pPr>
    </w:p>
    <w:sectPr w:rsidR="00FE6245" w:rsidSect="002944DF">
      <w:headerReference w:type="default" r:id="rId7"/>
      <w:pgSz w:w="15840" w:h="12240"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F66" w:rsidRDefault="00220F66" w:rsidP="00F678CC">
      <w:r>
        <w:separator/>
      </w:r>
    </w:p>
  </w:endnote>
  <w:endnote w:type="continuationSeparator" w:id="0">
    <w:p w:rsidR="00220F66" w:rsidRDefault="00220F66" w:rsidP="00F678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F66" w:rsidRDefault="00220F66" w:rsidP="00F678CC">
      <w:r>
        <w:separator/>
      </w:r>
    </w:p>
  </w:footnote>
  <w:footnote w:type="continuationSeparator" w:id="0">
    <w:p w:rsidR="00220F66" w:rsidRDefault="00220F66" w:rsidP="00F678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1B" w:rsidRDefault="00C10A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C1BDA"/>
    <w:multiLevelType w:val="hybridMultilevel"/>
    <w:tmpl w:val="554E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44EFA"/>
    <w:multiLevelType w:val="hybridMultilevel"/>
    <w:tmpl w:val="0504D8AA"/>
    <w:lvl w:ilvl="0" w:tplc="880E153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CA37844"/>
    <w:multiLevelType w:val="hybridMultilevel"/>
    <w:tmpl w:val="3F82AD40"/>
    <w:lvl w:ilvl="0" w:tplc="D77C375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fdp95ppn90v9me20ptv9fvx0aza2rsxf59z&quot;&gt;Tracy&lt;record-ids&gt;&lt;item&gt;631&lt;/item&gt;&lt;item&gt;1130&lt;/item&gt;&lt;item&gt;1138&lt;/item&gt;&lt;item&gt;1139&lt;/item&gt;&lt;/record-ids&gt;&lt;/item&gt;&lt;/Libraries&gt;"/>
  </w:docVars>
  <w:rsids>
    <w:rsidRoot w:val="00456CFA"/>
    <w:rsid w:val="00000F83"/>
    <w:rsid w:val="00014E92"/>
    <w:rsid w:val="00031A3E"/>
    <w:rsid w:val="000329A7"/>
    <w:rsid w:val="00034335"/>
    <w:rsid w:val="00034EB6"/>
    <w:rsid w:val="0005749C"/>
    <w:rsid w:val="000639CE"/>
    <w:rsid w:val="000668F5"/>
    <w:rsid w:val="00075403"/>
    <w:rsid w:val="00083342"/>
    <w:rsid w:val="000835EA"/>
    <w:rsid w:val="00084D3A"/>
    <w:rsid w:val="000872CE"/>
    <w:rsid w:val="0009726C"/>
    <w:rsid w:val="000A2D67"/>
    <w:rsid w:val="000D7194"/>
    <w:rsid w:val="000F5635"/>
    <w:rsid w:val="0010426B"/>
    <w:rsid w:val="00113CF3"/>
    <w:rsid w:val="001143ED"/>
    <w:rsid w:val="00116D7B"/>
    <w:rsid w:val="00117317"/>
    <w:rsid w:val="00121F89"/>
    <w:rsid w:val="00130117"/>
    <w:rsid w:val="001308B0"/>
    <w:rsid w:val="001310E3"/>
    <w:rsid w:val="00135484"/>
    <w:rsid w:val="001357F4"/>
    <w:rsid w:val="00152A75"/>
    <w:rsid w:val="00161C48"/>
    <w:rsid w:val="00165AFB"/>
    <w:rsid w:val="001731B2"/>
    <w:rsid w:val="00196130"/>
    <w:rsid w:val="00197B70"/>
    <w:rsid w:val="001A586E"/>
    <w:rsid w:val="001A6E4F"/>
    <w:rsid w:val="001A7D91"/>
    <w:rsid w:val="001B5D13"/>
    <w:rsid w:val="001B5D95"/>
    <w:rsid w:val="001D2DCB"/>
    <w:rsid w:val="001D6234"/>
    <w:rsid w:val="001E1C82"/>
    <w:rsid w:val="001E2C0E"/>
    <w:rsid w:val="001F0A0B"/>
    <w:rsid w:val="00206793"/>
    <w:rsid w:val="0020765D"/>
    <w:rsid w:val="00220F66"/>
    <w:rsid w:val="00223784"/>
    <w:rsid w:val="00223A45"/>
    <w:rsid w:val="00224374"/>
    <w:rsid w:val="00227BEA"/>
    <w:rsid w:val="00233A75"/>
    <w:rsid w:val="0023571F"/>
    <w:rsid w:val="002455B3"/>
    <w:rsid w:val="00245951"/>
    <w:rsid w:val="00251989"/>
    <w:rsid w:val="00253C0D"/>
    <w:rsid w:val="00257591"/>
    <w:rsid w:val="00261E97"/>
    <w:rsid w:val="0026228D"/>
    <w:rsid w:val="00266C3A"/>
    <w:rsid w:val="002729DD"/>
    <w:rsid w:val="00275656"/>
    <w:rsid w:val="00286A9D"/>
    <w:rsid w:val="00287685"/>
    <w:rsid w:val="0029235B"/>
    <w:rsid w:val="002944DF"/>
    <w:rsid w:val="002961F0"/>
    <w:rsid w:val="002A1EDB"/>
    <w:rsid w:val="002A694B"/>
    <w:rsid w:val="002C2122"/>
    <w:rsid w:val="002C2E9D"/>
    <w:rsid w:val="002C3FAE"/>
    <w:rsid w:val="002C5F42"/>
    <w:rsid w:val="002D307D"/>
    <w:rsid w:val="002E0646"/>
    <w:rsid w:val="002E3F37"/>
    <w:rsid w:val="002E587E"/>
    <w:rsid w:val="002E6C9D"/>
    <w:rsid w:val="002F1F78"/>
    <w:rsid w:val="00303F40"/>
    <w:rsid w:val="003110EB"/>
    <w:rsid w:val="003145E7"/>
    <w:rsid w:val="003217BF"/>
    <w:rsid w:val="00325C39"/>
    <w:rsid w:val="0033553B"/>
    <w:rsid w:val="00335A62"/>
    <w:rsid w:val="00342FF8"/>
    <w:rsid w:val="00344F82"/>
    <w:rsid w:val="00352A75"/>
    <w:rsid w:val="00360EAE"/>
    <w:rsid w:val="00363373"/>
    <w:rsid w:val="00364E12"/>
    <w:rsid w:val="00367CD5"/>
    <w:rsid w:val="0037128F"/>
    <w:rsid w:val="00375AD5"/>
    <w:rsid w:val="003859B4"/>
    <w:rsid w:val="00391525"/>
    <w:rsid w:val="00392058"/>
    <w:rsid w:val="003A5EDB"/>
    <w:rsid w:val="003A6894"/>
    <w:rsid w:val="003B09F1"/>
    <w:rsid w:val="003B2546"/>
    <w:rsid w:val="003C0D4A"/>
    <w:rsid w:val="003D1B76"/>
    <w:rsid w:val="003D3301"/>
    <w:rsid w:val="003E2D4D"/>
    <w:rsid w:val="003E4758"/>
    <w:rsid w:val="003F4C22"/>
    <w:rsid w:val="003F66E5"/>
    <w:rsid w:val="00411CDD"/>
    <w:rsid w:val="00413C02"/>
    <w:rsid w:val="00416122"/>
    <w:rsid w:val="00416A1A"/>
    <w:rsid w:val="00436930"/>
    <w:rsid w:val="004515C0"/>
    <w:rsid w:val="00456CFA"/>
    <w:rsid w:val="00463F24"/>
    <w:rsid w:val="00472E6F"/>
    <w:rsid w:val="0047489C"/>
    <w:rsid w:val="00481A04"/>
    <w:rsid w:val="00495549"/>
    <w:rsid w:val="004A1B65"/>
    <w:rsid w:val="004A4F24"/>
    <w:rsid w:val="004C04E1"/>
    <w:rsid w:val="004C0DB9"/>
    <w:rsid w:val="004C2686"/>
    <w:rsid w:val="004C585E"/>
    <w:rsid w:val="004E5A10"/>
    <w:rsid w:val="004F0FD2"/>
    <w:rsid w:val="004F4880"/>
    <w:rsid w:val="00503D2D"/>
    <w:rsid w:val="005100EF"/>
    <w:rsid w:val="005138B8"/>
    <w:rsid w:val="00527C2D"/>
    <w:rsid w:val="00530A21"/>
    <w:rsid w:val="00540F8D"/>
    <w:rsid w:val="0056002B"/>
    <w:rsid w:val="0056572E"/>
    <w:rsid w:val="0057022C"/>
    <w:rsid w:val="005762D3"/>
    <w:rsid w:val="005763C9"/>
    <w:rsid w:val="00576EED"/>
    <w:rsid w:val="00577B07"/>
    <w:rsid w:val="005824A4"/>
    <w:rsid w:val="00591DF7"/>
    <w:rsid w:val="005A0B46"/>
    <w:rsid w:val="005A5247"/>
    <w:rsid w:val="005D262C"/>
    <w:rsid w:val="005D407D"/>
    <w:rsid w:val="005D47EE"/>
    <w:rsid w:val="005D76D9"/>
    <w:rsid w:val="005E2ABE"/>
    <w:rsid w:val="005E6922"/>
    <w:rsid w:val="00602D3F"/>
    <w:rsid w:val="00616019"/>
    <w:rsid w:val="00624895"/>
    <w:rsid w:val="00627CBF"/>
    <w:rsid w:val="006336C4"/>
    <w:rsid w:val="006378A4"/>
    <w:rsid w:val="00645E91"/>
    <w:rsid w:val="00656611"/>
    <w:rsid w:val="00660A55"/>
    <w:rsid w:val="00662D20"/>
    <w:rsid w:val="0066508E"/>
    <w:rsid w:val="0067034C"/>
    <w:rsid w:val="006759D6"/>
    <w:rsid w:val="006778BD"/>
    <w:rsid w:val="0069453D"/>
    <w:rsid w:val="00694692"/>
    <w:rsid w:val="00695E2D"/>
    <w:rsid w:val="006A2D0C"/>
    <w:rsid w:val="006A4309"/>
    <w:rsid w:val="006B0449"/>
    <w:rsid w:val="006D45D2"/>
    <w:rsid w:val="006D5D6F"/>
    <w:rsid w:val="006E3ABD"/>
    <w:rsid w:val="006E3C4F"/>
    <w:rsid w:val="006F4E93"/>
    <w:rsid w:val="00701855"/>
    <w:rsid w:val="00706630"/>
    <w:rsid w:val="0071379D"/>
    <w:rsid w:val="00722B5E"/>
    <w:rsid w:val="0074686C"/>
    <w:rsid w:val="0074744A"/>
    <w:rsid w:val="00750E9B"/>
    <w:rsid w:val="00771E8B"/>
    <w:rsid w:val="00772044"/>
    <w:rsid w:val="00774B18"/>
    <w:rsid w:val="00777910"/>
    <w:rsid w:val="007912CB"/>
    <w:rsid w:val="007920CC"/>
    <w:rsid w:val="00792197"/>
    <w:rsid w:val="00797143"/>
    <w:rsid w:val="007A32A4"/>
    <w:rsid w:val="007B1C32"/>
    <w:rsid w:val="007C3C0D"/>
    <w:rsid w:val="007D1E51"/>
    <w:rsid w:val="007E2907"/>
    <w:rsid w:val="008020F4"/>
    <w:rsid w:val="008029EB"/>
    <w:rsid w:val="00807DA2"/>
    <w:rsid w:val="008113FB"/>
    <w:rsid w:val="008216A3"/>
    <w:rsid w:val="008250B4"/>
    <w:rsid w:val="00832495"/>
    <w:rsid w:val="00844F4B"/>
    <w:rsid w:val="00855338"/>
    <w:rsid w:val="008642F8"/>
    <w:rsid w:val="00882E23"/>
    <w:rsid w:val="00892C77"/>
    <w:rsid w:val="00895EFA"/>
    <w:rsid w:val="00896058"/>
    <w:rsid w:val="00897615"/>
    <w:rsid w:val="008B1429"/>
    <w:rsid w:val="008B27B1"/>
    <w:rsid w:val="008B4D11"/>
    <w:rsid w:val="008C6031"/>
    <w:rsid w:val="008D5308"/>
    <w:rsid w:val="008E4D42"/>
    <w:rsid w:val="008E59DB"/>
    <w:rsid w:val="0090388E"/>
    <w:rsid w:val="00903C7F"/>
    <w:rsid w:val="00903E19"/>
    <w:rsid w:val="009045D4"/>
    <w:rsid w:val="00927114"/>
    <w:rsid w:val="00930E36"/>
    <w:rsid w:val="00933E2F"/>
    <w:rsid w:val="00934E53"/>
    <w:rsid w:val="00935C2E"/>
    <w:rsid w:val="00942890"/>
    <w:rsid w:val="00955DE2"/>
    <w:rsid w:val="009641E4"/>
    <w:rsid w:val="00971636"/>
    <w:rsid w:val="00981AC7"/>
    <w:rsid w:val="00982B4C"/>
    <w:rsid w:val="00984461"/>
    <w:rsid w:val="00987504"/>
    <w:rsid w:val="0099024E"/>
    <w:rsid w:val="00996E7C"/>
    <w:rsid w:val="009A156D"/>
    <w:rsid w:val="009A2BF7"/>
    <w:rsid w:val="009A4ACB"/>
    <w:rsid w:val="009B0E0A"/>
    <w:rsid w:val="009B3931"/>
    <w:rsid w:val="009B789B"/>
    <w:rsid w:val="009C0FF0"/>
    <w:rsid w:val="009C10EF"/>
    <w:rsid w:val="009D5770"/>
    <w:rsid w:val="009D58F7"/>
    <w:rsid w:val="009E15E1"/>
    <w:rsid w:val="009F3354"/>
    <w:rsid w:val="009F5ED8"/>
    <w:rsid w:val="00A003BF"/>
    <w:rsid w:val="00A00B82"/>
    <w:rsid w:val="00A06336"/>
    <w:rsid w:val="00A137CA"/>
    <w:rsid w:val="00A20923"/>
    <w:rsid w:val="00A31116"/>
    <w:rsid w:val="00A343F3"/>
    <w:rsid w:val="00A37AC4"/>
    <w:rsid w:val="00A37EF2"/>
    <w:rsid w:val="00A708D9"/>
    <w:rsid w:val="00A74348"/>
    <w:rsid w:val="00A76625"/>
    <w:rsid w:val="00A80C76"/>
    <w:rsid w:val="00A83556"/>
    <w:rsid w:val="00A9017F"/>
    <w:rsid w:val="00A94FFD"/>
    <w:rsid w:val="00AA4D56"/>
    <w:rsid w:val="00AB03EE"/>
    <w:rsid w:val="00AD1D2D"/>
    <w:rsid w:val="00AD7631"/>
    <w:rsid w:val="00AE2D6C"/>
    <w:rsid w:val="00AE36B2"/>
    <w:rsid w:val="00AE77B1"/>
    <w:rsid w:val="00AF2807"/>
    <w:rsid w:val="00AF45C5"/>
    <w:rsid w:val="00AF7A11"/>
    <w:rsid w:val="00B1166A"/>
    <w:rsid w:val="00B11AFE"/>
    <w:rsid w:val="00B123AD"/>
    <w:rsid w:val="00B23CF3"/>
    <w:rsid w:val="00B277BD"/>
    <w:rsid w:val="00B414FF"/>
    <w:rsid w:val="00B44350"/>
    <w:rsid w:val="00B5114F"/>
    <w:rsid w:val="00B539F2"/>
    <w:rsid w:val="00B645AB"/>
    <w:rsid w:val="00B65EEC"/>
    <w:rsid w:val="00B71047"/>
    <w:rsid w:val="00B77AFA"/>
    <w:rsid w:val="00B80C0A"/>
    <w:rsid w:val="00B84EC8"/>
    <w:rsid w:val="00B947E3"/>
    <w:rsid w:val="00B9585A"/>
    <w:rsid w:val="00B95973"/>
    <w:rsid w:val="00BA15BD"/>
    <w:rsid w:val="00BD5AC9"/>
    <w:rsid w:val="00BE0D0F"/>
    <w:rsid w:val="00BE1C7D"/>
    <w:rsid w:val="00BE3EDF"/>
    <w:rsid w:val="00C02A30"/>
    <w:rsid w:val="00C0698F"/>
    <w:rsid w:val="00C100AF"/>
    <w:rsid w:val="00C10A1B"/>
    <w:rsid w:val="00C20455"/>
    <w:rsid w:val="00C3121E"/>
    <w:rsid w:val="00C32B24"/>
    <w:rsid w:val="00C36039"/>
    <w:rsid w:val="00C36F0A"/>
    <w:rsid w:val="00C4064C"/>
    <w:rsid w:val="00C601C6"/>
    <w:rsid w:val="00C80B8C"/>
    <w:rsid w:val="00C81BE5"/>
    <w:rsid w:val="00C97EFA"/>
    <w:rsid w:val="00CA3C87"/>
    <w:rsid w:val="00CC1517"/>
    <w:rsid w:val="00CD0533"/>
    <w:rsid w:val="00CD3401"/>
    <w:rsid w:val="00CD5AA7"/>
    <w:rsid w:val="00CF5807"/>
    <w:rsid w:val="00D1464D"/>
    <w:rsid w:val="00D21B8F"/>
    <w:rsid w:val="00D23731"/>
    <w:rsid w:val="00D31A7F"/>
    <w:rsid w:val="00D31B63"/>
    <w:rsid w:val="00D431B4"/>
    <w:rsid w:val="00D47BF0"/>
    <w:rsid w:val="00D64015"/>
    <w:rsid w:val="00D657DD"/>
    <w:rsid w:val="00D65F8E"/>
    <w:rsid w:val="00D9706D"/>
    <w:rsid w:val="00DA1155"/>
    <w:rsid w:val="00DA314A"/>
    <w:rsid w:val="00DB0DEE"/>
    <w:rsid w:val="00DB0F1C"/>
    <w:rsid w:val="00DE2022"/>
    <w:rsid w:val="00DF18C8"/>
    <w:rsid w:val="00DF3D25"/>
    <w:rsid w:val="00E14FFF"/>
    <w:rsid w:val="00E15514"/>
    <w:rsid w:val="00E217BB"/>
    <w:rsid w:val="00E2356D"/>
    <w:rsid w:val="00E24BC2"/>
    <w:rsid w:val="00E33936"/>
    <w:rsid w:val="00E36130"/>
    <w:rsid w:val="00E5461B"/>
    <w:rsid w:val="00E56D77"/>
    <w:rsid w:val="00E61ACC"/>
    <w:rsid w:val="00E657B2"/>
    <w:rsid w:val="00E72FD0"/>
    <w:rsid w:val="00E737FC"/>
    <w:rsid w:val="00E87426"/>
    <w:rsid w:val="00E87A97"/>
    <w:rsid w:val="00E941FA"/>
    <w:rsid w:val="00E9611A"/>
    <w:rsid w:val="00EA374F"/>
    <w:rsid w:val="00EA4E23"/>
    <w:rsid w:val="00ED0368"/>
    <w:rsid w:val="00ED2FFB"/>
    <w:rsid w:val="00ED6253"/>
    <w:rsid w:val="00EE22EE"/>
    <w:rsid w:val="00EE6DFD"/>
    <w:rsid w:val="00EF098B"/>
    <w:rsid w:val="00EF43E2"/>
    <w:rsid w:val="00EF57C5"/>
    <w:rsid w:val="00EF5B70"/>
    <w:rsid w:val="00EF68DC"/>
    <w:rsid w:val="00EF7501"/>
    <w:rsid w:val="00EF7F0F"/>
    <w:rsid w:val="00F00B22"/>
    <w:rsid w:val="00F0467B"/>
    <w:rsid w:val="00F06D87"/>
    <w:rsid w:val="00F109AF"/>
    <w:rsid w:val="00F306F0"/>
    <w:rsid w:val="00F331F5"/>
    <w:rsid w:val="00F4774F"/>
    <w:rsid w:val="00F6391D"/>
    <w:rsid w:val="00F64BFC"/>
    <w:rsid w:val="00F678CC"/>
    <w:rsid w:val="00F703E8"/>
    <w:rsid w:val="00F751B2"/>
    <w:rsid w:val="00F86B90"/>
    <w:rsid w:val="00F953ED"/>
    <w:rsid w:val="00F96D5D"/>
    <w:rsid w:val="00FA28C7"/>
    <w:rsid w:val="00FA33D1"/>
    <w:rsid w:val="00FA4E38"/>
    <w:rsid w:val="00FA7162"/>
    <w:rsid w:val="00FB3845"/>
    <w:rsid w:val="00FB6942"/>
    <w:rsid w:val="00FB6955"/>
    <w:rsid w:val="00FC0301"/>
    <w:rsid w:val="00FD0294"/>
    <w:rsid w:val="00FD4A28"/>
    <w:rsid w:val="00FD7DCC"/>
    <w:rsid w:val="00FE3802"/>
    <w:rsid w:val="00FE6245"/>
    <w:rsid w:val="00FE7992"/>
  </w:rsids>
  <m:mathPr>
    <m:mathFont m:val="Cambria Math"/>
    <m:brkBin m:val="before"/>
    <m:brkBinSub m:val="--"/>
    <m:smallFrac m:val="off"/>
    <m:dispDef/>
    <m:lMargin m:val="0"/>
    <m:rMargin m:val="0"/>
    <m:defJc m:val="centerGroup"/>
    <m:wrapIndent m:val="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F37"/>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100AF"/>
    <w:rPr>
      <w:sz w:val="16"/>
      <w:szCs w:val="16"/>
    </w:rPr>
  </w:style>
  <w:style w:type="paragraph" w:styleId="CommentText">
    <w:name w:val="annotation text"/>
    <w:basedOn w:val="Normal"/>
    <w:link w:val="CommentTextChar"/>
    <w:rsid w:val="00C100AF"/>
    <w:rPr>
      <w:sz w:val="20"/>
      <w:szCs w:val="20"/>
    </w:rPr>
  </w:style>
  <w:style w:type="character" w:customStyle="1" w:styleId="CommentTextChar">
    <w:name w:val="Comment Text Char"/>
    <w:link w:val="CommentText"/>
    <w:rsid w:val="00C100AF"/>
    <w:rPr>
      <w:lang w:eastAsia="en-US"/>
    </w:rPr>
  </w:style>
  <w:style w:type="paragraph" w:styleId="CommentSubject">
    <w:name w:val="annotation subject"/>
    <w:basedOn w:val="CommentText"/>
    <w:next w:val="CommentText"/>
    <w:link w:val="CommentSubjectChar"/>
    <w:rsid w:val="00C100AF"/>
    <w:rPr>
      <w:b/>
      <w:bCs/>
    </w:rPr>
  </w:style>
  <w:style w:type="character" w:customStyle="1" w:styleId="CommentSubjectChar">
    <w:name w:val="Comment Subject Char"/>
    <w:link w:val="CommentSubject"/>
    <w:rsid w:val="00C100AF"/>
    <w:rPr>
      <w:b/>
      <w:bCs/>
      <w:lang w:eastAsia="en-US"/>
    </w:rPr>
  </w:style>
  <w:style w:type="paragraph" w:styleId="BalloonText">
    <w:name w:val="Balloon Text"/>
    <w:basedOn w:val="Normal"/>
    <w:link w:val="BalloonTextChar"/>
    <w:rsid w:val="00C100AF"/>
    <w:rPr>
      <w:rFonts w:ascii="Tahoma" w:hAnsi="Tahoma"/>
      <w:sz w:val="16"/>
      <w:szCs w:val="16"/>
    </w:rPr>
  </w:style>
  <w:style w:type="character" w:customStyle="1" w:styleId="BalloonTextChar">
    <w:name w:val="Balloon Text Char"/>
    <w:link w:val="BalloonText"/>
    <w:rsid w:val="00C100AF"/>
    <w:rPr>
      <w:rFonts w:ascii="Tahoma" w:hAnsi="Tahoma" w:cs="Tahoma"/>
      <w:sz w:val="16"/>
      <w:szCs w:val="16"/>
      <w:lang w:eastAsia="en-US"/>
    </w:rPr>
  </w:style>
  <w:style w:type="paragraph" w:styleId="Revision">
    <w:name w:val="Revision"/>
    <w:hidden/>
    <w:uiPriority w:val="99"/>
    <w:semiHidden/>
    <w:rsid w:val="008250B4"/>
    <w:rPr>
      <w:sz w:val="24"/>
      <w:szCs w:val="24"/>
      <w:lang w:val="en-AU"/>
    </w:rPr>
  </w:style>
  <w:style w:type="character" w:styleId="PlaceholderText">
    <w:name w:val="Placeholder Text"/>
    <w:uiPriority w:val="99"/>
    <w:semiHidden/>
    <w:rsid w:val="00FC0301"/>
    <w:rPr>
      <w:color w:val="808080"/>
    </w:rPr>
  </w:style>
  <w:style w:type="table" w:styleId="TableGrid">
    <w:name w:val="Table Grid"/>
    <w:basedOn w:val="TableNormal"/>
    <w:rsid w:val="00F96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4E92"/>
    <w:pPr>
      <w:ind w:left="720"/>
      <w:contextualSpacing/>
    </w:pPr>
  </w:style>
  <w:style w:type="paragraph" w:styleId="NormalWeb">
    <w:name w:val="Normal (Web)"/>
    <w:basedOn w:val="Normal"/>
    <w:uiPriority w:val="99"/>
    <w:rsid w:val="00503D2D"/>
    <w:pPr>
      <w:spacing w:before="100" w:beforeAutospacing="1" w:after="100" w:afterAutospacing="1"/>
    </w:pPr>
    <w:rPr>
      <w:lang w:val="en-US" w:eastAsia="en-AU"/>
    </w:rPr>
  </w:style>
  <w:style w:type="paragraph" w:styleId="Header">
    <w:name w:val="header"/>
    <w:basedOn w:val="Normal"/>
    <w:link w:val="HeaderChar"/>
    <w:uiPriority w:val="99"/>
    <w:rsid w:val="00F678CC"/>
    <w:pPr>
      <w:tabs>
        <w:tab w:val="center" w:pos="4680"/>
        <w:tab w:val="right" w:pos="9360"/>
      </w:tabs>
    </w:pPr>
  </w:style>
  <w:style w:type="character" w:customStyle="1" w:styleId="HeaderChar">
    <w:name w:val="Header Char"/>
    <w:link w:val="Header"/>
    <w:uiPriority w:val="99"/>
    <w:rsid w:val="00F678CC"/>
    <w:rPr>
      <w:sz w:val="24"/>
      <w:szCs w:val="24"/>
      <w:lang w:val="en-AU"/>
    </w:rPr>
  </w:style>
  <w:style w:type="paragraph" w:styleId="Footer">
    <w:name w:val="footer"/>
    <w:basedOn w:val="Normal"/>
    <w:link w:val="FooterChar"/>
    <w:rsid w:val="00F678CC"/>
    <w:pPr>
      <w:tabs>
        <w:tab w:val="center" w:pos="4680"/>
        <w:tab w:val="right" w:pos="9360"/>
      </w:tabs>
    </w:pPr>
  </w:style>
  <w:style w:type="character" w:customStyle="1" w:styleId="FooterChar">
    <w:name w:val="Footer Char"/>
    <w:link w:val="Footer"/>
    <w:rsid w:val="00F678CC"/>
    <w:rPr>
      <w:sz w:val="24"/>
      <w:szCs w:val="24"/>
      <w:lang w:val="en-AU"/>
    </w:rPr>
  </w:style>
  <w:style w:type="character" w:styleId="Hyperlink">
    <w:name w:val="Hyperlink"/>
    <w:rsid w:val="00463F2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Cost efficient managed relocation</vt:lpstr>
    </vt:vector>
  </TitlesOfParts>
  <Company>Eves World</Company>
  <LinksUpToDate>false</LinksUpToDate>
  <CharactersWithSpaces>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efficient managed relocation</dc:title>
  <dc:subject/>
  <dc:creator>Eve</dc:creator>
  <cp:keywords/>
  <cp:lastModifiedBy>Tracy M Rout</cp:lastModifiedBy>
  <cp:revision>3</cp:revision>
  <cp:lastPrinted>2011-03-25T03:13:00Z</cp:lastPrinted>
  <dcterms:created xsi:type="dcterms:W3CDTF">2013-08-26T04:56:00Z</dcterms:created>
  <dcterms:modified xsi:type="dcterms:W3CDTF">2013-08-27T04:27:00Z</dcterms:modified>
</cp:coreProperties>
</file>