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8" w:rsidRPr="0022514B" w:rsidRDefault="00611EB8" w:rsidP="00611EB8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Table S10</w:t>
      </w:r>
      <w:r w:rsidRPr="0022514B">
        <w:rPr>
          <w:b/>
          <w:sz w:val="22"/>
          <w:szCs w:val="22"/>
        </w:rPr>
        <w:t>.</w:t>
      </w:r>
      <w:r w:rsidRPr="0022514B">
        <w:rPr>
          <w:sz w:val="22"/>
          <w:szCs w:val="22"/>
        </w:rPr>
        <w:t xml:space="preserve">  Effect of alternative methods used to assign unique sequences to groups on the accuracy of </w:t>
      </w:r>
      <w:proofErr w:type="spellStart"/>
      <w:r w:rsidRPr="0022514B">
        <w:rPr>
          <w:sz w:val="22"/>
          <w:szCs w:val="22"/>
        </w:rPr>
        <w:t>denoised</w:t>
      </w:r>
      <w:proofErr w:type="spellEnd"/>
      <w:r w:rsidRPr="0022514B">
        <w:rPr>
          <w:sz w:val="22"/>
          <w:szCs w:val="22"/>
        </w:rPr>
        <w:t xml:space="preserve"> pyrosequences and 3% OTUs retained</w:t>
      </w:r>
      <w:r>
        <w:rPr>
          <w:sz w:val="22"/>
          <w:szCs w:val="22"/>
        </w:rPr>
        <w:t xml:space="preserve"> by APDP.  TP = true positive, </w:t>
      </w:r>
      <w:r w:rsidRPr="0022514B">
        <w:rPr>
          <w:sz w:val="22"/>
          <w:szCs w:val="22"/>
        </w:rPr>
        <w:t>MC = miscalled, NM = near-match, FP = false positive, FN = false negative.</w:t>
      </w:r>
    </w:p>
    <w:p w:rsidR="00611EB8" w:rsidRDefault="00611EB8" w:rsidP="00611EB8">
      <w:pPr>
        <w:pStyle w:val="BodyText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1"/>
        <w:gridCol w:w="1473"/>
        <w:gridCol w:w="822"/>
        <w:gridCol w:w="824"/>
        <w:gridCol w:w="822"/>
        <w:gridCol w:w="824"/>
        <w:gridCol w:w="822"/>
        <w:gridCol w:w="824"/>
        <w:gridCol w:w="822"/>
        <w:gridCol w:w="822"/>
      </w:tblGrid>
      <w:tr w:rsidR="00611EB8" w:rsidTr="00BC4823">
        <w:tc>
          <w:tcPr>
            <w:tcW w:w="591" w:type="pct"/>
            <w:tcBorders>
              <w:top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one" w:sz="1" w:space="0" w:color="000000"/>
              <w:right w:val="single" w:sz="4" w:space="0" w:color="auto"/>
            </w:tcBorders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Sequences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OTUs</w:t>
            </w:r>
          </w:p>
        </w:tc>
      </w:tr>
      <w:tr w:rsidR="00611EB8" w:rsidTr="00BC4823">
        <w:tc>
          <w:tcPr>
            <w:tcW w:w="591" w:type="pct"/>
            <w:tcBorders>
              <w:left w:val="none" w:sz="1" w:space="0" w:color="000000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none" w:sz="1" w:space="0" w:color="000000"/>
              <w:right w:val="single" w:sz="4" w:space="0" w:color="auto"/>
            </w:tcBorders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only</w:t>
            </w:r>
          </w:p>
        </w:tc>
        <w:tc>
          <w:tcPr>
            <w:tcW w:w="9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TP+NM</w:t>
            </w:r>
          </w:p>
        </w:tc>
        <w:tc>
          <w:tcPr>
            <w:tcW w:w="9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only</w:t>
            </w:r>
          </w:p>
        </w:tc>
        <w:tc>
          <w:tcPr>
            <w:tcW w:w="9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TP+NM</w:t>
            </w:r>
          </w:p>
        </w:tc>
      </w:tr>
      <w:tr w:rsidR="00611EB8" w:rsidTr="00BC4823"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Dataset</w:t>
            </w:r>
          </w:p>
        </w:tc>
        <w:tc>
          <w:tcPr>
            <w:tcW w:w="806" w:type="pct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Denoising algorithm (group assignment method)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</w:t>
            </w:r>
          </w:p>
        </w:tc>
        <w:tc>
          <w:tcPr>
            <w:tcW w:w="450" w:type="pct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</w:tr>
      <w:tr w:rsidR="00611EB8" w:rsidTr="00BC4823">
        <w:tc>
          <w:tcPr>
            <w:tcW w:w="591" w:type="pct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16Sv13</w:t>
            </w:r>
          </w:p>
        </w:tc>
        <w:tc>
          <w:tcPr>
            <w:tcW w:w="806" w:type="pct"/>
            <w:tcBorders>
              <w:top w:val="single" w:sz="4" w:space="0" w:color="auto"/>
              <w:left w:val="none" w:sz="1" w:space="0" w:color="000000"/>
              <w:right w:val="single" w:sz="4" w:space="0" w:color="auto"/>
            </w:tcBorders>
            <w:vAlign w:val="center"/>
          </w:tcPr>
          <w:p w:rsidR="00611EB8" w:rsidRPr="00700EB8" w:rsidRDefault="00611EB8" w:rsidP="00BC4823">
            <w:pPr>
              <w:pStyle w:val="TableContents"/>
              <w:rPr>
                <w:bCs/>
                <w:sz w:val="16"/>
                <w:szCs w:val="16"/>
              </w:rPr>
            </w:pPr>
            <w:r w:rsidRPr="00700EB8">
              <w:rPr>
                <w:bCs/>
                <w:sz w:val="16"/>
                <w:szCs w:val="16"/>
              </w:rPr>
              <w:t>SLP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0</w:t>
            </w:r>
          </w:p>
        </w:tc>
      </w:tr>
      <w:tr w:rsidR="00611EB8" w:rsidTr="00BC4823">
        <w:tc>
          <w:tcPr>
            <w:tcW w:w="5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none" w:sz="1" w:space="0" w:color="000000"/>
              <w:right w:val="single" w:sz="4" w:space="0" w:color="auto"/>
            </w:tcBorders>
            <w:vAlign w:val="center"/>
          </w:tcPr>
          <w:p w:rsidR="00611EB8" w:rsidRPr="00700EB8" w:rsidRDefault="00611EB8" w:rsidP="00BC4823">
            <w:pPr>
              <w:pStyle w:val="TableContents"/>
              <w:rPr>
                <w:bCs/>
                <w:sz w:val="16"/>
                <w:szCs w:val="16"/>
              </w:rPr>
            </w:pPr>
            <w:r w:rsidRPr="00700EB8">
              <w:rPr>
                <w:bCs/>
                <w:sz w:val="16"/>
                <w:szCs w:val="16"/>
              </w:rPr>
              <w:t>BLAST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11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0</w:t>
            </w:r>
          </w:p>
        </w:tc>
      </w:tr>
      <w:tr w:rsidR="00611EB8" w:rsidTr="00BC4823">
        <w:tc>
          <w:tcPr>
            <w:tcW w:w="591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16Sv45</w:t>
            </w:r>
          </w:p>
        </w:tc>
        <w:tc>
          <w:tcPr>
            <w:tcW w:w="806" w:type="pct"/>
            <w:tcBorders>
              <w:left w:val="none" w:sz="1" w:space="0" w:color="000000"/>
              <w:right w:val="single" w:sz="4" w:space="0" w:color="auto"/>
            </w:tcBorders>
            <w:vAlign w:val="center"/>
          </w:tcPr>
          <w:p w:rsidR="00611EB8" w:rsidRPr="00700EB8" w:rsidRDefault="00611EB8" w:rsidP="00BC4823">
            <w:pPr>
              <w:pStyle w:val="TableContents"/>
              <w:rPr>
                <w:sz w:val="16"/>
                <w:szCs w:val="16"/>
              </w:rPr>
            </w:pPr>
            <w:r w:rsidRPr="00700EB8">
              <w:rPr>
                <w:bCs/>
                <w:sz w:val="16"/>
                <w:szCs w:val="16"/>
              </w:rPr>
              <w:t>SLP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10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6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6</w:t>
            </w:r>
          </w:p>
        </w:tc>
        <w:tc>
          <w:tcPr>
            <w:tcW w:w="451" w:type="pct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3</w:t>
            </w:r>
          </w:p>
        </w:tc>
      </w:tr>
      <w:tr w:rsidR="00611EB8" w:rsidTr="00BC4823"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611EB8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EB8" w:rsidRPr="00700EB8" w:rsidRDefault="00611EB8" w:rsidP="00BC4823">
            <w:pPr>
              <w:pStyle w:val="TableContents"/>
              <w:rPr>
                <w:sz w:val="16"/>
                <w:szCs w:val="16"/>
              </w:rPr>
            </w:pPr>
            <w:r w:rsidRPr="00700EB8">
              <w:rPr>
                <w:bCs/>
                <w:sz w:val="16"/>
                <w:szCs w:val="16"/>
              </w:rPr>
              <w:t>BLAST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17</w:t>
            </w:r>
          </w:p>
        </w:tc>
        <w:tc>
          <w:tcPr>
            <w:tcW w:w="451" w:type="pct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13</w:t>
            </w:r>
          </w:p>
        </w:tc>
        <w:tc>
          <w:tcPr>
            <w:tcW w:w="451" w:type="pct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4</w:t>
            </w:r>
          </w:p>
        </w:tc>
        <w:tc>
          <w:tcPr>
            <w:tcW w:w="451" w:type="pct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11EB8" w:rsidRPr="00A6643E" w:rsidRDefault="00611EB8" w:rsidP="00BC4823">
            <w:pPr>
              <w:pStyle w:val="TableContents"/>
              <w:jc w:val="center"/>
              <w:rPr>
                <w:sz w:val="16"/>
                <w:szCs w:val="16"/>
              </w:rPr>
            </w:pPr>
            <w:r w:rsidRPr="00A6643E">
              <w:rPr>
                <w:sz w:val="16"/>
                <w:szCs w:val="16"/>
              </w:rPr>
              <w:t>3</w:t>
            </w:r>
          </w:p>
        </w:tc>
      </w:tr>
    </w:tbl>
    <w:p w:rsidR="00611EB8" w:rsidRDefault="00611EB8" w:rsidP="00611EB8">
      <w:pPr>
        <w:pStyle w:val="BodyText"/>
      </w:pPr>
    </w:p>
    <w:p w:rsidR="001956EF" w:rsidRDefault="001956EF"/>
    <w:sectPr w:rsidR="001956EF" w:rsidSect="0019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EB8"/>
    <w:rsid w:val="001956EF"/>
    <w:rsid w:val="0061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B8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Calibri" w:hAnsi="Times New Roman" w:cs="Lohit Hindi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11EB8"/>
    <w:pPr>
      <w:suppressLineNumbers/>
    </w:pPr>
  </w:style>
  <w:style w:type="paragraph" w:styleId="BodyText">
    <w:name w:val="Body Text"/>
    <w:basedOn w:val="Normal"/>
    <w:link w:val="BodyTextChar"/>
    <w:rsid w:val="00611E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EB8"/>
    <w:rPr>
      <w:rFonts w:ascii="Times New Roman" w:eastAsia="Calibri" w:hAnsi="Times New Roman" w:cs="Lohit Hind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CSIRO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Matthew (CES, Black Mountain)</dc:creator>
  <cp:lastModifiedBy>Morgan, Matthew (CES, Black Mountain)</cp:lastModifiedBy>
  <cp:revision>1</cp:revision>
  <dcterms:created xsi:type="dcterms:W3CDTF">2013-07-18T05:02:00Z</dcterms:created>
  <dcterms:modified xsi:type="dcterms:W3CDTF">2013-07-18T05:02:00Z</dcterms:modified>
</cp:coreProperties>
</file>