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42" w:rsidRDefault="00EB1342" w:rsidP="00EB1342">
      <w:pPr>
        <w:rPr>
          <w:b/>
        </w:rPr>
      </w:pPr>
      <w:bookmarkStart w:id="0" w:name="_GoBack"/>
      <w:bookmarkEnd w:id="0"/>
      <w:r>
        <w:rPr>
          <w:b/>
        </w:rPr>
        <w:t>Appendix 1</w:t>
      </w:r>
    </w:p>
    <w:p w:rsidR="00EB1342" w:rsidRDefault="00EB1342" w:rsidP="00EB1342">
      <w:pPr>
        <w:rPr>
          <w:b/>
        </w:rPr>
      </w:pPr>
    </w:p>
    <w:p w:rsidR="00EB1342" w:rsidRPr="00F83570" w:rsidRDefault="00EB1342" w:rsidP="00EB1342">
      <w:pPr>
        <w:rPr>
          <w:b/>
        </w:rPr>
      </w:pPr>
      <w:r>
        <w:rPr>
          <w:b/>
        </w:rPr>
        <w:t>Box 1:</w:t>
      </w:r>
      <w:r w:rsidRPr="00F83570">
        <w:rPr>
          <w:b/>
        </w:rPr>
        <w:t xml:space="preserve"> Sources </w:t>
      </w:r>
      <w:r>
        <w:rPr>
          <w:b/>
        </w:rPr>
        <w:t>s</w:t>
      </w:r>
      <w:r w:rsidRPr="00F83570">
        <w:rPr>
          <w:b/>
        </w:rPr>
        <w:t xml:space="preserve">earched for </w:t>
      </w:r>
      <w:r>
        <w:rPr>
          <w:b/>
        </w:rPr>
        <w:t>included s</w:t>
      </w:r>
      <w:r w:rsidRPr="00F83570">
        <w:rPr>
          <w:b/>
        </w:rPr>
        <w:t>tudies</w:t>
      </w:r>
    </w:p>
    <w:p w:rsidR="00EB1342" w:rsidRPr="00F83570" w:rsidRDefault="00EB1342" w:rsidP="00EB1342"/>
    <w:p w:rsidR="00EB1342" w:rsidRPr="00F83570" w:rsidRDefault="00EB1342" w:rsidP="00E46167">
      <w:pPr>
        <w:pBdr>
          <w:top w:val="double" w:sz="4" w:space="1" w:color="auto"/>
          <w:left w:val="double" w:sz="4" w:space="4" w:color="auto"/>
          <w:bottom w:val="double" w:sz="4" w:space="0" w:color="auto"/>
          <w:right w:val="double" w:sz="4" w:space="13" w:color="auto"/>
        </w:pBdr>
        <w:rPr>
          <w:i/>
          <w:iCs/>
        </w:rPr>
      </w:pPr>
      <w:r w:rsidRPr="00F83570">
        <w:rPr>
          <w:i/>
          <w:iCs/>
        </w:rPr>
        <w:t xml:space="preserve">Databases </w:t>
      </w:r>
    </w:p>
    <w:p w:rsidR="00EB1342" w:rsidRPr="00F83570" w:rsidRDefault="00EB1342" w:rsidP="00E46167">
      <w:pPr>
        <w:pBdr>
          <w:top w:val="double" w:sz="4" w:space="1" w:color="auto"/>
          <w:left w:val="double" w:sz="4" w:space="4" w:color="auto"/>
          <w:bottom w:val="double" w:sz="4" w:space="0" w:color="auto"/>
          <w:right w:val="double" w:sz="4" w:space="13" w:color="auto"/>
        </w:pBdr>
        <w:rPr>
          <w:iCs/>
        </w:rPr>
      </w:pPr>
      <w:r w:rsidRPr="00F83570">
        <w:rPr>
          <w:iCs/>
        </w:rPr>
        <w:t>All databases were originally searched on the 26</w:t>
      </w:r>
      <w:r w:rsidRPr="00F83570">
        <w:rPr>
          <w:iCs/>
          <w:vertAlign w:val="superscript"/>
        </w:rPr>
        <w:t>th</w:t>
      </w:r>
      <w:r w:rsidRPr="00F83570">
        <w:rPr>
          <w:iCs/>
        </w:rPr>
        <w:t xml:space="preserve"> or 27</w:t>
      </w:r>
      <w:r w:rsidRPr="00F83570">
        <w:rPr>
          <w:iCs/>
          <w:vertAlign w:val="superscript"/>
        </w:rPr>
        <w:t>th</w:t>
      </w:r>
      <w:r w:rsidRPr="00F83570">
        <w:rPr>
          <w:iCs/>
        </w:rPr>
        <w:t xml:space="preserve"> September 2007 with the most recent update searches carried out between the 22</w:t>
      </w:r>
      <w:r w:rsidRPr="00F83570">
        <w:rPr>
          <w:iCs/>
          <w:vertAlign w:val="superscript"/>
        </w:rPr>
        <w:t>nd</w:t>
      </w:r>
      <w:r w:rsidRPr="00F83570">
        <w:rPr>
          <w:iCs/>
        </w:rPr>
        <w:t xml:space="preserve"> October and 6</w:t>
      </w:r>
      <w:r w:rsidRPr="00F83570">
        <w:rPr>
          <w:iCs/>
          <w:vertAlign w:val="superscript"/>
        </w:rPr>
        <w:t>th</w:t>
      </w:r>
      <w:r w:rsidRPr="00F83570">
        <w:rPr>
          <w:iCs/>
        </w:rPr>
        <w:t xml:space="preserve"> November 2009.</w:t>
      </w:r>
    </w:p>
    <w:p w:rsidR="00EB1342" w:rsidRPr="00F83570" w:rsidRDefault="00EB1342" w:rsidP="00E46167">
      <w:pPr>
        <w:pBdr>
          <w:top w:val="double" w:sz="4" w:space="1" w:color="auto"/>
          <w:left w:val="double" w:sz="4" w:space="4" w:color="auto"/>
          <w:bottom w:val="double" w:sz="4" w:space="0" w:color="auto"/>
          <w:right w:val="double" w:sz="4" w:space="13" w:color="auto"/>
        </w:pBdr>
        <w:rPr>
          <w:i/>
          <w:iCs/>
        </w:rPr>
      </w:pP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Cochrane Database of Systematic Reviews (CDSR): methodology reviews only: 2009 Issue 4</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Cochrane Methodology Register (CMR): 2009 Issue 4</w:t>
      </w:r>
    </w:p>
    <w:p w:rsidR="00EB1342" w:rsidRPr="00F83570" w:rsidRDefault="00EB1342" w:rsidP="00E46167">
      <w:pPr>
        <w:pBdr>
          <w:top w:val="double" w:sz="4" w:space="1" w:color="auto"/>
          <w:left w:val="double" w:sz="4" w:space="4" w:color="auto"/>
          <w:bottom w:val="double" w:sz="4" w:space="0" w:color="auto"/>
          <w:right w:val="double" w:sz="4" w:space="13" w:color="auto"/>
        </w:pBdr>
        <w:outlineLvl w:val="3"/>
        <w:rPr>
          <w:lang w:bidi="he-IL"/>
        </w:rPr>
      </w:pPr>
      <w:r w:rsidRPr="00F83570">
        <w:rPr>
          <w:lang w:bidi="he-IL"/>
        </w:rPr>
        <w:t xml:space="preserve">Database of Abstracts of Reviews of Effects (DARE): </w:t>
      </w:r>
      <w:r w:rsidR="00E46167">
        <w:rPr>
          <w:lang w:bidi="he-IL"/>
        </w:rPr>
        <w:t>CRD Internal Database</w:t>
      </w:r>
      <w:r w:rsidR="000B44EA">
        <w:rPr>
          <w:lang w:bidi="he-IL"/>
        </w:rPr>
        <w:t>$</w:t>
      </w:r>
      <w:r w:rsidR="00E46167">
        <w:rPr>
          <w:lang w:bidi="he-IL"/>
        </w:rPr>
        <w:t xml:space="preserve">: </w:t>
      </w:r>
      <w:r w:rsidRPr="00F83570">
        <w:rPr>
          <w:lang w:bidi="he-IL"/>
        </w:rPr>
        <w:t>November 2009</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EMBASE: 1980 to 2009 Week 42</w:t>
      </w:r>
    </w:p>
    <w:p w:rsidR="00EB1342" w:rsidRPr="00F83570" w:rsidRDefault="00EB1342" w:rsidP="00E46167">
      <w:pPr>
        <w:pBdr>
          <w:top w:val="double" w:sz="4" w:space="1" w:color="auto"/>
          <w:left w:val="double" w:sz="4" w:space="4" w:color="auto"/>
          <w:bottom w:val="double" w:sz="4" w:space="0" w:color="auto"/>
          <w:right w:val="double" w:sz="4" w:space="13" w:color="auto"/>
        </w:pBdr>
        <w:outlineLvl w:val="3"/>
        <w:rPr>
          <w:lang w:bidi="he-IL"/>
        </w:rPr>
      </w:pPr>
      <w:r w:rsidRPr="00F83570">
        <w:rPr>
          <w:lang w:bidi="he-IL"/>
        </w:rPr>
        <w:t xml:space="preserve">Health Technology Assessment (HTA) Database: November 2009 </w:t>
      </w:r>
    </w:p>
    <w:p w:rsidR="00EB1342" w:rsidRPr="00F83570" w:rsidRDefault="00EB1342" w:rsidP="00E46167">
      <w:pPr>
        <w:pStyle w:val="PlainText"/>
        <w:pBdr>
          <w:top w:val="double" w:sz="4" w:space="1" w:color="auto"/>
          <w:left w:val="double" w:sz="4" w:space="4" w:color="auto"/>
          <w:bottom w:val="double" w:sz="4" w:space="0" w:color="auto"/>
          <w:right w:val="double" w:sz="4" w:space="13" w:color="auto"/>
        </w:pBdr>
        <w:rPr>
          <w:rFonts w:ascii="Times New Roman" w:hAnsi="Times New Roman" w:cs="Times New Roman"/>
          <w:sz w:val="24"/>
          <w:szCs w:val="24"/>
        </w:rPr>
      </w:pPr>
      <w:r w:rsidRPr="00F83570">
        <w:rPr>
          <w:rFonts w:ascii="Times New Roman" w:hAnsi="Times New Roman" w:cs="Times New Roman"/>
          <w:sz w:val="24"/>
          <w:szCs w:val="24"/>
        </w:rPr>
        <w:t>Health Management Information Consortium (HMIC): September 2009</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Index to Theses: November 2009</w:t>
      </w:r>
    </w:p>
    <w:p w:rsidR="00EB1342" w:rsidRPr="00F83570" w:rsidRDefault="00EB1342" w:rsidP="00E46167">
      <w:pPr>
        <w:pBdr>
          <w:top w:val="double" w:sz="4" w:space="1" w:color="auto"/>
          <w:left w:val="double" w:sz="4" w:space="4" w:color="auto"/>
          <w:bottom w:val="double" w:sz="4" w:space="0" w:color="auto"/>
          <w:right w:val="double" w:sz="4" w:space="13" w:color="auto"/>
        </w:pBdr>
        <w:outlineLvl w:val="3"/>
        <w:rPr>
          <w:lang w:bidi="he-IL"/>
        </w:rPr>
      </w:pPr>
      <w:r w:rsidRPr="00F83570">
        <w:rPr>
          <w:lang w:bidi="he-IL"/>
        </w:rPr>
        <w:t>Library, Information Science &amp; Technology Abstracts (LISTA): Mid-1960s – October 2009</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MEDLINE: 1950 to October Week 3</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MEDLINE in process: 22 October 2009</w:t>
      </w:r>
    </w:p>
    <w:p w:rsidR="00EB1342" w:rsidRPr="00F83570" w:rsidRDefault="00EB1342" w:rsidP="00E46167">
      <w:pPr>
        <w:pBdr>
          <w:top w:val="double" w:sz="4" w:space="1" w:color="auto"/>
          <w:left w:val="double" w:sz="4" w:space="4" w:color="auto"/>
          <w:bottom w:val="double" w:sz="4" w:space="0" w:color="auto"/>
          <w:right w:val="double" w:sz="4" w:space="13" w:color="auto"/>
        </w:pBdr>
        <w:rPr>
          <w:b/>
          <w:bCs/>
        </w:rPr>
      </w:pPr>
    </w:p>
    <w:p w:rsidR="00EB1342" w:rsidRPr="00F83570" w:rsidRDefault="00EB1342" w:rsidP="00E46167">
      <w:pPr>
        <w:pBdr>
          <w:top w:val="double" w:sz="4" w:space="1" w:color="auto"/>
          <w:left w:val="double" w:sz="4" w:space="4" w:color="auto"/>
          <w:bottom w:val="double" w:sz="4" w:space="0" w:color="auto"/>
          <w:right w:val="double" w:sz="4" w:space="13" w:color="auto"/>
        </w:pBdr>
        <w:rPr>
          <w:i/>
          <w:iCs/>
        </w:rPr>
      </w:pPr>
      <w:proofErr w:type="spellStart"/>
      <w:r w:rsidRPr="00F83570">
        <w:rPr>
          <w:i/>
          <w:iCs/>
        </w:rPr>
        <w:t>Handsearching</w:t>
      </w:r>
      <w:proofErr w:type="spellEnd"/>
      <w:r w:rsidRPr="00F83570">
        <w:rPr>
          <w:i/>
          <w:iCs/>
        </w:rPr>
        <w:t xml:space="preserve"> of Journals</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rPr>
          <w:lang w:bidi="he-IL"/>
        </w:rPr>
        <w:t>BMC Clinical Pharmacology - 2001</w:t>
      </w:r>
      <w:proofErr w:type="gramStart"/>
      <w:r w:rsidRPr="00F83570">
        <w:rPr>
          <w:lang w:bidi="he-IL"/>
        </w:rPr>
        <w:t>;1</w:t>
      </w:r>
      <w:proofErr w:type="gramEnd"/>
      <w:r w:rsidRPr="00F83570">
        <w:rPr>
          <w:lang w:bidi="he-IL"/>
        </w:rPr>
        <w:t>(1) to 2009;9(17)</w:t>
      </w:r>
    </w:p>
    <w:p w:rsidR="00EB1342" w:rsidRPr="00F83570" w:rsidRDefault="00EB1342" w:rsidP="00E46167">
      <w:pPr>
        <w:pBdr>
          <w:top w:val="double" w:sz="4" w:space="1" w:color="auto"/>
          <w:left w:val="double" w:sz="4" w:space="4" w:color="auto"/>
          <w:bottom w:val="double" w:sz="4" w:space="0" w:color="auto"/>
          <w:right w:val="double" w:sz="4" w:space="13" w:color="auto"/>
        </w:pBdr>
        <w:rPr>
          <w:lang w:bidi="he-IL"/>
        </w:rPr>
      </w:pPr>
      <w:r w:rsidRPr="00F83570">
        <w:rPr>
          <w:lang w:bidi="he-IL"/>
        </w:rPr>
        <w:t>BMC Medical Research Methodology - 2001</w:t>
      </w:r>
      <w:proofErr w:type="gramStart"/>
      <w:r w:rsidRPr="00F83570">
        <w:rPr>
          <w:lang w:bidi="he-IL"/>
        </w:rPr>
        <w:t>;1</w:t>
      </w:r>
      <w:proofErr w:type="gramEnd"/>
      <w:r w:rsidRPr="00F83570">
        <w:rPr>
          <w:lang w:bidi="he-IL"/>
        </w:rPr>
        <w:t xml:space="preserve"> to 2009;9(69)</w:t>
      </w:r>
    </w:p>
    <w:p w:rsidR="00EB1342" w:rsidRPr="00F83570" w:rsidRDefault="00EB1342" w:rsidP="00E46167">
      <w:pPr>
        <w:pBdr>
          <w:top w:val="double" w:sz="4" w:space="1" w:color="auto"/>
          <w:left w:val="double" w:sz="4" w:space="4" w:color="auto"/>
          <w:bottom w:val="double" w:sz="4" w:space="0" w:color="auto"/>
          <w:right w:val="double" w:sz="4" w:space="13" w:color="auto"/>
        </w:pBdr>
        <w:rPr>
          <w:lang w:val="en-US"/>
        </w:rPr>
      </w:pPr>
      <w:r w:rsidRPr="00F83570">
        <w:rPr>
          <w:lang w:val="en-US"/>
        </w:rPr>
        <w:t>Drug Safety – 1998</w:t>
      </w:r>
      <w:proofErr w:type="gramStart"/>
      <w:r w:rsidRPr="00F83570">
        <w:rPr>
          <w:lang w:val="en-US"/>
        </w:rPr>
        <w:t>;18</w:t>
      </w:r>
      <w:proofErr w:type="gramEnd"/>
      <w:r w:rsidRPr="00F83570">
        <w:rPr>
          <w:lang w:val="en-US"/>
        </w:rPr>
        <w:t>(1) to 2009;32(11)</w:t>
      </w:r>
    </w:p>
    <w:p w:rsidR="00EB1342" w:rsidRPr="00F83570" w:rsidRDefault="00EB1342" w:rsidP="00E46167">
      <w:pPr>
        <w:pBdr>
          <w:top w:val="double" w:sz="4" w:space="1" w:color="auto"/>
          <w:left w:val="double" w:sz="4" w:space="4" w:color="auto"/>
          <w:bottom w:val="double" w:sz="4" w:space="0" w:color="auto"/>
          <w:right w:val="double" w:sz="4" w:space="13" w:color="auto"/>
        </w:pBdr>
      </w:pPr>
      <w:r w:rsidRPr="00F83570">
        <w:t>Health Information and Libraries Journal (form</w:t>
      </w:r>
      <w:r>
        <w:t>erly</w:t>
      </w:r>
      <w:r w:rsidRPr="00F83570">
        <w:t xml:space="preserve"> Health Libraries Review) - 1994</w:t>
      </w:r>
      <w:proofErr w:type="gramStart"/>
      <w:r w:rsidRPr="00F83570">
        <w:t>;11</w:t>
      </w:r>
      <w:proofErr w:type="gramEnd"/>
      <w:r w:rsidRPr="00F83570">
        <w:t>(1) to 2009;26(3)</w:t>
      </w:r>
    </w:p>
    <w:p w:rsidR="00EB1342" w:rsidRPr="0014147A" w:rsidRDefault="00EB1342" w:rsidP="00E46167">
      <w:pPr>
        <w:pBdr>
          <w:top w:val="double" w:sz="4" w:space="1" w:color="auto"/>
          <w:left w:val="double" w:sz="4" w:space="4" w:color="auto"/>
          <w:bottom w:val="double" w:sz="4" w:space="0" w:color="auto"/>
          <w:right w:val="double" w:sz="4" w:space="13" w:color="auto"/>
        </w:pBdr>
        <w:rPr>
          <w:lang w:bidi="he-IL"/>
        </w:rPr>
      </w:pPr>
      <w:r w:rsidRPr="00F83570">
        <w:rPr>
          <w:lang w:bidi="he-IL"/>
        </w:rPr>
        <w:t xml:space="preserve">Journal of </w:t>
      </w:r>
      <w:r w:rsidRPr="0014147A">
        <w:rPr>
          <w:lang w:bidi="he-IL"/>
        </w:rPr>
        <w:t>Clinical Epidemiology - 1998 to 2009</w:t>
      </w:r>
      <w:proofErr w:type="gramStart"/>
      <w:r w:rsidRPr="0014147A">
        <w:rPr>
          <w:lang w:bidi="he-IL"/>
        </w:rPr>
        <w:t>;62</w:t>
      </w:r>
      <w:proofErr w:type="gramEnd"/>
      <w:r w:rsidRPr="0014147A">
        <w:rPr>
          <w:lang w:bidi="he-IL"/>
        </w:rPr>
        <w:t>(12)</w:t>
      </w:r>
    </w:p>
    <w:p w:rsidR="00EB1342" w:rsidRPr="0014147A" w:rsidRDefault="00EB1342" w:rsidP="00E46167">
      <w:pPr>
        <w:pBdr>
          <w:top w:val="double" w:sz="4" w:space="1" w:color="auto"/>
          <w:left w:val="double" w:sz="4" w:space="4" w:color="auto"/>
          <w:bottom w:val="double" w:sz="4" w:space="0" w:color="auto"/>
          <w:right w:val="double" w:sz="4" w:space="13" w:color="auto"/>
        </w:pBdr>
        <w:rPr>
          <w:lang w:val="en-US"/>
        </w:rPr>
      </w:pPr>
      <w:r w:rsidRPr="0014147A">
        <w:rPr>
          <w:lang w:val="en-US"/>
        </w:rPr>
        <w:t>Journal of Information Science - 1979</w:t>
      </w:r>
      <w:proofErr w:type="gramStart"/>
      <w:r w:rsidRPr="0014147A">
        <w:rPr>
          <w:lang w:val="en-US"/>
        </w:rPr>
        <w:t>;1</w:t>
      </w:r>
      <w:proofErr w:type="gramEnd"/>
      <w:r w:rsidRPr="0014147A">
        <w:rPr>
          <w:lang w:val="en-US"/>
        </w:rPr>
        <w:t xml:space="preserve">(1) to 2009;35(5) </w:t>
      </w:r>
    </w:p>
    <w:p w:rsidR="00EB1342" w:rsidRPr="0014147A" w:rsidRDefault="00EB1342" w:rsidP="00E46167">
      <w:pPr>
        <w:pBdr>
          <w:top w:val="double" w:sz="4" w:space="1" w:color="auto"/>
          <w:left w:val="double" w:sz="4" w:space="4" w:color="auto"/>
          <w:bottom w:val="double" w:sz="4" w:space="0" w:color="auto"/>
          <w:right w:val="double" w:sz="4" w:space="13" w:color="auto"/>
        </w:pBdr>
        <w:rPr>
          <w:lang w:val="en-US"/>
        </w:rPr>
      </w:pPr>
      <w:r w:rsidRPr="0014147A">
        <w:rPr>
          <w:lang w:val="en-US"/>
        </w:rPr>
        <w:t>Journal of Librarianship and Information Science - 1969</w:t>
      </w:r>
      <w:proofErr w:type="gramStart"/>
      <w:r w:rsidRPr="0014147A">
        <w:rPr>
          <w:lang w:val="en-US"/>
        </w:rPr>
        <w:t>;1</w:t>
      </w:r>
      <w:proofErr w:type="gramEnd"/>
      <w:r w:rsidRPr="0014147A">
        <w:rPr>
          <w:lang w:val="en-US"/>
        </w:rPr>
        <w:t xml:space="preserve">(1) to 2009;41(3) </w:t>
      </w:r>
    </w:p>
    <w:p w:rsidR="00EB1342" w:rsidRPr="0014147A" w:rsidRDefault="00EB1342" w:rsidP="00E46167">
      <w:pPr>
        <w:pBdr>
          <w:top w:val="double" w:sz="4" w:space="1" w:color="auto"/>
          <w:left w:val="double" w:sz="4" w:space="4" w:color="auto"/>
          <w:bottom w:val="double" w:sz="4" w:space="0" w:color="auto"/>
          <w:right w:val="double" w:sz="4" w:space="13" w:color="auto"/>
        </w:pBdr>
      </w:pPr>
      <w:r w:rsidRPr="0014147A">
        <w:t>Journal of the Medical Library Association (formerly the Bulletin of the Medical Library Association) - from 2000</w:t>
      </w:r>
      <w:proofErr w:type="gramStart"/>
      <w:r w:rsidRPr="0014147A">
        <w:t>;88</w:t>
      </w:r>
      <w:proofErr w:type="gramEnd"/>
      <w:r w:rsidRPr="0014147A">
        <w:t>(2) to 2009;97(4)</w:t>
      </w:r>
    </w:p>
    <w:p w:rsidR="00EB1342" w:rsidRPr="0014147A" w:rsidRDefault="00EB1342" w:rsidP="00E46167">
      <w:pPr>
        <w:pBdr>
          <w:top w:val="double" w:sz="4" w:space="1" w:color="auto"/>
          <w:left w:val="double" w:sz="4" w:space="4" w:color="auto"/>
          <w:bottom w:val="double" w:sz="4" w:space="0" w:color="auto"/>
          <w:right w:val="double" w:sz="4" w:space="13" w:color="auto"/>
        </w:pBdr>
        <w:rPr>
          <w:lang w:bidi="he-IL"/>
        </w:rPr>
      </w:pPr>
      <w:proofErr w:type="spellStart"/>
      <w:r w:rsidRPr="0014147A">
        <w:rPr>
          <w:lang w:bidi="he-IL"/>
        </w:rPr>
        <w:t>Pharmacoepidemiology</w:t>
      </w:r>
      <w:proofErr w:type="spellEnd"/>
      <w:r w:rsidRPr="0014147A">
        <w:rPr>
          <w:lang w:bidi="he-IL"/>
        </w:rPr>
        <w:t xml:space="preserve"> &amp; Drug Safety – 1992</w:t>
      </w:r>
      <w:proofErr w:type="gramStart"/>
      <w:r w:rsidRPr="0014147A">
        <w:rPr>
          <w:lang w:bidi="he-IL"/>
        </w:rPr>
        <w:t>;1</w:t>
      </w:r>
      <w:proofErr w:type="gramEnd"/>
      <w:r w:rsidRPr="0014147A">
        <w:rPr>
          <w:lang w:bidi="he-IL"/>
        </w:rPr>
        <w:t>(1) to 2009;18(11)</w:t>
      </w:r>
    </w:p>
    <w:p w:rsidR="00EB1342" w:rsidRPr="0014147A" w:rsidRDefault="00EB1342" w:rsidP="00E46167">
      <w:pPr>
        <w:pBdr>
          <w:top w:val="double" w:sz="4" w:space="1" w:color="auto"/>
          <w:left w:val="double" w:sz="4" w:space="4" w:color="auto"/>
          <w:bottom w:val="double" w:sz="4" w:space="0" w:color="auto"/>
          <w:right w:val="double" w:sz="4" w:space="13" w:color="auto"/>
        </w:pBdr>
        <w:rPr>
          <w:lang w:val="en-US"/>
        </w:rPr>
      </w:pPr>
    </w:p>
    <w:p w:rsidR="00EB1342" w:rsidRPr="0014147A" w:rsidRDefault="00EB1342" w:rsidP="00E46167">
      <w:pPr>
        <w:pBdr>
          <w:top w:val="double" w:sz="4" w:space="1" w:color="auto"/>
          <w:left w:val="double" w:sz="4" w:space="4" w:color="auto"/>
          <w:bottom w:val="double" w:sz="4" w:space="0" w:color="auto"/>
          <w:right w:val="double" w:sz="4" w:space="13" w:color="auto"/>
        </w:pBdr>
        <w:rPr>
          <w:i/>
          <w:iCs/>
        </w:rPr>
      </w:pPr>
      <w:proofErr w:type="spellStart"/>
      <w:r w:rsidRPr="0014147A">
        <w:rPr>
          <w:i/>
          <w:iCs/>
        </w:rPr>
        <w:t>Handsearching</w:t>
      </w:r>
      <w:proofErr w:type="spellEnd"/>
      <w:r w:rsidRPr="0014147A">
        <w:rPr>
          <w:i/>
          <w:iCs/>
        </w:rPr>
        <w:t xml:space="preserve"> of Conference Proceedings</w:t>
      </w:r>
    </w:p>
    <w:p w:rsidR="00EB1342" w:rsidRPr="0014147A" w:rsidRDefault="00EB1342" w:rsidP="00E46167">
      <w:pPr>
        <w:pBdr>
          <w:top w:val="double" w:sz="4" w:space="1" w:color="auto"/>
          <w:left w:val="double" w:sz="4" w:space="4" w:color="auto"/>
          <w:bottom w:val="double" w:sz="4" w:space="0" w:color="auto"/>
          <w:right w:val="double" w:sz="4" w:space="13" w:color="auto"/>
        </w:pBdr>
      </w:pPr>
      <w:r w:rsidRPr="0014147A">
        <w:t>Cochrane Colloquia 1994 - 2009</w:t>
      </w:r>
    </w:p>
    <w:p w:rsidR="00EB1342" w:rsidRPr="0014147A" w:rsidRDefault="00EB1342" w:rsidP="00E46167">
      <w:pPr>
        <w:pBdr>
          <w:top w:val="double" w:sz="4" w:space="1" w:color="auto"/>
          <w:left w:val="double" w:sz="4" w:space="4" w:color="auto"/>
          <w:bottom w:val="double" w:sz="4" w:space="0" w:color="auto"/>
          <w:right w:val="double" w:sz="4" w:space="13" w:color="auto"/>
        </w:pBdr>
      </w:pPr>
      <w:proofErr w:type="spellStart"/>
      <w:r w:rsidRPr="0014147A">
        <w:t>HTAi</w:t>
      </w:r>
      <w:proofErr w:type="spellEnd"/>
      <w:r w:rsidRPr="0014147A">
        <w:t xml:space="preserve"> 2004 - 2009</w:t>
      </w:r>
    </w:p>
    <w:p w:rsidR="00EB1342" w:rsidRPr="0014147A" w:rsidRDefault="00EB1342" w:rsidP="00E46167">
      <w:pPr>
        <w:pBdr>
          <w:top w:val="double" w:sz="4" w:space="1" w:color="auto"/>
          <w:left w:val="double" w:sz="4" w:space="4" w:color="auto"/>
          <w:bottom w:val="double" w:sz="4" w:space="0" w:color="auto"/>
          <w:right w:val="double" w:sz="4" w:space="13" w:color="auto"/>
        </w:pBdr>
      </w:pPr>
      <w:proofErr w:type="spellStart"/>
      <w:r w:rsidRPr="0014147A">
        <w:t>Pharma</w:t>
      </w:r>
      <w:proofErr w:type="spellEnd"/>
      <w:r w:rsidRPr="0014147A">
        <w:t>-Bio-Med Conference and Exposition 2006 - 2008</w:t>
      </w:r>
    </w:p>
    <w:p w:rsidR="00EB1342" w:rsidRPr="0014147A" w:rsidRDefault="00EB1342" w:rsidP="00E46167">
      <w:pPr>
        <w:pBdr>
          <w:top w:val="double" w:sz="4" w:space="1" w:color="auto"/>
          <w:left w:val="double" w:sz="4" w:space="4" w:color="auto"/>
          <w:bottom w:val="double" w:sz="4" w:space="0" w:color="auto"/>
          <w:right w:val="double" w:sz="4" w:space="13" w:color="auto"/>
        </w:pBdr>
      </w:pPr>
      <w:r w:rsidRPr="0014147A">
        <w:rPr>
          <w:color w:val="000000"/>
        </w:rPr>
        <w:t>Symposium on Systematic Reviews</w:t>
      </w:r>
      <w:r w:rsidRPr="0014147A">
        <w:t xml:space="preserve"> 1998 - 2002</w:t>
      </w:r>
    </w:p>
    <w:p w:rsidR="00EB1342" w:rsidRPr="0014147A" w:rsidRDefault="00EB1342" w:rsidP="00E46167">
      <w:pPr>
        <w:pBdr>
          <w:top w:val="double" w:sz="4" w:space="1" w:color="auto"/>
          <w:left w:val="double" w:sz="4" w:space="4" w:color="auto"/>
          <w:bottom w:val="double" w:sz="4" w:space="0" w:color="auto"/>
          <w:right w:val="double" w:sz="4" w:space="13" w:color="auto"/>
        </w:pBdr>
      </w:pPr>
    </w:p>
    <w:p w:rsidR="00EB1342" w:rsidRPr="0014147A" w:rsidRDefault="00EB1342" w:rsidP="00E46167">
      <w:pPr>
        <w:pBdr>
          <w:top w:val="double" w:sz="4" w:space="1" w:color="auto"/>
          <w:left w:val="double" w:sz="4" w:space="4" w:color="auto"/>
          <w:bottom w:val="double" w:sz="4" w:space="0" w:color="auto"/>
          <w:right w:val="double" w:sz="4" w:space="13" w:color="auto"/>
        </w:pBdr>
        <w:rPr>
          <w:i/>
          <w:iCs/>
        </w:rPr>
      </w:pPr>
      <w:r w:rsidRPr="0014147A">
        <w:rPr>
          <w:i/>
          <w:iCs/>
        </w:rPr>
        <w:t>Web Sources</w:t>
      </w:r>
    </w:p>
    <w:p w:rsidR="00EB1342" w:rsidRPr="0014147A" w:rsidRDefault="00EB1342" w:rsidP="00E46167">
      <w:pPr>
        <w:pBdr>
          <w:top w:val="double" w:sz="4" w:space="1" w:color="auto"/>
          <w:left w:val="double" w:sz="4" w:space="4" w:color="auto"/>
          <w:bottom w:val="double" w:sz="4" w:space="0" w:color="auto"/>
          <w:right w:val="double" w:sz="4" w:space="13" w:color="auto"/>
        </w:pBdr>
      </w:pPr>
      <w:r w:rsidRPr="0014147A">
        <w:t xml:space="preserve">Agency for Healthcare Research and Quality (AHRQ) via </w:t>
      </w:r>
      <w:hyperlink r:id="rId6" w:history="1">
        <w:r w:rsidRPr="0014147A">
          <w:rPr>
            <w:rStyle w:val="Hyperlink"/>
            <w:rFonts w:ascii="Times New Roman" w:hAnsi="Times New Roman"/>
          </w:rPr>
          <w:t>http://www.ahrq.gov/</w:t>
        </w:r>
      </w:hyperlink>
      <w:r w:rsidRPr="0014147A">
        <w:t xml:space="preserve"> Searched: 28/10/09</w:t>
      </w:r>
    </w:p>
    <w:p w:rsidR="00EB1342" w:rsidRPr="0014147A" w:rsidRDefault="00EB1342" w:rsidP="00E46167">
      <w:pPr>
        <w:pBdr>
          <w:top w:val="double" w:sz="4" w:space="1" w:color="auto"/>
          <w:left w:val="double" w:sz="4" w:space="4" w:color="auto"/>
          <w:bottom w:val="double" w:sz="4" w:space="0" w:color="auto"/>
          <w:right w:val="double" w:sz="4" w:space="13" w:color="auto"/>
        </w:pBdr>
      </w:pPr>
      <w:r w:rsidRPr="0014147A">
        <w:t xml:space="preserve">Health Technology Assessment Programme (HTA) via </w:t>
      </w:r>
      <w:hyperlink r:id="rId7" w:history="1">
        <w:r w:rsidRPr="0014147A">
          <w:rPr>
            <w:rStyle w:val="Hyperlink"/>
            <w:rFonts w:ascii="Times New Roman" w:hAnsi="Times New Roman"/>
          </w:rPr>
          <w:t>http://www.hta.ac.uk/index.shtml</w:t>
        </w:r>
      </w:hyperlink>
      <w:r w:rsidRPr="0014147A">
        <w:t xml:space="preserve"> </w:t>
      </w:r>
    </w:p>
    <w:p w:rsidR="000B44EA" w:rsidRDefault="00EB1342" w:rsidP="000B44EA">
      <w:pPr>
        <w:pBdr>
          <w:top w:val="double" w:sz="4" w:space="1" w:color="auto"/>
          <w:left w:val="double" w:sz="4" w:space="4" w:color="auto"/>
          <w:bottom w:val="double" w:sz="4" w:space="0" w:color="auto"/>
          <w:right w:val="double" w:sz="4" w:space="13" w:color="auto"/>
        </w:pBdr>
      </w:pPr>
      <w:r w:rsidRPr="0014147A">
        <w:t>Searched: 28/10/09</w:t>
      </w:r>
    </w:p>
    <w:p w:rsidR="000B44EA" w:rsidRDefault="000B44EA" w:rsidP="000B44EA">
      <w:pPr>
        <w:pBdr>
          <w:top w:val="double" w:sz="4" w:space="1" w:color="auto"/>
          <w:left w:val="double" w:sz="4" w:space="4" w:color="auto"/>
          <w:bottom w:val="double" w:sz="4" w:space="0" w:color="auto"/>
          <w:right w:val="double" w:sz="4" w:space="13" w:color="auto"/>
        </w:pBdr>
      </w:pPr>
    </w:p>
    <w:p w:rsidR="000B44EA" w:rsidRPr="000B44EA" w:rsidRDefault="000B44EA" w:rsidP="000B44EA">
      <w:pPr>
        <w:pBdr>
          <w:top w:val="double" w:sz="4" w:space="1" w:color="auto"/>
          <w:left w:val="double" w:sz="4" w:space="4" w:color="auto"/>
          <w:bottom w:val="double" w:sz="4" w:space="0" w:color="auto"/>
          <w:right w:val="double" w:sz="4" w:space="13" w:color="auto"/>
        </w:pBdr>
      </w:pPr>
      <w:r>
        <w:t xml:space="preserve">$ </w:t>
      </w:r>
      <w:r w:rsidRPr="000B44EA">
        <w:t>The version of the DARE database searched was the internal CRD administration database which contains all</w:t>
      </w:r>
      <w:r>
        <w:t xml:space="preserve"> the </w:t>
      </w:r>
      <w:r w:rsidRPr="000B44EA">
        <w:t xml:space="preserve">included systematic reviews as well as other papers retrieved </w:t>
      </w:r>
      <w:r>
        <w:t>in</w:t>
      </w:r>
      <w:r w:rsidRPr="000B44EA">
        <w:t xml:space="preserve"> the search process for systematic reviews including methodological papers.</w:t>
      </w:r>
      <w:r>
        <w:t xml:space="preserve"> </w:t>
      </w:r>
      <w:r w:rsidRPr="000B44EA">
        <w:t xml:space="preserve">The DARE database is compiled through searches of MEDLINE, EMBASE, PubMed, </w:t>
      </w:r>
      <w:proofErr w:type="spellStart"/>
      <w:r w:rsidRPr="000B44EA">
        <w:t>PsycINFO</w:t>
      </w:r>
      <w:proofErr w:type="spellEnd"/>
      <w:r w:rsidRPr="000B44EA">
        <w:t xml:space="preserve">, CINAHL, AMED and ERIC and </w:t>
      </w:r>
      <w:proofErr w:type="spellStart"/>
      <w:r w:rsidRPr="000B44EA">
        <w:t>handsearching</w:t>
      </w:r>
      <w:proofErr w:type="spellEnd"/>
      <w:r w:rsidRPr="000B44EA">
        <w:t xml:space="preserve"> of key journals</w:t>
      </w:r>
      <w:r w:rsidR="008671EE">
        <w:t>, grey literature</w:t>
      </w:r>
      <w:r w:rsidRPr="000B44EA">
        <w:t xml:space="preserve"> and </w:t>
      </w:r>
      <w:r w:rsidR="008671EE">
        <w:t>regular searches of the Internet</w:t>
      </w:r>
      <w:r w:rsidRPr="000B44EA">
        <w:t xml:space="preserve">. </w:t>
      </w:r>
    </w:p>
    <w:p w:rsidR="000B44EA" w:rsidRPr="0014147A" w:rsidRDefault="000B44EA" w:rsidP="000B44EA">
      <w:pPr>
        <w:pBdr>
          <w:top w:val="double" w:sz="4" w:space="1" w:color="auto"/>
          <w:left w:val="double" w:sz="4" w:space="4" w:color="auto"/>
          <w:bottom w:val="double" w:sz="4" w:space="0" w:color="auto"/>
          <w:right w:val="double" w:sz="4" w:space="13" w:color="auto"/>
        </w:pBdr>
      </w:pPr>
    </w:p>
    <w:p w:rsidR="00EB1342" w:rsidRDefault="00EB1342" w:rsidP="00EB1342">
      <w:pPr>
        <w:spacing w:line="480" w:lineRule="auto"/>
        <w:rPr>
          <w:b/>
          <w:bCs/>
          <w:i/>
          <w:iCs/>
        </w:rPr>
      </w:pPr>
    </w:p>
    <w:p w:rsidR="00EB1342" w:rsidRPr="00290155" w:rsidRDefault="00EB1342" w:rsidP="00EB1342">
      <w:pPr>
        <w:spacing w:line="360" w:lineRule="auto"/>
        <w:rPr>
          <w:b/>
        </w:rPr>
      </w:pPr>
      <w:r>
        <w:rPr>
          <w:b/>
        </w:rPr>
        <w:lastRenderedPageBreak/>
        <w:t>Box 2: Example s</w:t>
      </w:r>
      <w:r w:rsidRPr="00F83570">
        <w:rPr>
          <w:b/>
        </w:rPr>
        <w:t xml:space="preserve">earch </w:t>
      </w:r>
      <w:r>
        <w:rPr>
          <w:b/>
        </w:rPr>
        <w:t>s</w:t>
      </w:r>
      <w:r w:rsidRPr="00F83570">
        <w:rPr>
          <w:b/>
        </w:rPr>
        <w:t>trategy</w:t>
      </w:r>
    </w:p>
    <w:p w:rsidR="00EB1342" w:rsidRDefault="00EB1342" w:rsidP="00EB1342"/>
    <w:p w:rsidR="00EB1342" w:rsidRPr="00F83570" w:rsidRDefault="00EB1342" w:rsidP="00EB1342">
      <w:pPr>
        <w:pBdr>
          <w:top w:val="double" w:sz="4" w:space="1" w:color="auto"/>
          <w:left w:val="double" w:sz="4" w:space="4" w:color="auto"/>
          <w:bottom w:val="double" w:sz="4" w:space="1" w:color="auto"/>
          <w:right w:val="double" w:sz="4" w:space="4" w:color="auto"/>
        </w:pBdr>
        <w:autoSpaceDE w:val="0"/>
        <w:autoSpaceDN w:val="0"/>
        <w:adjustRightInd w:val="0"/>
        <w:rPr>
          <w:b/>
          <w:bCs/>
        </w:rPr>
      </w:pPr>
      <w:r w:rsidRPr="00F83570">
        <w:rPr>
          <w:b/>
          <w:bCs/>
        </w:rPr>
        <w:t>Cochrane Methodology Register (CMR)</w:t>
      </w:r>
    </w:p>
    <w:p w:rsidR="00EB1342" w:rsidRPr="00F83570" w:rsidRDefault="00EB1342" w:rsidP="00EB1342">
      <w:pPr>
        <w:pBdr>
          <w:top w:val="double" w:sz="4" w:space="1" w:color="auto"/>
          <w:left w:val="double" w:sz="4" w:space="4" w:color="auto"/>
          <w:bottom w:val="double" w:sz="4" w:space="1" w:color="auto"/>
          <w:right w:val="double" w:sz="4" w:space="4" w:color="auto"/>
        </w:pBdr>
        <w:autoSpaceDE w:val="0"/>
        <w:autoSpaceDN w:val="0"/>
        <w:adjustRightInd w:val="0"/>
      </w:pPr>
      <w:r w:rsidRPr="00F83570">
        <w:t>Interface: http://www.thecochrane library.com</w:t>
      </w:r>
    </w:p>
    <w:p w:rsidR="00EB1342" w:rsidRPr="00F83570" w:rsidRDefault="00EB1342" w:rsidP="00EB1342">
      <w:pPr>
        <w:pBdr>
          <w:top w:val="double" w:sz="4" w:space="1" w:color="auto"/>
          <w:left w:val="double" w:sz="4" w:space="4" w:color="auto"/>
          <w:bottom w:val="double" w:sz="4" w:space="1" w:color="auto"/>
          <w:right w:val="double" w:sz="4" w:space="4" w:color="auto"/>
        </w:pBdr>
      </w:pPr>
      <w:r w:rsidRPr="00F83570">
        <w:t>Version: 2007 Issue 3 (original search)</w:t>
      </w:r>
      <w:r w:rsidRPr="00F83570">
        <w:rPr>
          <w:lang w:bidi="he-IL"/>
        </w:rPr>
        <w:t xml:space="preserve">, </w:t>
      </w:r>
      <w:r w:rsidRPr="00F83570">
        <w:t>2008 Issue 3 (first update search), 2009 Issue 4 (second update search)</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b/>
          <w:lang w:bidi="he-IL"/>
        </w:rPr>
      </w:pPr>
      <w:r w:rsidRPr="00F83570">
        <w:rPr>
          <w:lang w:bidi="he-IL"/>
        </w:rPr>
        <w:t xml:space="preserve">Date Searched: 26/09/07 (original search), </w:t>
      </w:r>
      <w:r w:rsidRPr="00F83570">
        <w:t xml:space="preserve">17/08/09 (first update search), </w:t>
      </w:r>
      <w:proofErr w:type="gramStart"/>
      <w:r w:rsidRPr="00F83570">
        <w:t>22</w:t>
      </w:r>
      <w:proofErr w:type="gramEnd"/>
      <w:r w:rsidRPr="00F83570">
        <w:t>/10/09 (second update search)</w:t>
      </w:r>
    </w:p>
    <w:p w:rsidR="00EB1342" w:rsidRPr="00F83570" w:rsidRDefault="00EB1342" w:rsidP="00EB1342">
      <w:pPr>
        <w:pBdr>
          <w:top w:val="double" w:sz="4" w:space="1" w:color="auto"/>
          <w:left w:val="double" w:sz="4" w:space="4" w:color="auto"/>
          <w:bottom w:val="double" w:sz="4" w:space="1" w:color="auto"/>
          <w:right w:val="double" w:sz="4" w:space="4" w:color="auto"/>
        </w:pBdr>
      </w:pPr>
      <w:r w:rsidRPr="00F83570">
        <w:t>The following search strategy, using terms in the title, abstract and keywords, retrieved 1517 records in the original search, an extra 249 records in the first update search and 344 in the second update search;</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w:t>
      </w:r>
      <w:r w:rsidRPr="00F83570">
        <w:rPr>
          <w:lang w:bidi="he-IL"/>
        </w:rPr>
        <w:tab/>
        <w:t>adverse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w:t>
      </w:r>
      <w:r w:rsidRPr="00F83570">
        <w:rPr>
          <w:lang w:bidi="he-IL"/>
        </w:rPr>
        <w:tab/>
        <w:t>side next effect*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w:t>
      </w:r>
      <w:r w:rsidRPr="00F83570">
        <w:rPr>
          <w:lang w:bidi="he-IL"/>
        </w:rPr>
        <w:tab/>
        <w:t>unintended next effect*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w:t>
      </w:r>
      <w:r w:rsidRPr="00F83570">
        <w:rPr>
          <w:lang w:bidi="he-IL"/>
        </w:rPr>
        <w:tab/>
        <w:t>unintended next event*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#5</w:t>
      </w:r>
      <w:r w:rsidRPr="00F83570">
        <w:rPr>
          <w:lang w:bidi="he-IL"/>
        </w:rPr>
        <w:tab/>
        <w:t>unintended next outcome*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#6</w:t>
      </w:r>
      <w:r w:rsidRPr="00F83570">
        <w:rPr>
          <w:lang w:bidi="he-IL"/>
        </w:rPr>
        <w:tab/>
        <w:t>unintended next reaction*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#7</w:t>
      </w:r>
      <w:r w:rsidRPr="00F83570">
        <w:rPr>
          <w:lang w:bidi="he-IL"/>
        </w:rPr>
        <w:tab/>
        <w:t>unintended next interaction*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#8</w:t>
      </w:r>
      <w:r w:rsidRPr="00F83570">
        <w:rPr>
          <w:lang w:bidi="he-IL"/>
        </w:rPr>
        <w:tab/>
        <w:t>unintended next response*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#9</w:t>
      </w:r>
      <w:r w:rsidRPr="00F83570">
        <w:rPr>
          <w:lang w:bidi="he-IL"/>
        </w:rPr>
        <w:tab/>
        <w:t>unintentional next effect*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#10</w:t>
      </w:r>
      <w:r w:rsidRPr="00F83570">
        <w:rPr>
          <w:lang w:bidi="he-IL"/>
        </w:rPr>
        <w:tab/>
        <w:t>unintentional next event*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#11</w:t>
      </w:r>
      <w:r w:rsidRPr="00F83570">
        <w:rPr>
          <w:lang w:bidi="he-IL"/>
        </w:rPr>
        <w:tab/>
        <w:t>unintentional next outcome*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#12</w:t>
      </w:r>
      <w:r w:rsidRPr="00F83570">
        <w:rPr>
          <w:lang w:bidi="he-IL"/>
        </w:rPr>
        <w:tab/>
        <w:t>unintentional next reaction*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#13</w:t>
      </w:r>
      <w:r w:rsidRPr="00F83570">
        <w:rPr>
          <w:lang w:bidi="he-IL"/>
        </w:rPr>
        <w:tab/>
        <w:t>unintentional next interaction*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#14</w:t>
      </w:r>
      <w:r w:rsidRPr="00F83570">
        <w:rPr>
          <w:lang w:bidi="he-IL"/>
        </w:rPr>
        <w:tab/>
        <w:t>unintentional next response*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#15</w:t>
      </w:r>
      <w:r w:rsidRPr="00F83570">
        <w:rPr>
          <w:lang w:bidi="he-IL"/>
        </w:rPr>
        <w:tab/>
        <w:t>unwanted next effect*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#16</w:t>
      </w:r>
      <w:r w:rsidRPr="00F83570">
        <w:rPr>
          <w:lang w:bidi="he-IL"/>
        </w:rPr>
        <w:tab/>
        <w:t>unwanted next event*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#17</w:t>
      </w:r>
      <w:r w:rsidRPr="00F83570">
        <w:rPr>
          <w:lang w:bidi="he-IL"/>
        </w:rPr>
        <w:tab/>
        <w:t>unwanted next outcome*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#18</w:t>
      </w:r>
      <w:r w:rsidRPr="00F83570">
        <w:rPr>
          <w:lang w:bidi="he-IL"/>
        </w:rPr>
        <w:tab/>
        <w:t>unwanted next reaction*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#19</w:t>
      </w:r>
      <w:r w:rsidRPr="00F83570">
        <w:rPr>
          <w:lang w:bidi="he-IL"/>
        </w:rPr>
        <w:tab/>
        <w:t>unwanted next interaction*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#20</w:t>
      </w:r>
      <w:r w:rsidRPr="00F83570">
        <w:rPr>
          <w:lang w:bidi="he-IL"/>
        </w:rPr>
        <w:tab/>
        <w:t>unwanted next response*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#21</w:t>
      </w:r>
      <w:r w:rsidRPr="00F83570">
        <w:rPr>
          <w:lang w:bidi="he-IL"/>
        </w:rPr>
        <w:tab/>
        <w:t>unexpected next effect*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#22</w:t>
      </w:r>
      <w:r w:rsidRPr="00F83570">
        <w:rPr>
          <w:lang w:bidi="he-IL"/>
        </w:rPr>
        <w:tab/>
        <w:t>unexpected next event*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#23</w:t>
      </w:r>
      <w:r w:rsidRPr="00F83570">
        <w:rPr>
          <w:lang w:bidi="he-IL"/>
        </w:rPr>
        <w:tab/>
        <w:t>unexpected next outcome*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#24</w:t>
      </w:r>
      <w:r w:rsidRPr="00F83570">
        <w:rPr>
          <w:lang w:bidi="he-IL"/>
        </w:rPr>
        <w:tab/>
        <w:t>unexpected next reaction*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#25</w:t>
      </w:r>
      <w:r w:rsidRPr="00F83570">
        <w:rPr>
          <w:lang w:bidi="he-IL"/>
        </w:rPr>
        <w:tab/>
        <w:t>unexpected next interaction*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#26</w:t>
      </w:r>
      <w:r w:rsidRPr="00F83570">
        <w:rPr>
          <w:lang w:bidi="he-IL"/>
        </w:rPr>
        <w:tab/>
        <w:t>unexpected next response*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#27</w:t>
      </w:r>
      <w:r w:rsidRPr="00F83570">
        <w:rPr>
          <w:lang w:bidi="he-IL"/>
        </w:rPr>
        <w:tab/>
        <w:t>undesirable next effect*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#28</w:t>
      </w:r>
      <w:r w:rsidRPr="00F83570">
        <w:rPr>
          <w:lang w:bidi="he-IL"/>
        </w:rPr>
        <w:tab/>
        <w:t>undesirable next event*</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#29</w:t>
      </w:r>
      <w:r w:rsidRPr="00F83570">
        <w:rPr>
          <w:lang w:bidi="he-IL"/>
        </w:rPr>
        <w:tab/>
        <w:t>undesirable next outcome*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#30</w:t>
      </w:r>
      <w:r w:rsidRPr="00F83570">
        <w:rPr>
          <w:lang w:bidi="he-IL"/>
        </w:rPr>
        <w:tab/>
        <w:t>undesirable next reaction*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#31</w:t>
      </w:r>
      <w:r w:rsidRPr="00F83570">
        <w:rPr>
          <w:lang w:bidi="he-IL"/>
        </w:rPr>
        <w:tab/>
        <w:t>undesirable next interaction*</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#32</w:t>
      </w:r>
      <w:r w:rsidRPr="00F83570">
        <w:rPr>
          <w:lang w:bidi="he-IL"/>
        </w:rPr>
        <w:tab/>
        <w:t>undesirable next response*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#33</w:t>
      </w:r>
      <w:r w:rsidRPr="00F83570">
        <w:rPr>
          <w:lang w:bidi="he-IL"/>
        </w:rPr>
        <w:tab/>
      </w:r>
      <w:proofErr w:type="spellStart"/>
      <w:r w:rsidRPr="00F83570">
        <w:rPr>
          <w:lang w:bidi="he-IL"/>
        </w:rPr>
        <w:t>adrs</w:t>
      </w:r>
      <w:proofErr w:type="spellEnd"/>
      <w:r w:rsidRPr="00F83570">
        <w:rPr>
          <w:lang w:bidi="he-IL"/>
        </w:rPr>
        <w:t xml:space="preserve"> or </w:t>
      </w:r>
      <w:proofErr w:type="spellStart"/>
      <w:proofErr w:type="gramStart"/>
      <w:r w:rsidRPr="00F83570">
        <w:rPr>
          <w:lang w:bidi="he-IL"/>
        </w:rPr>
        <w:t>ades</w:t>
      </w:r>
      <w:proofErr w:type="spellEnd"/>
      <w:proofErr w:type="gramEnd"/>
      <w:r w:rsidRPr="00F83570">
        <w:rPr>
          <w:lang w:bidi="he-IL"/>
        </w:rPr>
        <w:t xml:space="preserve"> or </w:t>
      </w:r>
      <w:proofErr w:type="spellStart"/>
      <w:r w:rsidRPr="00F83570">
        <w:rPr>
          <w:lang w:bidi="he-IL"/>
        </w:rPr>
        <w:t>adr</w:t>
      </w:r>
      <w:proofErr w:type="spellEnd"/>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#34</w:t>
      </w:r>
      <w:r w:rsidRPr="00F83570">
        <w:rPr>
          <w:lang w:bidi="he-IL"/>
        </w:rPr>
        <w:tab/>
        <w:t>drug next surveillance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#35</w:t>
      </w:r>
      <w:r w:rsidRPr="00F83570">
        <w:rPr>
          <w:lang w:bidi="he-IL"/>
        </w:rPr>
        <w:tab/>
        <w:t>post next marketing next surveillance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#36</w:t>
      </w:r>
      <w:r w:rsidRPr="00F83570">
        <w:rPr>
          <w:lang w:bidi="he-IL"/>
        </w:rPr>
        <w:tab/>
      </w:r>
      <w:proofErr w:type="spellStart"/>
      <w:r w:rsidRPr="00F83570">
        <w:rPr>
          <w:lang w:bidi="he-IL"/>
        </w:rPr>
        <w:t>postmarketing</w:t>
      </w:r>
      <w:proofErr w:type="spellEnd"/>
      <w:r w:rsidRPr="00F83570">
        <w:rPr>
          <w:lang w:bidi="he-IL"/>
        </w:rPr>
        <w:t xml:space="preserve"> next surveillance</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#37</w:t>
      </w:r>
      <w:r w:rsidRPr="00F83570">
        <w:rPr>
          <w:lang w:bidi="he-IL"/>
        </w:rPr>
        <w:tab/>
        <w:t xml:space="preserve">treatment next emergent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#38</w:t>
      </w:r>
      <w:r w:rsidRPr="00F83570">
        <w:rPr>
          <w:lang w:bidi="he-IL"/>
        </w:rPr>
        <w:tab/>
        <w:t xml:space="preserve">complication*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proofErr w:type="gramStart"/>
      <w:r w:rsidRPr="00F83570">
        <w:rPr>
          <w:lang w:bidi="he-IL"/>
        </w:rPr>
        <w:t>#39</w:t>
      </w:r>
      <w:r w:rsidRPr="00F83570">
        <w:rPr>
          <w:lang w:bidi="he-IL"/>
        </w:rPr>
        <w:tab/>
        <w:t>tolerability</w:t>
      </w:r>
      <w:proofErr w:type="gramEnd"/>
      <w:r w:rsidRPr="00F83570">
        <w:rPr>
          <w:lang w:bidi="he-IL"/>
        </w:rPr>
        <w:t xml:space="preserve">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proofErr w:type="gramStart"/>
      <w:r w:rsidRPr="00F83570">
        <w:rPr>
          <w:lang w:bidi="he-IL"/>
        </w:rPr>
        <w:t>#40</w:t>
      </w:r>
      <w:r w:rsidRPr="00F83570">
        <w:rPr>
          <w:lang w:bidi="he-IL"/>
        </w:rPr>
        <w:tab/>
        <w:t>toxicity</w:t>
      </w:r>
      <w:proofErr w:type="gramEnd"/>
      <w:r w:rsidRPr="00F83570">
        <w:rPr>
          <w:lang w:bidi="he-IL"/>
        </w:rPr>
        <w:t xml:space="preserve">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#41</w:t>
      </w:r>
      <w:r w:rsidRPr="00F83570">
        <w:rPr>
          <w:lang w:bidi="he-IL"/>
        </w:rPr>
        <w:tab/>
        <w:t xml:space="preserve">harm or harms or harmful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lastRenderedPageBreak/>
        <w:t>#42</w:t>
      </w:r>
      <w:r w:rsidRPr="00F83570">
        <w:rPr>
          <w:lang w:bidi="he-IL"/>
        </w:rPr>
        <w:tab/>
      </w:r>
      <w:proofErr w:type="gramStart"/>
      <w:r w:rsidRPr="00F83570">
        <w:rPr>
          <w:lang w:bidi="he-IL"/>
        </w:rPr>
        <w:t>safety</w:t>
      </w:r>
      <w:proofErr w:type="gramEnd"/>
      <w:r w:rsidRPr="00F83570">
        <w:rPr>
          <w:lang w:bidi="he-IL"/>
        </w:rPr>
        <w:t xml:space="preserve">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#43</w:t>
      </w:r>
      <w:r w:rsidRPr="00F83570">
        <w:rPr>
          <w:lang w:bidi="he-IL"/>
        </w:rPr>
        <w:tab/>
        <w:t xml:space="preserve">safe </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#44</w:t>
      </w:r>
      <w:r w:rsidRPr="00F83570">
        <w:rPr>
          <w:lang w:bidi="he-IL"/>
        </w:rPr>
        <w:tab/>
      </w:r>
      <w:proofErr w:type="gramStart"/>
      <w:r w:rsidRPr="00F83570">
        <w:rPr>
          <w:lang w:bidi="he-IL"/>
        </w:rPr>
        <w:t>tolerance</w:t>
      </w:r>
      <w:proofErr w:type="gramEnd"/>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#45</w:t>
      </w:r>
      <w:r w:rsidRPr="00F83570">
        <w:rPr>
          <w:lang w:bidi="he-IL"/>
        </w:rPr>
        <w:tab/>
      </w:r>
      <w:proofErr w:type="gramStart"/>
      <w:r w:rsidRPr="00F83570">
        <w:rPr>
          <w:lang w:bidi="he-IL"/>
        </w:rPr>
        <w:t>tolerate</w:t>
      </w:r>
      <w:proofErr w:type="gramEnd"/>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#46</w:t>
      </w:r>
      <w:r w:rsidRPr="00F83570">
        <w:rPr>
          <w:lang w:bidi="he-IL"/>
        </w:rPr>
        <w:tab/>
        <w:t>toxic</w:t>
      </w:r>
    </w:p>
    <w:p w:rsidR="00EB1342" w:rsidRPr="00F83570" w:rsidRDefault="00EB1342" w:rsidP="00EB1342">
      <w:pPr>
        <w:pBdr>
          <w:top w:val="double" w:sz="4" w:space="1" w:color="auto"/>
          <w:left w:val="double" w:sz="4" w:space="4" w:color="auto"/>
          <w:bottom w:val="double" w:sz="4" w:space="1" w:color="auto"/>
          <w:right w:val="double" w:sz="4" w:space="4" w:color="auto"/>
        </w:pBdr>
        <w:outlineLvl w:val="3"/>
        <w:rPr>
          <w:lang w:bidi="he-IL"/>
        </w:rPr>
      </w:pPr>
      <w:r w:rsidRPr="00F83570">
        <w:rPr>
          <w:lang w:bidi="he-IL"/>
        </w:rPr>
        <w:t>#47</w:t>
      </w:r>
      <w:r w:rsidRPr="00F83570">
        <w:rPr>
          <w:lang w:bidi="he-IL"/>
        </w:rPr>
        <w:tab/>
        <w:t>risk or risks</w:t>
      </w:r>
    </w:p>
    <w:p w:rsidR="000A24BC" w:rsidRDefault="00EB1342" w:rsidP="00EB1342">
      <w:pPr>
        <w:pBdr>
          <w:top w:val="double" w:sz="4" w:space="1" w:color="auto"/>
          <w:left w:val="double" w:sz="4" w:space="4" w:color="auto"/>
          <w:bottom w:val="double" w:sz="4" w:space="1" w:color="auto"/>
          <w:right w:val="double" w:sz="4" w:space="4" w:color="auto"/>
        </w:pBdr>
        <w:outlineLvl w:val="3"/>
      </w:pPr>
      <w:r w:rsidRPr="00F83570">
        <w:rPr>
          <w:lang w:bidi="he-IL"/>
        </w:rPr>
        <w:t>#48</w:t>
      </w:r>
      <w:r w:rsidRPr="00F83570">
        <w:rPr>
          <w:lang w:bidi="he-IL"/>
        </w:rPr>
        <w:tab/>
        <w:t>(#1 OR #2 OR #3 OR #4 OR #5 OR #6 OR #7 OR #8 OR #9 OR #10 OR #11 OR #12 OR #13 OR #14 OR #15 OR #16 OR #17 OR #18 OR #19 OR #20 OR #21 OR #22 OR #23 OR #24 OR #25 or #26 or #27 or #28 or #29 or #30 or #31 or #32 or #33 or #34 or #35 or #36 or #37 or #38 or #39 or #40 or #41 or #42 or #43 or #44 or #45 or #46 or #47)</w:t>
      </w:r>
    </w:p>
    <w:sectPr w:rsidR="000A24BC" w:rsidSect="00E46167">
      <w:pgSz w:w="11906" w:h="16838"/>
      <w:pgMar w:top="1440"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B60"/>
    <w:multiLevelType w:val="hybridMultilevel"/>
    <w:tmpl w:val="097ADCBA"/>
    <w:lvl w:ilvl="0" w:tplc="A742142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50185"/>
    <w:multiLevelType w:val="hybridMultilevel"/>
    <w:tmpl w:val="51EC26D4"/>
    <w:lvl w:ilvl="0" w:tplc="F92CB5A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2"/>
    <w:rsid w:val="00093006"/>
    <w:rsid w:val="000A24BC"/>
    <w:rsid w:val="000B44EA"/>
    <w:rsid w:val="008671EE"/>
    <w:rsid w:val="00B92FAC"/>
    <w:rsid w:val="00E46167"/>
    <w:rsid w:val="00EB1342"/>
    <w:rsid w:val="00F8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42"/>
    <w:pPr>
      <w:spacing w:after="0" w:line="240" w:lineRule="auto"/>
    </w:pPr>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1342"/>
    <w:rPr>
      <w:rFonts w:ascii="Verdana" w:hAnsi="Verdana" w:cs="Times New Roman"/>
      <w:color w:val="000000"/>
      <w:u w:val="none"/>
      <w:effect w:val="none"/>
    </w:rPr>
  </w:style>
  <w:style w:type="paragraph" w:styleId="PlainText">
    <w:name w:val="Plain Text"/>
    <w:basedOn w:val="Normal"/>
    <w:link w:val="PlainTextChar"/>
    <w:uiPriority w:val="99"/>
    <w:rsid w:val="00EB1342"/>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EB1342"/>
    <w:rPr>
      <w:rFonts w:ascii="Courier New" w:eastAsia="Times New Roman" w:hAnsi="Courier New" w:cs="Courier New"/>
      <w:sz w:val="20"/>
      <w:szCs w:val="20"/>
    </w:rPr>
  </w:style>
  <w:style w:type="paragraph" w:styleId="ListParagraph">
    <w:name w:val="List Paragraph"/>
    <w:basedOn w:val="Normal"/>
    <w:uiPriority w:val="34"/>
    <w:qFormat/>
    <w:rsid w:val="000B4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42"/>
    <w:pPr>
      <w:spacing w:after="0" w:line="240" w:lineRule="auto"/>
    </w:pPr>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1342"/>
    <w:rPr>
      <w:rFonts w:ascii="Verdana" w:hAnsi="Verdana" w:cs="Times New Roman"/>
      <w:color w:val="000000"/>
      <w:u w:val="none"/>
      <w:effect w:val="none"/>
    </w:rPr>
  </w:style>
  <w:style w:type="paragraph" w:styleId="PlainText">
    <w:name w:val="Plain Text"/>
    <w:basedOn w:val="Normal"/>
    <w:link w:val="PlainTextChar"/>
    <w:uiPriority w:val="99"/>
    <w:rsid w:val="00EB1342"/>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EB1342"/>
    <w:rPr>
      <w:rFonts w:ascii="Courier New" w:eastAsia="Times New Roman" w:hAnsi="Courier New" w:cs="Courier New"/>
      <w:sz w:val="20"/>
      <w:szCs w:val="20"/>
    </w:rPr>
  </w:style>
  <w:style w:type="paragraph" w:styleId="ListParagraph">
    <w:name w:val="List Paragraph"/>
    <w:basedOn w:val="Normal"/>
    <w:uiPriority w:val="34"/>
    <w:qFormat/>
    <w:rsid w:val="000B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ta.ac.uk/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rq.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239C811B.dotm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spg3</dc:creator>
  <cp:lastModifiedBy>Su Golder</cp:lastModifiedBy>
  <cp:revision>2</cp:revision>
  <dcterms:created xsi:type="dcterms:W3CDTF">2013-06-05T15:23:00Z</dcterms:created>
  <dcterms:modified xsi:type="dcterms:W3CDTF">2013-06-05T15:23:00Z</dcterms:modified>
</cp:coreProperties>
</file>