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95" w:rsidRDefault="00305B95" w:rsidP="00305B95">
      <w:pPr>
        <w:spacing w:after="0"/>
        <w:contextualSpacing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Table S2</w:t>
      </w:r>
      <w:r w:rsidRPr="002D38FE">
        <w:rPr>
          <w:rFonts w:ascii="Arial" w:hAnsi="Arial" w:cs="Arial"/>
          <w:b/>
        </w:rPr>
        <w:t>a.</w:t>
      </w:r>
      <w:proofErr w:type="gramEnd"/>
      <w:r w:rsidRPr="002D38FE">
        <w:rPr>
          <w:rFonts w:ascii="Arial" w:hAnsi="Arial" w:cs="Arial"/>
          <w:b/>
        </w:rPr>
        <w:t xml:space="preserve">  Power for discovery for common alleles</w:t>
      </w:r>
    </w:p>
    <w:p w:rsidR="00305B95" w:rsidRPr="002D38FE" w:rsidRDefault="00305B95" w:rsidP="00305B95">
      <w:pPr>
        <w:spacing w:after="0"/>
        <w:contextualSpacing/>
        <w:rPr>
          <w:rFonts w:ascii="Arial" w:hAnsi="Arial" w:cs="Arial"/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305B95" w:rsidRPr="00B13A16" w:rsidTr="00855EA8">
        <w:tc>
          <w:tcPr>
            <w:tcW w:w="851" w:type="dxa"/>
            <w:tcBorders>
              <w:left w:val="single" w:sz="4" w:space="0" w:color="FFFFFF"/>
              <w:right w:val="single" w:sz="2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3"/>
            <w:tcBorders>
              <w:left w:val="single" w:sz="2" w:space="0" w:color="FFFFFF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MAF=10%</w:t>
            </w:r>
          </w:p>
        </w:tc>
        <w:tc>
          <w:tcPr>
            <w:tcW w:w="2268" w:type="dxa"/>
            <w:gridSpan w:val="3"/>
            <w:tcBorders>
              <w:left w:val="single" w:sz="2" w:space="0" w:color="FFFFFF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MAF=20%</w:t>
            </w:r>
          </w:p>
        </w:tc>
        <w:tc>
          <w:tcPr>
            <w:tcW w:w="2268" w:type="dxa"/>
            <w:gridSpan w:val="3"/>
            <w:tcBorders>
              <w:left w:val="single" w:sz="4" w:space="0" w:color="FFFFFF"/>
              <w:right w:val="single" w:sz="2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MAF=30%</w:t>
            </w:r>
          </w:p>
        </w:tc>
        <w:tc>
          <w:tcPr>
            <w:tcW w:w="2268" w:type="dxa"/>
            <w:gridSpan w:val="3"/>
            <w:tcBorders>
              <w:left w:val="single" w:sz="2" w:space="0" w:color="FFFFFF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MAF=50%</w:t>
            </w:r>
          </w:p>
        </w:tc>
      </w:tr>
      <w:tr w:rsidR="00305B95" w:rsidRPr="00B13A16" w:rsidTr="00855EA8">
        <w:tc>
          <w:tcPr>
            <w:tcW w:w="85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5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OR</w:t>
            </w:r>
          </w:p>
        </w:tc>
        <w:tc>
          <w:tcPr>
            <w:tcW w:w="756" w:type="dxa"/>
            <w:tcBorders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6" w:type="dxa"/>
            <w:tcBorders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6" w:type="dxa"/>
            <w:tcBorders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OR</w:t>
            </w:r>
          </w:p>
        </w:tc>
        <w:tc>
          <w:tcPr>
            <w:tcW w:w="756" w:type="dxa"/>
            <w:tcBorders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305B95" w:rsidRPr="00B13A16" w:rsidRDefault="00305B95" w:rsidP="00855EA8">
            <w:pPr>
              <w:tabs>
                <w:tab w:val="center" w:pos="388"/>
              </w:tabs>
              <w:spacing w:after="0"/>
              <w:ind w:left="-359" w:firstLine="359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6" w:type="dxa"/>
            <w:tcBorders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305B95" w:rsidRPr="00B13A16" w:rsidRDefault="00305B95" w:rsidP="00855EA8">
            <w:pPr>
              <w:spacing w:after="0"/>
              <w:ind w:left="-359" w:firstLine="359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6" w:type="dxa"/>
            <w:tcBorders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OR</w:t>
            </w:r>
          </w:p>
        </w:tc>
        <w:tc>
          <w:tcPr>
            <w:tcW w:w="756" w:type="dxa"/>
            <w:tcBorders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6" w:type="dxa"/>
            <w:tcBorders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6" w:type="dxa"/>
            <w:tcBorders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OR</w:t>
            </w:r>
          </w:p>
        </w:tc>
        <w:tc>
          <w:tcPr>
            <w:tcW w:w="756" w:type="dxa"/>
            <w:tcBorders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305B95" w:rsidRPr="00B13A16" w:rsidTr="00855EA8"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 xml:space="preserve">N </w:t>
            </w:r>
          </w:p>
        </w:tc>
        <w:tc>
          <w:tcPr>
            <w:tcW w:w="75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75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75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2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1.3</w:t>
            </w:r>
          </w:p>
        </w:tc>
        <w:tc>
          <w:tcPr>
            <w:tcW w:w="75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75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75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2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1.3</w:t>
            </w:r>
          </w:p>
        </w:tc>
        <w:tc>
          <w:tcPr>
            <w:tcW w:w="75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75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75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2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1.3</w:t>
            </w:r>
          </w:p>
        </w:tc>
        <w:tc>
          <w:tcPr>
            <w:tcW w:w="756" w:type="dxa"/>
            <w:tcBorders>
              <w:top w:val="single" w:sz="4" w:space="0" w:color="FFFFFF"/>
              <w:left w:val="single" w:sz="2" w:space="0" w:color="FFFFFF"/>
              <w:bottom w:val="single" w:sz="12" w:space="0" w:color="auto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75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75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1.3</w:t>
            </w:r>
          </w:p>
        </w:tc>
      </w:tr>
      <w:tr w:rsidR="00305B95" w:rsidRPr="00B13A16" w:rsidTr="00855EA8"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10000</w:t>
            </w:r>
          </w:p>
        </w:tc>
        <w:tc>
          <w:tcPr>
            <w:tcW w:w="7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0</w:t>
            </w:r>
          </w:p>
        </w:tc>
        <w:tc>
          <w:tcPr>
            <w:tcW w:w="7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2.7</w:t>
            </w:r>
          </w:p>
        </w:tc>
        <w:tc>
          <w:tcPr>
            <w:tcW w:w="7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28.9</w:t>
            </w:r>
          </w:p>
        </w:tc>
        <w:tc>
          <w:tcPr>
            <w:tcW w:w="7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0.2</w:t>
            </w:r>
          </w:p>
        </w:tc>
        <w:tc>
          <w:tcPr>
            <w:tcW w:w="7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15.8</w:t>
            </w:r>
          </w:p>
        </w:tc>
        <w:tc>
          <w:tcPr>
            <w:tcW w:w="7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78.5</w:t>
            </w:r>
          </w:p>
        </w:tc>
        <w:tc>
          <w:tcPr>
            <w:tcW w:w="7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0.4</w:t>
            </w:r>
          </w:p>
        </w:tc>
        <w:tc>
          <w:tcPr>
            <w:tcW w:w="7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31.8</w:t>
            </w:r>
          </w:p>
        </w:tc>
        <w:tc>
          <w:tcPr>
            <w:tcW w:w="7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94.2</w:t>
            </w:r>
          </w:p>
        </w:tc>
        <w:tc>
          <w:tcPr>
            <w:tcW w:w="7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0.6</w:t>
            </w:r>
          </w:p>
        </w:tc>
        <w:tc>
          <w:tcPr>
            <w:tcW w:w="7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44.8</w:t>
            </w:r>
          </w:p>
        </w:tc>
        <w:tc>
          <w:tcPr>
            <w:tcW w:w="7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98.2</w:t>
            </w:r>
          </w:p>
        </w:tc>
      </w:tr>
      <w:tr w:rsidR="00305B95" w:rsidRPr="00B13A16" w:rsidTr="00855EA8"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20000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0.3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23.2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87.7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1.8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72.3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99.9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4.3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91.4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7.3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97.1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</w:tr>
      <w:tr w:rsidR="00305B95" w:rsidRPr="00B13A16" w:rsidTr="00855EA8">
        <w:tc>
          <w:tcPr>
            <w:tcW w:w="851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30000</w:t>
            </w:r>
          </w:p>
        </w:tc>
        <w:tc>
          <w:tcPr>
            <w:tcW w:w="75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1.0</w:t>
            </w:r>
          </w:p>
        </w:tc>
        <w:tc>
          <w:tcPr>
            <w:tcW w:w="75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57.1</w:t>
            </w:r>
          </w:p>
        </w:tc>
        <w:tc>
          <w:tcPr>
            <w:tcW w:w="75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99.3</w:t>
            </w:r>
          </w:p>
        </w:tc>
        <w:tc>
          <w:tcPr>
            <w:tcW w:w="75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7.1</w:t>
            </w:r>
          </w:p>
        </w:tc>
        <w:tc>
          <w:tcPr>
            <w:tcW w:w="75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96.5</w:t>
            </w:r>
          </w:p>
        </w:tc>
        <w:tc>
          <w:tcPr>
            <w:tcW w:w="75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5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16.3</w:t>
            </w:r>
          </w:p>
        </w:tc>
        <w:tc>
          <w:tcPr>
            <w:tcW w:w="75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99.7</w:t>
            </w:r>
          </w:p>
        </w:tc>
        <w:tc>
          <w:tcPr>
            <w:tcW w:w="75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5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25.6</w:t>
            </w:r>
          </w:p>
        </w:tc>
        <w:tc>
          <w:tcPr>
            <w:tcW w:w="75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5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</w:tr>
      <w:tr w:rsidR="00305B95" w:rsidRPr="00B13A16" w:rsidTr="00855EA8"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40000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2.8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82.9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17.6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99.8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35.7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50.9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</w:tr>
      <w:tr w:rsidR="00305B95" w:rsidRPr="00B13A16" w:rsidTr="00855EA8">
        <w:tc>
          <w:tcPr>
            <w:tcW w:w="851" w:type="dxa"/>
            <w:tcBorders>
              <w:top w:val="single" w:sz="4" w:space="0" w:color="FFFFFF"/>
              <w:left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50000</w:t>
            </w:r>
          </w:p>
        </w:tc>
        <w:tc>
          <w:tcPr>
            <w:tcW w:w="756" w:type="dxa"/>
            <w:tcBorders>
              <w:top w:val="single" w:sz="4" w:space="0" w:color="FFFFFF"/>
              <w:left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6.0</w:t>
            </w:r>
          </w:p>
        </w:tc>
        <w:tc>
          <w:tcPr>
            <w:tcW w:w="756" w:type="dxa"/>
            <w:tcBorders>
              <w:top w:val="single" w:sz="4" w:space="0" w:color="FFFFFF"/>
              <w:left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94.8</w:t>
            </w:r>
          </w:p>
        </w:tc>
        <w:tc>
          <w:tcPr>
            <w:tcW w:w="756" w:type="dxa"/>
            <w:tcBorders>
              <w:top w:val="single" w:sz="4" w:space="0" w:color="FFFFFF"/>
              <w:left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56" w:type="dxa"/>
            <w:tcBorders>
              <w:top w:val="single" w:sz="4" w:space="0" w:color="FFFFFF"/>
              <w:left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32.3</w:t>
            </w:r>
          </w:p>
        </w:tc>
        <w:tc>
          <w:tcPr>
            <w:tcW w:w="756" w:type="dxa"/>
            <w:tcBorders>
              <w:top w:val="single" w:sz="4" w:space="0" w:color="FFFFFF"/>
              <w:left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56" w:type="dxa"/>
            <w:tcBorders>
              <w:top w:val="single" w:sz="4" w:space="0" w:color="FFFFFF"/>
              <w:left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56" w:type="dxa"/>
            <w:tcBorders>
              <w:top w:val="single" w:sz="4" w:space="0" w:color="FFFFFF"/>
              <w:left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57.0</w:t>
            </w:r>
          </w:p>
        </w:tc>
        <w:tc>
          <w:tcPr>
            <w:tcW w:w="756" w:type="dxa"/>
            <w:tcBorders>
              <w:top w:val="single" w:sz="4" w:space="0" w:color="FFFFFF"/>
              <w:left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56" w:type="dxa"/>
            <w:tcBorders>
              <w:top w:val="single" w:sz="4" w:space="0" w:color="FFFFFF"/>
              <w:left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56" w:type="dxa"/>
            <w:tcBorders>
              <w:top w:val="single" w:sz="4" w:space="0" w:color="FFFFFF"/>
              <w:left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73.2</w:t>
            </w:r>
          </w:p>
        </w:tc>
        <w:tc>
          <w:tcPr>
            <w:tcW w:w="756" w:type="dxa"/>
            <w:tcBorders>
              <w:top w:val="single" w:sz="4" w:space="0" w:color="FFFFFF"/>
              <w:left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56" w:type="dxa"/>
            <w:tcBorders>
              <w:top w:val="single" w:sz="4" w:space="0" w:color="FFFFFF"/>
              <w:left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</w:tr>
    </w:tbl>
    <w:p w:rsidR="00305B95" w:rsidRPr="00B13A16" w:rsidRDefault="00305B95" w:rsidP="00305B95">
      <w:pPr>
        <w:spacing w:after="0"/>
        <w:contextualSpacing/>
        <w:rPr>
          <w:rFonts w:ascii="Arial" w:hAnsi="Arial" w:cs="Arial"/>
        </w:rPr>
      </w:pPr>
    </w:p>
    <w:p w:rsidR="00305B95" w:rsidRDefault="00305B95" w:rsidP="00305B95">
      <w:pPr>
        <w:spacing w:after="0"/>
        <w:contextualSpacing/>
        <w:rPr>
          <w:rFonts w:ascii="Arial" w:hAnsi="Arial" w:cs="Arial"/>
          <w:b/>
        </w:rPr>
      </w:pPr>
      <w:r w:rsidRPr="002D38FE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S2</w:t>
      </w:r>
      <w:r w:rsidRPr="002D38FE">
        <w:rPr>
          <w:rFonts w:ascii="Arial" w:hAnsi="Arial" w:cs="Arial"/>
          <w:b/>
        </w:rPr>
        <w:t>b. Power for translation for common alleles</w:t>
      </w:r>
    </w:p>
    <w:p w:rsidR="00305B95" w:rsidRPr="002D38FE" w:rsidRDefault="00305B95" w:rsidP="00305B95">
      <w:pPr>
        <w:spacing w:after="0"/>
        <w:contextualSpacing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693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305B95" w:rsidRPr="00B13A16" w:rsidTr="00855EA8">
        <w:tc>
          <w:tcPr>
            <w:tcW w:w="659" w:type="dxa"/>
            <w:tcBorders>
              <w:left w:val="single" w:sz="4" w:space="0" w:color="FFFFFF"/>
              <w:right w:val="single" w:sz="2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3" w:type="dxa"/>
            <w:gridSpan w:val="3"/>
            <w:tcBorders>
              <w:left w:val="single" w:sz="2" w:space="0" w:color="FFFFFF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MAF=10%</w:t>
            </w:r>
          </w:p>
        </w:tc>
        <w:tc>
          <w:tcPr>
            <w:tcW w:w="2333" w:type="dxa"/>
            <w:gridSpan w:val="3"/>
            <w:tcBorders>
              <w:left w:val="single" w:sz="2" w:space="0" w:color="FFFFFF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MAF=20%</w:t>
            </w:r>
          </w:p>
        </w:tc>
        <w:tc>
          <w:tcPr>
            <w:tcW w:w="2333" w:type="dxa"/>
            <w:gridSpan w:val="3"/>
            <w:tcBorders>
              <w:left w:val="single" w:sz="4" w:space="0" w:color="FFFFFF"/>
              <w:right w:val="single" w:sz="2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MAF=30%</w:t>
            </w:r>
          </w:p>
        </w:tc>
        <w:tc>
          <w:tcPr>
            <w:tcW w:w="2334" w:type="dxa"/>
            <w:gridSpan w:val="3"/>
            <w:tcBorders>
              <w:left w:val="single" w:sz="2" w:space="0" w:color="FFFFFF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MAF=50%</w:t>
            </w:r>
          </w:p>
        </w:tc>
      </w:tr>
      <w:tr w:rsidR="00305B95" w:rsidRPr="00B13A16" w:rsidTr="00855EA8">
        <w:tc>
          <w:tcPr>
            <w:tcW w:w="65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  <w:tcBorders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8" w:type="dxa"/>
            <w:tcBorders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OR</w:t>
            </w:r>
          </w:p>
        </w:tc>
        <w:tc>
          <w:tcPr>
            <w:tcW w:w="778" w:type="dxa"/>
            <w:tcBorders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8" w:type="dxa"/>
            <w:tcBorders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  <w:tcBorders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OR</w:t>
            </w:r>
          </w:p>
        </w:tc>
        <w:tc>
          <w:tcPr>
            <w:tcW w:w="778" w:type="dxa"/>
            <w:tcBorders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8" w:type="dxa"/>
            <w:tcBorders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8" w:type="dxa"/>
            <w:tcBorders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OR</w:t>
            </w:r>
          </w:p>
        </w:tc>
        <w:tc>
          <w:tcPr>
            <w:tcW w:w="777" w:type="dxa"/>
            <w:tcBorders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8" w:type="dxa"/>
            <w:tcBorders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8" w:type="dxa"/>
            <w:tcBorders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OR</w:t>
            </w:r>
          </w:p>
        </w:tc>
        <w:tc>
          <w:tcPr>
            <w:tcW w:w="778" w:type="dxa"/>
            <w:tcBorders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305B95" w:rsidRPr="00B13A16" w:rsidTr="00855EA8">
        <w:tc>
          <w:tcPr>
            <w:tcW w:w="659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 xml:space="preserve">N </w:t>
            </w:r>
          </w:p>
        </w:tc>
        <w:tc>
          <w:tcPr>
            <w:tcW w:w="777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778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778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2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1.3</w:t>
            </w:r>
          </w:p>
        </w:tc>
        <w:tc>
          <w:tcPr>
            <w:tcW w:w="778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777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778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2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1.3</w:t>
            </w:r>
          </w:p>
        </w:tc>
        <w:tc>
          <w:tcPr>
            <w:tcW w:w="778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778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777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2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1.3</w:t>
            </w:r>
          </w:p>
        </w:tc>
        <w:tc>
          <w:tcPr>
            <w:tcW w:w="778" w:type="dxa"/>
            <w:tcBorders>
              <w:top w:val="single" w:sz="4" w:space="0" w:color="FFFFFF"/>
              <w:left w:val="single" w:sz="2" w:space="0" w:color="FFFFFF"/>
              <w:bottom w:val="single" w:sz="12" w:space="0" w:color="auto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778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778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1.3</w:t>
            </w:r>
          </w:p>
        </w:tc>
      </w:tr>
      <w:tr w:rsidR="00305B95" w:rsidRPr="00B13A16" w:rsidTr="00855EA8">
        <w:tc>
          <w:tcPr>
            <w:tcW w:w="659" w:type="dxa"/>
            <w:tcBorders>
              <w:top w:val="single" w:sz="12" w:space="0" w:color="auto"/>
              <w:left w:val="single" w:sz="4" w:space="0" w:color="FFFFFF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10000</w:t>
            </w: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1.1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20.1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69.4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3.5</w:t>
            </w: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53.8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96.9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6.1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73.7</w:t>
            </w: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99.6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8.6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84.3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99.9</w:t>
            </w:r>
          </w:p>
        </w:tc>
      </w:tr>
      <w:tr w:rsidR="00305B95" w:rsidRPr="00B13A16" w:rsidTr="00855EA8">
        <w:tc>
          <w:tcPr>
            <w:tcW w:w="6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20000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4.7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63.7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98.7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16.1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95.4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27.7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99.3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37.4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99.9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</w:tr>
      <w:tr w:rsidR="00305B95" w:rsidRPr="00B13A16" w:rsidTr="00855EA8">
        <w:tc>
          <w:tcPr>
            <w:tcW w:w="659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30000</w:t>
            </w:r>
          </w:p>
        </w:tc>
        <w:tc>
          <w:tcPr>
            <w:tcW w:w="77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11.5</w:t>
            </w:r>
          </w:p>
        </w:tc>
        <w:tc>
          <w:tcPr>
            <w:tcW w:w="77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89.7</w:t>
            </w:r>
          </w:p>
        </w:tc>
        <w:tc>
          <w:tcPr>
            <w:tcW w:w="77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7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36.2</w:t>
            </w:r>
          </w:p>
        </w:tc>
        <w:tc>
          <w:tcPr>
            <w:tcW w:w="77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99.8</w:t>
            </w:r>
          </w:p>
        </w:tc>
        <w:tc>
          <w:tcPr>
            <w:tcW w:w="77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7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55.6</w:t>
            </w:r>
          </w:p>
        </w:tc>
        <w:tc>
          <w:tcPr>
            <w:tcW w:w="77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7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7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68.5</w:t>
            </w:r>
          </w:p>
        </w:tc>
        <w:tc>
          <w:tcPr>
            <w:tcW w:w="77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7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</w:tr>
      <w:tr w:rsidR="00305B95" w:rsidRPr="00B13A16" w:rsidTr="00855EA8">
        <w:tc>
          <w:tcPr>
            <w:tcW w:w="6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40000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21.1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97.9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57.3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77.5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87.6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</w:tr>
      <w:tr w:rsidR="00305B95" w:rsidRPr="00B13A16" w:rsidTr="00855EA8">
        <w:tc>
          <w:tcPr>
            <w:tcW w:w="65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50000</w:t>
            </w:r>
          </w:p>
        </w:tc>
        <w:tc>
          <w:tcPr>
            <w:tcW w:w="777" w:type="dxa"/>
            <w:tcBorders>
              <w:top w:val="single" w:sz="4" w:space="0" w:color="FFFFFF"/>
              <w:left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32.7</w:t>
            </w:r>
          </w:p>
        </w:tc>
        <w:tc>
          <w:tcPr>
            <w:tcW w:w="778" w:type="dxa"/>
            <w:tcBorders>
              <w:top w:val="single" w:sz="4" w:space="0" w:color="FFFFFF"/>
              <w:left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99.7</w:t>
            </w:r>
          </w:p>
        </w:tc>
        <w:tc>
          <w:tcPr>
            <w:tcW w:w="778" w:type="dxa"/>
            <w:tcBorders>
              <w:top w:val="single" w:sz="4" w:space="0" w:color="FFFFFF"/>
              <w:left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78" w:type="dxa"/>
            <w:tcBorders>
              <w:top w:val="single" w:sz="4" w:space="0" w:color="FFFFFF"/>
              <w:left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74.4</w:t>
            </w:r>
          </w:p>
        </w:tc>
        <w:tc>
          <w:tcPr>
            <w:tcW w:w="777" w:type="dxa"/>
            <w:tcBorders>
              <w:top w:val="single" w:sz="4" w:space="0" w:color="FFFFFF"/>
              <w:left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78" w:type="dxa"/>
            <w:tcBorders>
              <w:top w:val="single" w:sz="4" w:space="0" w:color="FFFFFF"/>
              <w:left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78" w:type="dxa"/>
            <w:tcBorders>
              <w:top w:val="single" w:sz="4" w:space="0" w:color="FFFFFF"/>
              <w:left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90.3</w:t>
            </w:r>
          </w:p>
        </w:tc>
        <w:tc>
          <w:tcPr>
            <w:tcW w:w="778" w:type="dxa"/>
            <w:tcBorders>
              <w:top w:val="single" w:sz="4" w:space="0" w:color="FFFFFF"/>
              <w:left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77" w:type="dxa"/>
            <w:tcBorders>
              <w:top w:val="single" w:sz="4" w:space="0" w:color="FFFFFF"/>
              <w:left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78" w:type="dxa"/>
            <w:tcBorders>
              <w:top w:val="single" w:sz="4" w:space="0" w:color="FFFFFF"/>
              <w:left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96.0</w:t>
            </w:r>
          </w:p>
        </w:tc>
        <w:tc>
          <w:tcPr>
            <w:tcW w:w="778" w:type="dxa"/>
            <w:tcBorders>
              <w:top w:val="single" w:sz="4" w:space="0" w:color="FFFFFF"/>
              <w:left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78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</w:tr>
    </w:tbl>
    <w:p w:rsidR="00305B95" w:rsidRPr="00B13A16" w:rsidRDefault="00305B95" w:rsidP="00305B95">
      <w:pPr>
        <w:spacing w:after="0"/>
        <w:contextualSpacing/>
        <w:rPr>
          <w:rFonts w:ascii="Arial" w:hAnsi="Arial" w:cs="Arial"/>
        </w:rPr>
      </w:pPr>
    </w:p>
    <w:p w:rsidR="00305B95" w:rsidRDefault="00305B95" w:rsidP="00305B95">
      <w:pPr>
        <w:spacing w:after="0"/>
        <w:contextualSpacing/>
        <w:rPr>
          <w:rFonts w:ascii="Arial" w:hAnsi="Arial" w:cs="Arial"/>
          <w:b/>
        </w:rPr>
      </w:pPr>
      <w:proofErr w:type="gramStart"/>
      <w:r w:rsidRPr="002D38FE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S2</w:t>
      </w:r>
      <w:r w:rsidRPr="002D38FE">
        <w:rPr>
          <w:rFonts w:ascii="Arial" w:hAnsi="Arial" w:cs="Arial"/>
          <w:b/>
        </w:rPr>
        <w:t>c.</w:t>
      </w:r>
      <w:proofErr w:type="gramEnd"/>
      <w:r w:rsidRPr="002D38FE">
        <w:rPr>
          <w:rFonts w:ascii="Arial" w:hAnsi="Arial" w:cs="Arial"/>
          <w:b/>
        </w:rPr>
        <w:t xml:space="preserve">  Power for discovery for rare alleles</w:t>
      </w:r>
    </w:p>
    <w:p w:rsidR="00305B95" w:rsidRPr="002D38FE" w:rsidRDefault="00305B95" w:rsidP="00305B95">
      <w:pPr>
        <w:spacing w:after="0"/>
        <w:contextualSpacing/>
        <w:rPr>
          <w:rFonts w:ascii="Arial" w:hAnsi="Arial" w:cs="Arial"/>
          <w:b/>
        </w:rPr>
      </w:pPr>
    </w:p>
    <w:tbl>
      <w:tblPr>
        <w:tblW w:w="7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82"/>
        <w:gridCol w:w="777"/>
        <w:gridCol w:w="6"/>
        <w:gridCol w:w="782"/>
        <w:gridCol w:w="771"/>
        <w:gridCol w:w="12"/>
        <w:gridCol w:w="783"/>
        <w:gridCol w:w="764"/>
        <w:gridCol w:w="18"/>
        <w:gridCol w:w="783"/>
        <w:gridCol w:w="759"/>
        <w:gridCol w:w="24"/>
      </w:tblGrid>
      <w:tr w:rsidR="00305B95" w:rsidRPr="00B13A16" w:rsidTr="00855EA8">
        <w:trPr>
          <w:gridAfter w:val="1"/>
          <w:wAfter w:w="24" w:type="dxa"/>
        </w:trPr>
        <w:tc>
          <w:tcPr>
            <w:tcW w:w="851" w:type="dxa"/>
            <w:tcBorders>
              <w:left w:val="single" w:sz="4" w:space="0" w:color="FFFFFF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MAF=0.1%</w:t>
            </w:r>
          </w:p>
        </w:tc>
        <w:tc>
          <w:tcPr>
            <w:tcW w:w="1559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MAF=1%</w:t>
            </w:r>
          </w:p>
        </w:tc>
        <w:tc>
          <w:tcPr>
            <w:tcW w:w="1559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MAF=3%</w:t>
            </w:r>
          </w:p>
        </w:tc>
        <w:tc>
          <w:tcPr>
            <w:tcW w:w="1560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MAF=5%</w:t>
            </w:r>
          </w:p>
        </w:tc>
      </w:tr>
      <w:tr w:rsidR="00305B95" w:rsidRPr="00B13A16" w:rsidTr="00855EA8">
        <w:trPr>
          <w:gridAfter w:val="1"/>
          <w:wAfter w:w="24" w:type="dxa"/>
        </w:trPr>
        <w:tc>
          <w:tcPr>
            <w:tcW w:w="85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OR</w:t>
            </w:r>
          </w:p>
        </w:tc>
        <w:tc>
          <w:tcPr>
            <w:tcW w:w="1559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OR</w:t>
            </w:r>
          </w:p>
        </w:tc>
        <w:tc>
          <w:tcPr>
            <w:tcW w:w="1559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OR</w:t>
            </w:r>
          </w:p>
        </w:tc>
        <w:tc>
          <w:tcPr>
            <w:tcW w:w="156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OR</w:t>
            </w:r>
          </w:p>
        </w:tc>
      </w:tr>
      <w:tr w:rsidR="00305B95" w:rsidRPr="00B13A16" w:rsidTr="00855EA8"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 xml:space="preserve">N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1.5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1.5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1.5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1.5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3</w:t>
            </w:r>
          </w:p>
        </w:tc>
      </w:tr>
      <w:tr w:rsidR="00305B95" w:rsidRPr="00B13A16" w:rsidTr="00855EA8"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10000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0</w:t>
            </w:r>
          </w:p>
        </w:tc>
        <w:tc>
          <w:tcPr>
            <w:tcW w:w="7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2.6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1.0</w:t>
            </w:r>
          </w:p>
        </w:tc>
        <w:tc>
          <w:tcPr>
            <w:tcW w:w="7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98.4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20.3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56.7</w:t>
            </w:r>
          </w:p>
        </w:tc>
        <w:tc>
          <w:tcPr>
            <w:tcW w:w="7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</w:tr>
      <w:tr w:rsidR="00305B95" w:rsidRPr="00B13A16" w:rsidTr="00855EA8">
        <w:tc>
          <w:tcPr>
            <w:tcW w:w="85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20000</w:t>
            </w:r>
          </w:p>
        </w:tc>
        <w:tc>
          <w:tcPr>
            <w:tcW w:w="78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0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12.4</w:t>
            </w:r>
          </w:p>
        </w:tc>
        <w:tc>
          <w:tcPr>
            <w:tcW w:w="78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7.4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8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75.1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8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98.2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</w:tr>
      <w:tr w:rsidR="00305B95" w:rsidRPr="00B13A16" w:rsidTr="00855EA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30000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29.1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21.9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96.7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</w:tr>
      <w:tr w:rsidR="00305B95" w:rsidRPr="00B13A16" w:rsidTr="00855EA8">
        <w:tc>
          <w:tcPr>
            <w:tcW w:w="85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40000</w:t>
            </w:r>
          </w:p>
        </w:tc>
        <w:tc>
          <w:tcPr>
            <w:tcW w:w="78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0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48.4</w:t>
            </w:r>
          </w:p>
        </w:tc>
        <w:tc>
          <w:tcPr>
            <w:tcW w:w="78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41.7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8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99.8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8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</w:tr>
      <w:tr w:rsidR="00305B95" w:rsidRPr="00B13A16" w:rsidTr="00855EA8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50000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0.2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65.9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61.5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</w:tr>
    </w:tbl>
    <w:p w:rsidR="00305B95" w:rsidRPr="00B13A16" w:rsidRDefault="00305B95" w:rsidP="00305B95">
      <w:pPr>
        <w:spacing w:after="0"/>
        <w:contextualSpacing/>
        <w:rPr>
          <w:rFonts w:ascii="Arial" w:hAnsi="Arial" w:cs="Arial"/>
        </w:rPr>
      </w:pPr>
    </w:p>
    <w:p w:rsidR="00305B95" w:rsidRDefault="00305B95" w:rsidP="00305B95">
      <w:pPr>
        <w:spacing w:after="0"/>
        <w:contextualSpacing/>
        <w:rPr>
          <w:rFonts w:ascii="Arial" w:hAnsi="Arial" w:cs="Arial"/>
          <w:b/>
        </w:rPr>
      </w:pPr>
      <w:proofErr w:type="gramStart"/>
      <w:r w:rsidRPr="002D38FE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S2</w:t>
      </w:r>
      <w:r w:rsidRPr="002D38FE">
        <w:rPr>
          <w:rFonts w:ascii="Arial" w:hAnsi="Arial" w:cs="Arial"/>
          <w:b/>
        </w:rPr>
        <w:t>d.</w:t>
      </w:r>
      <w:proofErr w:type="gramEnd"/>
      <w:r w:rsidRPr="002D38FE">
        <w:rPr>
          <w:rFonts w:ascii="Arial" w:hAnsi="Arial" w:cs="Arial"/>
          <w:b/>
        </w:rPr>
        <w:t xml:space="preserve">  Power for translation for rare alleles</w:t>
      </w:r>
    </w:p>
    <w:p w:rsidR="00305B95" w:rsidRPr="002D38FE" w:rsidRDefault="00305B95" w:rsidP="00305B95">
      <w:pPr>
        <w:spacing w:after="0"/>
        <w:contextualSpacing/>
        <w:rPr>
          <w:rFonts w:ascii="Arial" w:hAnsi="Arial" w:cs="Arial"/>
          <w:b/>
        </w:rPr>
      </w:pPr>
    </w:p>
    <w:tbl>
      <w:tblPr>
        <w:tblW w:w="7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61"/>
        <w:gridCol w:w="798"/>
        <w:gridCol w:w="851"/>
        <w:gridCol w:w="708"/>
        <w:gridCol w:w="857"/>
        <w:gridCol w:w="703"/>
        <w:gridCol w:w="821"/>
        <w:gridCol w:w="738"/>
        <w:gridCol w:w="24"/>
      </w:tblGrid>
      <w:tr w:rsidR="00305B95" w:rsidRPr="00B13A16" w:rsidTr="00855EA8">
        <w:trPr>
          <w:gridAfter w:val="1"/>
          <w:wAfter w:w="24" w:type="dxa"/>
        </w:trPr>
        <w:tc>
          <w:tcPr>
            <w:tcW w:w="851" w:type="dxa"/>
            <w:tcBorders>
              <w:left w:val="single" w:sz="4" w:space="0" w:color="FFFFFF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MAF=0.1%</w:t>
            </w:r>
          </w:p>
        </w:tc>
        <w:tc>
          <w:tcPr>
            <w:tcW w:w="1559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MAF=1%</w:t>
            </w:r>
          </w:p>
        </w:tc>
        <w:tc>
          <w:tcPr>
            <w:tcW w:w="1560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MAF=3%</w:t>
            </w:r>
          </w:p>
        </w:tc>
        <w:tc>
          <w:tcPr>
            <w:tcW w:w="1559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MAF=5%</w:t>
            </w:r>
          </w:p>
        </w:tc>
      </w:tr>
      <w:tr w:rsidR="00305B95" w:rsidRPr="00B13A16" w:rsidTr="00855EA8">
        <w:trPr>
          <w:gridAfter w:val="1"/>
          <w:wAfter w:w="24" w:type="dxa"/>
        </w:trPr>
        <w:tc>
          <w:tcPr>
            <w:tcW w:w="85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OR</w:t>
            </w:r>
          </w:p>
        </w:tc>
        <w:tc>
          <w:tcPr>
            <w:tcW w:w="1559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OR</w:t>
            </w:r>
          </w:p>
        </w:tc>
        <w:tc>
          <w:tcPr>
            <w:tcW w:w="156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OR</w:t>
            </w:r>
          </w:p>
        </w:tc>
        <w:tc>
          <w:tcPr>
            <w:tcW w:w="1559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OR</w:t>
            </w:r>
          </w:p>
        </w:tc>
      </w:tr>
      <w:tr w:rsidR="00305B95" w:rsidRPr="00B13A16" w:rsidTr="00855EA8"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 xml:space="preserve">N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1.5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1.5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1.5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1.5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B13A16">
              <w:rPr>
                <w:rFonts w:ascii="Arial" w:hAnsi="Arial" w:cs="Arial"/>
                <w:b/>
              </w:rPr>
              <w:t>3</w:t>
            </w:r>
          </w:p>
        </w:tc>
      </w:tr>
      <w:tr w:rsidR="00305B95" w:rsidRPr="00B13A16" w:rsidTr="00855EA8"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10000</w:t>
            </w:r>
          </w:p>
        </w:tc>
        <w:tc>
          <w:tcPr>
            <w:tcW w:w="7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0.3</w:t>
            </w:r>
          </w:p>
        </w:tc>
        <w:tc>
          <w:tcPr>
            <w:tcW w:w="7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14.1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9.3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99.9</w:t>
            </w:r>
          </w:p>
        </w:tc>
        <w:tc>
          <w:tcPr>
            <w:tcW w:w="8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57.2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88.2</w:t>
            </w:r>
          </w:p>
        </w:tc>
        <w:tc>
          <w:tcPr>
            <w:tcW w:w="76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</w:tr>
      <w:tr w:rsidR="00305B95" w:rsidRPr="00B13A16" w:rsidTr="00855EA8">
        <w:tc>
          <w:tcPr>
            <w:tcW w:w="85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20000</w:t>
            </w:r>
          </w:p>
        </w:tc>
        <w:tc>
          <w:tcPr>
            <w:tcW w:w="76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0.7</w:t>
            </w:r>
          </w:p>
        </w:tc>
        <w:tc>
          <w:tcPr>
            <w:tcW w:w="7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38.8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32.8</w:t>
            </w:r>
          </w:p>
        </w:tc>
        <w:tc>
          <w:tcPr>
            <w:tcW w:w="7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95.5</w:t>
            </w:r>
          </w:p>
        </w:tc>
        <w:tc>
          <w:tcPr>
            <w:tcW w:w="70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82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99.9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</w:tr>
      <w:tr w:rsidR="00305B95" w:rsidRPr="00B13A16" w:rsidTr="00855EA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30000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59.0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99.8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</w:tr>
      <w:tr w:rsidR="00305B95" w:rsidRPr="00B13A16" w:rsidTr="00855EA8">
        <w:tc>
          <w:tcPr>
            <w:tcW w:w="85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40000</w:t>
            </w:r>
          </w:p>
        </w:tc>
        <w:tc>
          <w:tcPr>
            <w:tcW w:w="76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1.8</w:t>
            </w:r>
          </w:p>
        </w:tc>
        <w:tc>
          <w:tcPr>
            <w:tcW w:w="7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79.7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78.7</w:t>
            </w:r>
          </w:p>
        </w:tc>
        <w:tc>
          <w:tcPr>
            <w:tcW w:w="7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0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82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</w:tr>
      <w:tr w:rsidR="00305B95" w:rsidRPr="00B13A16" w:rsidTr="00855EA8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50000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2.7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89.9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90.3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05B95" w:rsidRPr="00B13A16" w:rsidRDefault="00305B95" w:rsidP="00855EA8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B13A16">
              <w:rPr>
                <w:rFonts w:ascii="Arial" w:hAnsi="Arial" w:cs="Arial"/>
              </w:rPr>
              <w:t>100</w:t>
            </w:r>
          </w:p>
        </w:tc>
      </w:tr>
    </w:tbl>
    <w:p w:rsidR="00305B95" w:rsidRPr="00B13A16" w:rsidRDefault="00305B95" w:rsidP="00305B95">
      <w:pPr>
        <w:spacing w:after="0"/>
        <w:contextualSpacing/>
        <w:rPr>
          <w:rFonts w:ascii="Arial" w:hAnsi="Arial" w:cs="Arial"/>
        </w:rPr>
      </w:pPr>
    </w:p>
    <w:p w:rsidR="0081079A" w:rsidRDefault="0081079A">
      <w:bookmarkStart w:id="0" w:name="_GoBack"/>
      <w:bookmarkEnd w:id="0"/>
    </w:p>
    <w:sectPr w:rsidR="00810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95"/>
    <w:rsid w:val="00305B95"/>
    <w:rsid w:val="0081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EDCE30A1.dotm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>UCL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tinas</dc:creator>
  <cp:lastModifiedBy>tinas</cp:lastModifiedBy>
  <cp:revision>1</cp:revision>
  <dcterms:created xsi:type="dcterms:W3CDTF">2013-07-22T14:53:00Z</dcterms:created>
  <dcterms:modified xsi:type="dcterms:W3CDTF">2013-07-22T14:53:00Z</dcterms:modified>
</cp:coreProperties>
</file>