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A4" w:rsidRPr="00D23DA0" w:rsidRDefault="003433A4" w:rsidP="003433A4">
      <w:pPr>
        <w:rPr>
          <w:b/>
          <w:sz w:val="20"/>
          <w:szCs w:val="20"/>
          <w:lang w:val="en-CA"/>
        </w:rPr>
      </w:pPr>
      <w:r w:rsidRPr="00D23DA0">
        <w:rPr>
          <w:b/>
          <w:sz w:val="20"/>
          <w:szCs w:val="20"/>
          <w:lang w:val="en-CA"/>
        </w:rPr>
        <w:t>Table S</w:t>
      </w:r>
      <w:r w:rsidR="00312206">
        <w:rPr>
          <w:b/>
          <w:sz w:val="20"/>
          <w:szCs w:val="20"/>
          <w:lang w:val="en-CA"/>
        </w:rPr>
        <w:t>3</w:t>
      </w:r>
      <w:bookmarkStart w:id="0" w:name="_GoBack"/>
      <w:bookmarkEnd w:id="0"/>
      <w:r>
        <w:rPr>
          <w:b/>
          <w:sz w:val="20"/>
          <w:szCs w:val="20"/>
          <w:lang w:val="en-CA"/>
        </w:rPr>
        <w:t>.</w:t>
      </w:r>
      <w:r w:rsidRPr="00D23DA0">
        <w:rPr>
          <w:b/>
          <w:sz w:val="20"/>
          <w:szCs w:val="20"/>
          <w:lang w:val="en-CA"/>
        </w:rPr>
        <w:t xml:space="preserve"> Genetic contribution and admixture indices in the Quebec subpopulations</w:t>
      </w:r>
      <w:r>
        <w:rPr>
          <w:b/>
          <w:sz w:val="20"/>
          <w:szCs w:val="20"/>
          <w:lang w:val="en-CA"/>
        </w:rPr>
        <w:t>.</w:t>
      </w:r>
    </w:p>
    <w:p w:rsidR="003433A4" w:rsidRPr="003433A4" w:rsidRDefault="003433A4">
      <w:pPr>
        <w:rPr>
          <w:lang w:val="en-CA"/>
        </w:rPr>
      </w:pPr>
    </w:p>
    <w:tbl>
      <w:tblPr>
        <w:tblW w:w="13314" w:type="dxa"/>
        <w:tblInd w:w="-214" w:type="dxa"/>
        <w:tblCellMar>
          <w:left w:w="70" w:type="dxa"/>
          <w:right w:w="70" w:type="dxa"/>
        </w:tblCellMar>
        <w:tblLook w:val="04A0" w:firstRow="1" w:lastRow="0" w:firstColumn="1" w:lastColumn="0" w:noHBand="0" w:noVBand="1"/>
      </w:tblPr>
      <w:tblGrid>
        <w:gridCol w:w="3686"/>
        <w:gridCol w:w="1276"/>
        <w:gridCol w:w="1123"/>
        <w:gridCol w:w="1287"/>
        <w:gridCol w:w="992"/>
        <w:gridCol w:w="1276"/>
        <w:gridCol w:w="1134"/>
        <w:gridCol w:w="1276"/>
        <w:gridCol w:w="1264"/>
      </w:tblGrid>
      <w:tr w:rsidR="00E66B25" w:rsidRPr="00D23DA0" w:rsidTr="001C7E7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b/>
                <w:bCs/>
                <w:color w:val="000000"/>
                <w:sz w:val="20"/>
                <w:szCs w:val="20"/>
              </w:rPr>
            </w:pPr>
            <w:r w:rsidRPr="00D23DA0">
              <w:rPr>
                <w:b/>
                <w:bCs/>
                <w:color w:val="000000"/>
                <w:sz w:val="20"/>
                <w:szCs w:val="20"/>
              </w:rPr>
              <w:t>Regional/ethnocultural  population group</w:t>
            </w:r>
          </w:p>
          <w:p w:rsidR="00E66B25" w:rsidRPr="00D23DA0" w:rsidRDefault="00E66B25" w:rsidP="001C7E78">
            <w:pPr>
              <w:rPr>
                <w:b/>
                <w:bCs/>
                <w:color w:val="000000"/>
                <w:sz w:val="20"/>
                <w:szCs w:val="20"/>
              </w:rPr>
            </w:pPr>
          </w:p>
        </w:tc>
        <w:tc>
          <w:tcPr>
            <w:tcW w:w="2399" w:type="dxa"/>
            <w:gridSpan w:val="2"/>
            <w:tcBorders>
              <w:top w:val="single" w:sz="4" w:space="0" w:color="auto"/>
              <w:left w:val="nil"/>
              <w:bottom w:val="single" w:sz="4" w:space="0" w:color="auto"/>
              <w:right w:val="single" w:sz="4" w:space="0" w:color="auto"/>
            </w:tcBorders>
          </w:tcPr>
          <w:p w:rsidR="00E66B25" w:rsidRPr="00D23DA0" w:rsidRDefault="00E66B25" w:rsidP="001C7E78">
            <w:pPr>
              <w:jc w:val="center"/>
              <w:rPr>
                <w:b/>
                <w:bCs/>
                <w:color w:val="000000"/>
                <w:sz w:val="20"/>
                <w:szCs w:val="20"/>
                <w:lang w:val="en-CA"/>
              </w:rPr>
            </w:pPr>
            <w:r w:rsidRPr="00D23DA0">
              <w:rPr>
                <w:b/>
                <w:bCs/>
                <w:color w:val="000000"/>
                <w:sz w:val="20"/>
                <w:szCs w:val="20"/>
                <w:lang w:val="en-CA"/>
              </w:rPr>
              <w:t>Expected genetic contribution of Native Americans</w:t>
            </w:r>
          </w:p>
          <w:p w:rsidR="00E66B25" w:rsidRPr="00D23DA0" w:rsidRDefault="00E66B25" w:rsidP="001C7E78">
            <w:pPr>
              <w:jc w:val="center"/>
              <w:rPr>
                <w:b/>
                <w:bCs/>
                <w:color w:val="000000"/>
                <w:sz w:val="20"/>
                <w:szCs w:val="20"/>
                <w:lang w:val="en-CA"/>
              </w:rPr>
            </w:pPr>
            <w:r w:rsidRPr="00D23DA0">
              <w:rPr>
                <w:b/>
                <w:bCs/>
                <w:color w:val="000000"/>
                <w:sz w:val="20"/>
                <w:szCs w:val="20"/>
                <w:lang w:val="en-CA"/>
              </w:rPr>
              <w:t>(genealogical data)</w:t>
            </w:r>
            <w:r w:rsidRPr="00D23DA0">
              <w:rPr>
                <w:b/>
                <w:bCs/>
                <w:color w:val="000000"/>
                <w:sz w:val="20"/>
                <w:szCs w:val="20"/>
                <w:vertAlign w:val="superscript"/>
                <w:lang w:val="en-CA"/>
              </w:rPr>
              <w:t>a</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6B25" w:rsidRPr="00D23DA0" w:rsidRDefault="00E66B25" w:rsidP="001C7E78">
            <w:pPr>
              <w:jc w:val="center"/>
              <w:rPr>
                <w:b/>
                <w:bCs/>
                <w:color w:val="000000"/>
                <w:sz w:val="20"/>
                <w:szCs w:val="20"/>
                <w:lang w:val="en-CA"/>
              </w:rPr>
            </w:pPr>
            <w:r w:rsidRPr="00D23DA0">
              <w:rPr>
                <w:b/>
                <w:bCs/>
                <w:color w:val="000000"/>
                <w:sz w:val="20"/>
                <w:szCs w:val="20"/>
                <w:lang w:val="en-CA"/>
              </w:rPr>
              <w:t>Native American ancestry (ADMIXTURE)</w:t>
            </w:r>
            <w:r w:rsidRPr="00D23DA0">
              <w:rPr>
                <w:b/>
                <w:bCs/>
                <w:color w:val="000000"/>
                <w:sz w:val="20"/>
                <w:szCs w:val="20"/>
                <w:vertAlign w:val="superscript"/>
                <w:lang w:val="en-CA"/>
              </w:rPr>
              <w:t>b</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E66B25" w:rsidRPr="00D23DA0" w:rsidRDefault="00E66B25" w:rsidP="001C7E78">
            <w:pPr>
              <w:jc w:val="center"/>
              <w:rPr>
                <w:b/>
                <w:bCs/>
                <w:color w:val="000000"/>
                <w:sz w:val="20"/>
                <w:szCs w:val="20"/>
                <w:lang w:val="en-CA"/>
              </w:rPr>
            </w:pPr>
            <w:r w:rsidRPr="00D23DA0">
              <w:rPr>
                <w:b/>
                <w:bCs/>
                <w:color w:val="000000"/>
                <w:sz w:val="20"/>
                <w:szCs w:val="20"/>
                <w:lang w:val="en-CA"/>
              </w:rPr>
              <w:t>Native American SNVs</w:t>
            </w:r>
          </w:p>
          <w:p w:rsidR="00E66B25" w:rsidRPr="00D23DA0" w:rsidRDefault="00E66B25" w:rsidP="001C7E78">
            <w:pPr>
              <w:jc w:val="center"/>
              <w:rPr>
                <w:b/>
                <w:bCs/>
                <w:color w:val="000000"/>
                <w:sz w:val="20"/>
                <w:szCs w:val="20"/>
                <w:lang w:val="en-CA"/>
              </w:rPr>
            </w:pPr>
            <w:r w:rsidRPr="00D23DA0">
              <w:rPr>
                <w:b/>
                <w:bCs/>
                <w:color w:val="000000"/>
                <w:sz w:val="20"/>
                <w:szCs w:val="20"/>
                <w:lang w:val="en-CA"/>
              </w:rPr>
              <w:t>(HAPMIX)</w:t>
            </w:r>
            <w:r w:rsidRPr="00D23DA0">
              <w:rPr>
                <w:b/>
                <w:bCs/>
                <w:color w:val="000000"/>
                <w:sz w:val="20"/>
                <w:szCs w:val="20"/>
                <w:vertAlign w:val="superscript"/>
                <w:lang w:val="en-CA"/>
              </w:rPr>
              <w:t>b</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tcPr>
          <w:p w:rsidR="00E66B25" w:rsidRPr="00D23DA0" w:rsidRDefault="00E66B25" w:rsidP="001C7E78">
            <w:pPr>
              <w:jc w:val="center"/>
              <w:rPr>
                <w:b/>
                <w:bCs/>
                <w:color w:val="000000"/>
                <w:sz w:val="20"/>
                <w:szCs w:val="20"/>
                <w:lang w:val="en-CA"/>
              </w:rPr>
            </w:pPr>
            <w:r w:rsidRPr="00D23DA0">
              <w:rPr>
                <w:b/>
                <w:bCs/>
                <w:color w:val="000000"/>
                <w:sz w:val="20"/>
                <w:szCs w:val="20"/>
                <w:lang w:val="en-CA"/>
              </w:rPr>
              <w:t>Total length of haplotypes shared with Native Americans</w:t>
            </w:r>
          </w:p>
          <w:p w:rsidR="00E66B25" w:rsidRPr="00D23DA0" w:rsidRDefault="00E66B25" w:rsidP="001C7E78">
            <w:pPr>
              <w:jc w:val="center"/>
              <w:rPr>
                <w:b/>
                <w:bCs/>
                <w:color w:val="000000"/>
                <w:sz w:val="20"/>
                <w:szCs w:val="20"/>
                <w:lang w:val="en-CA"/>
              </w:rPr>
            </w:pPr>
            <w:r w:rsidRPr="00D23DA0">
              <w:rPr>
                <w:b/>
                <w:bCs/>
                <w:color w:val="000000"/>
                <w:sz w:val="20"/>
                <w:szCs w:val="20"/>
                <w:lang w:val="en-CA"/>
              </w:rPr>
              <w:t>(fastIBD)</w:t>
            </w:r>
            <w:r w:rsidRPr="00D23DA0">
              <w:rPr>
                <w:b/>
                <w:bCs/>
                <w:color w:val="000000"/>
                <w:sz w:val="20"/>
                <w:szCs w:val="20"/>
                <w:vertAlign w:val="superscript"/>
                <w:lang w:val="en-CA"/>
              </w:rPr>
              <w:t>a</w:t>
            </w:r>
          </w:p>
        </w:tc>
      </w:tr>
      <w:tr w:rsidR="00E66B25" w:rsidRPr="00D23DA0" w:rsidTr="001C7E78">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b/>
                <w:bCs/>
                <w:color w:val="000000"/>
                <w:sz w:val="20"/>
                <w:szCs w:val="20"/>
                <w:lang w:val="en-CA"/>
              </w:rPr>
            </w:pPr>
            <w:r w:rsidRPr="00D23DA0">
              <w:rPr>
                <w:b/>
                <w:bCs/>
                <w:color w:val="000000"/>
                <w:sz w:val="20"/>
                <w:szCs w:val="20"/>
                <w:lang w:val="en-CA"/>
              </w:rPr>
              <w:t> (n genotypes; n genealogies)</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b/>
                <w:bCs/>
                <w:color w:val="000000"/>
                <w:sz w:val="20"/>
                <w:szCs w:val="20"/>
              </w:rPr>
            </w:pPr>
            <w:r w:rsidRPr="00D23DA0">
              <w:rPr>
                <w:b/>
                <w:bCs/>
                <w:color w:val="000000"/>
                <w:sz w:val="20"/>
                <w:szCs w:val="20"/>
              </w:rPr>
              <w:t>Median (%)</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b/>
                <w:bCs/>
                <w:color w:val="000000"/>
                <w:sz w:val="20"/>
                <w:szCs w:val="20"/>
              </w:rPr>
            </w:pPr>
            <w:r w:rsidRPr="00D23DA0">
              <w:rPr>
                <w:b/>
                <w:bCs/>
                <w:color w:val="000000"/>
                <w:sz w:val="20"/>
                <w:szCs w:val="20"/>
              </w:rPr>
              <w:t>IQR</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b/>
                <w:bCs/>
                <w:color w:val="000000"/>
                <w:sz w:val="20"/>
                <w:szCs w:val="20"/>
              </w:rPr>
            </w:pPr>
            <w:r w:rsidRPr="00D23DA0">
              <w:rPr>
                <w:b/>
                <w:bCs/>
                <w:color w:val="000000"/>
                <w:sz w:val="20"/>
                <w:szCs w:val="20"/>
              </w:rPr>
              <w:t>Median (%)</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bCs/>
                <w:color w:val="000000"/>
                <w:sz w:val="20"/>
                <w:szCs w:val="20"/>
              </w:rPr>
            </w:pPr>
            <w:r w:rsidRPr="00D23DA0">
              <w:rPr>
                <w:b/>
                <w:bCs/>
                <w:color w:val="000000"/>
                <w:sz w:val="20"/>
                <w:szCs w:val="20"/>
              </w:rPr>
              <w:t>IQR</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bCs/>
                <w:color w:val="000000"/>
                <w:sz w:val="20"/>
                <w:szCs w:val="20"/>
              </w:rPr>
            </w:pPr>
            <w:r w:rsidRPr="00D23DA0">
              <w:rPr>
                <w:b/>
                <w:bCs/>
                <w:color w:val="000000"/>
                <w:sz w:val="20"/>
                <w:szCs w:val="20"/>
              </w:rPr>
              <w:t>Median (%)</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bCs/>
                <w:color w:val="000000"/>
                <w:sz w:val="20"/>
                <w:szCs w:val="20"/>
              </w:rPr>
            </w:pPr>
            <w:r w:rsidRPr="00D23DA0">
              <w:rPr>
                <w:b/>
                <w:bCs/>
                <w:color w:val="000000"/>
                <w:sz w:val="20"/>
                <w:szCs w:val="20"/>
              </w:rPr>
              <w:t>IQR</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bCs/>
                <w:color w:val="000000"/>
                <w:sz w:val="20"/>
                <w:szCs w:val="20"/>
              </w:rPr>
            </w:pPr>
            <w:r w:rsidRPr="00D23DA0">
              <w:rPr>
                <w:b/>
                <w:bCs/>
                <w:color w:val="000000"/>
                <w:sz w:val="20"/>
                <w:szCs w:val="20"/>
              </w:rPr>
              <w:t>Median (cM)</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bCs/>
                <w:color w:val="000000"/>
                <w:sz w:val="20"/>
                <w:szCs w:val="20"/>
              </w:rPr>
            </w:pPr>
            <w:r w:rsidRPr="00D23DA0">
              <w:rPr>
                <w:b/>
                <w:bCs/>
                <w:color w:val="000000"/>
                <w:sz w:val="20"/>
                <w:szCs w:val="20"/>
              </w:rPr>
              <w:t>IQR</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Abitibi (18;18)</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0.05</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0.19</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1.31</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2.10</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0.73</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0.72</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11</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4</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Outaouais (15;14)</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0.05</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0.34</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2.01</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2.07</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0.79</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0.89</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12</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8</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Montreal (25;20)</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0.09</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0.11</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1.91</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1.40</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1.12</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1.11</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16</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10</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Quebec City (25;22)</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0.11</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0.21</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1.83</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1.07</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0.79</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0.88</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14</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9</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Saguenay (22;21)</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0.15</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0.27</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1.42</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1.96</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1.02</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0.55</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9</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8</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North Shore (20;20)</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0.15</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0.41</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2.36</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2.56</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1.55</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27</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54</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Gaspesian Channel Islanders (20;20)</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0.49</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1.61</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2.64</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1.39</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1.06</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1.38</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27</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29</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Gaspesian Acadians (20;20)</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0.05</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0.12</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1.75</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0.63</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0.98</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0.91</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13</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11</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Gaspesian Loyalists (20;20)</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0.00</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0.02</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2.51</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1.99</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0.75</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0.65</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10</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8</w:t>
            </w:r>
          </w:p>
        </w:tc>
      </w:tr>
      <w:tr w:rsidR="00E66B25" w:rsidRPr="00D23DA0" w:rsidTr="001C7E78">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color w:val="000000"/>
                <w:sz w:val="20"/>
                <w:szCs w:val="20"/>
              </w:rPr>
            </w:pPr>
            <w:r w:rsidRPr="00D23DA0">
              <w:rPr>
                <w:color w:val="000000"/>
                <w:sz w:val="20"/>
                <w:szCs w:val="20"/>
              </w:rPr>
              <w:t>Gaspesian French Canadians (20;20)</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0.31</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color w:val="000000"/>
                <w:sz w:val="20"/>
                <w:szCs w:val="20"/>
              </w:rPr>
            </w:pPr>
            <w:r w:rsidRPr="00D23DA0">
              <w:rPr>
                <w:color w:val="000000"/>
                <w:sz w:val="20"/>
                <w:szCs w:val="20"/>
              </w:rPr>
              <w:t>1.33</w:t>
            </w:r>
          </w:p>
        </w:tc>
        <w:tc>
          <w:tcPr>
            <w:tcW w:w="1287" w:type="dxa"/>
            <w:tcBorders>
              <w:top w:val="nil"/>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2.03</w:t>
            </w:r>
          </w:p>
        </w:tc>
        <w:tc>
          <w:tcPr>
            <w:tcW w:w="992"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2.58</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1.51</w:t>
            </w:r>
          </w:p>
        </w:tc>
        <w:tc>
          <w:tcPr>
            <w:tcW w:w="113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1.92</w:t>
            </w:r>
          </w:p>
        </w:tc>
        <w:tc>
          <w:tcPr>
            <w:tcW w:w="1276"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25</w:t>
            </w:r>
          </w:p>
        </w:tc>
        <w:tc>
          <w:tcPr>
            <w:tcW w:w="1264" w:type="dxa"/>
            <w:tcBorders>
              <w:top w:val="nil"/>
              <w:left w:val="nil"/>
              <w:bottom w:val="single" w:sz="4" w:space="0" w:color="auto"/>
              <w:right w:val="single" w:sz="4" w:space="0" w:color="auto"/>
            </w:tcBorders>
            <w:shd w:val="clear" w:color="auto" w:fill="auto"/>
            <w:noWrap/>
            <w:vAlign w:val="bottom"/>
          </w:tcPr>
          <w:p w:rsidR="00E66B25" w:rsidRPr="00D23DA0" w:rsidRDefault="00E66B25" w:rsidP="001C7E78">
            <w:pPr>
              <w:jc w:val="center"/>
              <w:rPr>
                <w:color w:val="000000"/>
                <w:sz w:val="20"/>
                <w:szCs w:val="20"/>
              </w:rPr>
            </w:pPr>
            <w:r w:rsidRPr="00D23DA0">
              <w:rPr>
                <w:color w:val="000000"/>
                <w:sz w:val="20"/>
                <w:szCs w:val="20"/>
              </w:rPr>
              <w:t>34</w:t>
            </w:r>
          </w:p>
        </w:tc>
      </w:tr>
      <w:tr w:rsidR="00E66B25" w:rsidRPr="00D23DA0" w:rsidTr="001C7E78">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rPr>
                <w:b/>
                <w:color w:val="000000"/>
                <w:sz w:val="20"/>
                <w:szCs w:val="20"/>
              </w:rPr>
            </w:pPr>
            <w:r w:rsidRPr="00D23DA0">
              <w:rPr>
                <w:b/>
                <w:color w:val="000000"/>
                <w:sz w:val="20"/>
                <w:szCs w:val="20"/>
              </w:rPr>
              <w:t xml:space="preserve">Total sample </w:t>
            </w:r>
            <w:r w:rsidRPr="00D23DA0">
              <w:rPr>
                <w:color w:val="000000"/>
                <w:sz w:val="20"/>
                <w:szCs w:val="20"/>
              </w:rPr>
              <w:t>(205;195)</w:t>
            </w:r>
          </w:p>
        </w:tc>
        <w:tc>
          <w:tcPr>
            <w:tcW w:w="1276" w:type="dxa"/>
            <w:tcBorders>
              <w:top w:val="single" w:sz="4" w:space="0" w:color="auto"/>
              <w:left w:val="nil"/>
              <w:bottom w:val="single" w:sz="4" w:space="0" w:color="auto"/>
              <w:right w:val="single" w:sz="4" w:space="0" w:color="auto"/>
            </w:tcBorders>
            <w:vAlign w:val="bottom"/>
          </w:tcPr>
          <w:p w:rsidR="00E66B25" w:rsidRPr="00D23DA0" w:rsidRDefault="00E66B25" w:rsidP="001C7E78">
            <w:pPr>
              <w:jc w:val="center"/>
              <w:rPr>
                <w:b/>
                <w:color w:val="000000"/>
                <w:sz w:val="20"/>
                <w:szCs w:val="20"/>
              </w:rPr>
            </w:pPr>
            <w:r w:rsidRPr="00D23DA0">
              <w:rPr>
                <w:b/>
                <w:color w:val="000000"/>
                <w:sz w:val="20"/>
                <w:szCs w:val="20"/>
              </w:rPr>
              <w:t>0.10</w:t>
            </w:r>
          </w:p>
        </w:tc>
        <w:tc>
          <w:tcPr>
            <w:tcW w:w="1123" w:type="dxa"/>
            <w:tcBorders>
              <w:top w:val="single" w:sz="4" w:space="0" w:color="auto"/>
              <w:left w:val="single" w:sz="4" w:space="0" w:color="auto"/>
              <w:bottom w:val="single" w:sz="4" w:space="0" w:color="auto"/>
              <w:right w:val="single" w:sz="4" w:space="0" w:color="auto"/>
            </w:tcBorders>
            <w:vAlign w:val="bottom"/>
          </w:tcPr>
          <w:p w:rsidR="00E66B25" w:rsidRPr="00D23DA0" w:rsidRDefault="00E66B25" w:rsidP="001C7E78">
            <w:pPr>
              <w:jc w:val="center"/>
              <w:rPr>
                <w:b/>
                <w:color w:val="000000"/>
                <w:sz w:val="20"/>
                <w:szCs w:val="20"/>
              </w:rPr>
            </w:pPr>
            <w:r w:rsidRPr="00D23DA0">
              <w:rPr>
                <w:b/>
                <w:color w:val="000000"/>
                <w:sz w:val="20"/>
                <w:szCs w:val="20"/>
              </w:rPr>
              <w:t>0.29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6B25" w:rsidRPr="00D23DA0" w:rsidRDefault="00E66B25" w:rsidP="001C7E78">
            <w:pPr>
              <w:jc w:val="center"/>
              <w:rPr>
                <w:b/>
                <w:color w:val="000000"/>
                <w:sz w:val="20"/>
                <w:szCs w:val="20"/>
              </w:rPr>
            </w:pPr>
            <w:r w:rsidRPr="00D23DA0">
              <w:rPr>
                <w:b/>
                <w:color w:val="000000"/>
                <w:sz w:val="20"/>
                <w:szCs w:val="20"/>
              </w:rPr>
              <w:t>1.94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color w:val="000000"/>
                <w:sz w:val="20"/>
                <w:szCs w:val="20"/>
              </w:rPr>
            </w:pPr>
            <w:r w:rsidRPr="00D23DA0">
              <w:rPr>
                <w:b/>
                <w:color w:val="000000"/>
                <w:sz w:val="20"/>
                <w:szCs w:val="20"/>
              </w:rPr>
              <w:t>1.62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color w:val="000000"/>
                <w:sz w:val="20"/>
                <w:szCs w:val="20"/>
              </w:rPr>
            </w:pPr>
            <w:r w:rsidRPr="00D23DA0">
              <w:rPr>
                <w:b/>
                <w:color w:val="000000"/>
                <w:sz w:val="20"/>
                <w:szCs w:val="20"/>
              </w:rPr>
              <w:t>1.01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color w:val="000000"/>
                <w:sz w:val="20"/>
                <w:szCs w:val="20"/>
              </w:rPr>
            </w:pPr>
            <w:r w:rsidRPr="00D23DA0">
              <w:rPr>
                <w:b/>
                <w:color w:val="000000"/>
                <w:sz w:val="20"/>
                <w:szCs w:val="20"/>
              </w:rPr>
              <w:t>0.99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color w:val="000000"/>
                <w:sz w:val="20"/>
                <w:szCs w:val="20"/>
              </w:rPr>
            </w:pPr>
            <w:r w:rsidRPr="00D23DA0">
              <w:rPr>
                <w:b/>
                <w:color w:val="000000"/>
                <w:sz w:val="20"/>
                <w:szCs w:val="20"/>
              </w:rPr>
              <w:t>14</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E66B25" w:rsidRPr="00D23DA0" w:rsidRDefault="00E66B25" w:rsidP="001C7E78">
            <w:pPr>
              <w:jc w:val="center"/>
              <w:rPr>
                <w:b/>
                <w:color w:val="000000"/>
                <w:sz w:val="20"/>
                <w:szCs w:val="20"/>
              </w:rPr>
            </w:pPr>
            <w:r w:rsidRPr="00D23DA0">
              <w:rPr>
                <w:b/>
                <w:color w:val="000000"/>
                <w:sz w:val="20"/>
                <w:szCs w:val="20"/>
              </w:rPr>
              <w:t>17</w:t>
            </w:r>
          </w:p>
        </w:tc>
      </w:tr>
    </w:tbl>
    <w:p w:rsidR="003433A4" w:rsidRPr="00D23DA0" w:rsidRDefault="003433A4" w:rsidP="003433A4">
      <w:pPr>
        <w:autoSpaceDE w:val="0"/>
        <w:autoSpaceDN w:val="0"/>
        <w:adjustRightInd w:val="0"/>
        <w:rPr>
          <w:noProof/>
          <w:sz w:val="20"/>
          <w:szCs w:val="20"/>
          <w:lang w:val="en-CA"/>
        </w:rPr>
      </w:pPr>
      <w:r w:rsidRPr="00D23DA0">
        <w:rPr>
          <w:sz w:val="20"/>
          <w:szCs w:val="20"/>
          <w:lang w:val="en-CA"/>
        </w:rPr>
        <w:t xml:space="preserve">Here Quebec regions are presented with (number of individuals with genotype data; number of individuals with genealogical data). For each population, Native American genetic contribution was estimated using genealogical data.  The Native American ancestry proportions in the Quebec subpopulations was estimated with 1) the ADMIXTURE software </w:t>
      </w:r>
      <w:r w:rsidRPr="00D23DA0">
        <w:rPr>
          <w:sz w:val="20"/>
          <w:szCs w:val="20"/>
          <w:lang w:val="en-CA"/>
        </w:rPr>
        <w:fldChar w:fldCharType="begin"/>
      </w:r>
      <w:r>
        <w:rPr>
          <w:sz w:val="20"/>
          <w:szCs w:val="20"/>
          <w:lang w:val="en-CA"/>
        </w:rPr>
        <w:instrText xml:space="preserve"> ADDIN EN.CITE &lt;EndNote&gt;&lt;Cite&gt;&lt;Author&gt;Alexander&lt;/Author&gt;&lt;Year&gt;2009&lt;/Year&gt;&lt;RecNum&gt;282&lt;/RecNum&gt;&lt;DisplayText&gt;[1]&lt;/DisplayText&gt;&lt;record&gt;&lt;rec-number&gt;282&lt;/rec-number&gt;&lt;foreign-keys&gt;&lt;key app="EN" db-id="5dzxvr0poedwx7e59tbx2z2h5vv2zxaspftf"&gt;282&lt;/key&gt;&lt;/foreign-keys&gt;&lt;ref-type name="Journal Article"&gt;17&lt;/ref-type&gt;&lt;contributors&gt;&lt;authors&gt;&lt;author&gt;Alexander, D. H.&lt;/author&gt;&lt;author&gt;Novembre, J.&lt;/author&gt;&lt;author&gt;Lange, K.&lt;/author&gt;&lt;/authors&gt;&lt;/contributors&gt;&lt;auth-address&gt;Department of Biomathematics, University of California at Los Angeles, Los Angeles, California 90095, USA. dalexander@ucla.edu&lt;/auth-address&gt;&lt;titles&gt;&lt;title&gt;Fast model-based estimation of ancestry in unrelated individuals&lt;/title&gt;&lt;secondary-title&gt;Genome Res&lt;/secondary-title&gt;&lt;/titles&gt;&lt;periodical&gt;&lt;full-title&gt;Genome Res&lt;/full-title&gt;&lt;/periodical&gt;&lt;pages&gt;1655-64&lt;/pages&gt;&lt;volume&gt;19&lt;/volume&gt;&lt;number&gt;9&lt;/number&gt;&lt;edition&gt;2009/08/04&lt;/edition&gt;&lt;keywords&gt;&lt;keyword&gt;*Algorithms&lt;/keyword&gt;&lt;keyword&gt;Computational Biology&lt;/keyword&gt;&lt;keyword&gt;Europe/ethnology&lt;/keyword&gt;&lt;keyword&gt;Gene Frequency&lt;/keyword&gt;&lt;keyword&gt;Genetic Association Studies&lt;/keyword&gt;&lt;keyword&gt;*Genetics, Population&lt;/keyword&gt;&lt;keyword&gt;Genotype&lt;/keyword&gt;&lt;keyword&gt;Humans&lt;/keyword&gt;&lt;keyword&gt;Inflammatory Bowel Diseases/ethnology/genetics&lt;/keyword&gt;&lt;keyword&gt;Jews/ethnology&lt;/keyword&gt;&lt;keyword&gt;Likelihood Functions&lt;/keyword&gt;&lt;keyword&gt;Models, Genetic&lt;/keyword&gt;&lt;keyword&gt;Polymorphism, Single Nucleotide&lt;/keyword&gt;&lt;keyword&gt;*Software&lt;/keyword&gt;&lt;keyword&gt;Time Factors&lt;/keyword&gt;&lt;/keywords&gt;&lt;dates&gt;&lt;year&gt;2009&lt;/year&gt;&lt;pub-dates&gt;&lt;date&gt;Sep&lt;/date&gt;&lt;/pub-dates&gt;&lt;/dates&gt;&lt;isbn&gt;1549-5469 (Electronic)&amp;#xD;1088-9051 (Linking)&lt;/isbn&gt;&lt;accession-num&gt;19648217&lt;/accession-num&gt;&lt;urls&gt;&lt;related-urls&gt;&lt;url&gt;http://www.ncbi.nlm.nih.gov/entrez/query.fcgi?cmd=Retrieve&amp;amp;db=PubMed&amp;amp;dopt=Citation&amp;amp;list_uids=19648217&lt;/url&gt;&lt;/related-urls&gt;&lt;/urls&gt;&lt;electronic-resource-num&gt;gr.094052.109 [pii]&amp;#xD;10.1101/gr.094052.109&lt;/electronic-resource-num&gt;&lt;language&gt;eng&lt;/language&gt;&lt;/record&gt;&lt;/Cite&gt;&lt;/EndNote&gt;</w:instrText>
      </w:r>
      <w:r w:rsidRPr="00D23DA0">
        <w:rPr>
          <w:sz w:val="20"/>
          <w:szCs w:val="20"/>
          <w:lang w:val="en-CA"/>
        </w:rPr>
        <w:fldChar w:fldCharType="separate"/>
      </w:r>
      <w:r>
        <w:rPr>
          <w:noProof/>
          <w:sz w:val="20"/>
          <w:szCs w:val="20"/>
          <w:lang w:val="en-CA"/>
        </w:rPr>
        <w:t>[</w:t>
      </w:r>
      <w:hyperlink w:anchor="_ENREF_1" w:tooltip="Alexander, 2009 #282" w:history="1">
        <w:r>
          <w:rPr>
            <w:noProof/>
            <w:sz w:val="20"/>
            <w:szCs w:val="20"/>
            <w:lang w:val="en-CA"/>
          </w:rPr>
          <w:t>1</w:t>
        </w:r>
      </w:hyperlink>
      <w:r>
        <w:rPr>
          <w:noProof/>
          <w:sz w:val="20"/>
          <w:szCs w:val="20"/>
          <w:lang w:val="en-CA"/>
        </w:rPr>
        <w:t>]</w:t>
      </w:r>
      <w:r w:rsidRPr="00D23DA0">
        <w:rPr>
          <w:sz w:val="20"/>
          <w:szCs w:val="20"/>
          <w:lang w:val="en-CA"/>
        </w:rPr>
        <w:fldChar w:fldCharType="end"/>
      </w:r>
      <w:r w:rsidRPr="00D23DA0">
        <w:rPr>
          <w:sz w:val="20"/>
          <w:szCs w:val="20"/>
          <w:lang w:val="en-CA"/>
        </w:rPr>
        <w:t xml:space="preserve"> 2) the HAPMIX software </w:t>
      </w:r>
      <w:r w:rsidRPr="00D23DA0">
        <w:rPr>
          <w:sz w:val="20"/>
          <w:szCs w:val="20"/>
          <w:lang w:val="en-CA"/>
        </w:rPr>
        <w:fldChar w:fldCharType="begin"/>
      </w:r>
      <w:r>
        <w:rPr>
          <w:sz w:val="20"/>
          <w:szCs w:val="20"/>
          <w:lang w:val="en-CA"/>
        </w:rPr>
        <w:instrText xml:space="preserve"> ADDIN EN.CITE &lt;EndNote&gt;&lt;Cite&gt;&lt;Author&gt;Price&lt;/Author&gt;&lt;Year&gt;2009&lt;/Year&gt;&lt;RecNum&gt;6656&lt;/RecNum&gt;&lt;DisplayText&gt;[2]&lt;/DisplayText&gt;&lt;record&gt;&lt;rec-number&gt;6656&lt;/rec-number&gt;&lt;foreign-keys&gt;&lt;key app="EN" db-id="efeea5wd1rd9d6e59whvx09ifdtpddr9tzad"&gt;6656&lt;/key&gt;&lt;/foreign-keys&gt;&lt;ref-type name="Journal Article"&gt;17&lt;/ref-type&gt;&lt;contributors&gt;&lt;authors&gt;&lt;author&gt;Price, A. L.&lt;/author&gt;&lt;author&gt;Tandon, A.&lt;/author&gt;&lt;author&gt;Patterson, N.&lt;/author&gt;&lt;author&gt;Barnes, K. C.&lt;/author&gt;&lt;author&gt;Rafaels, N.&lt;/author&gt;&lt;author&gt;Ruczinski, I.&lt;/author&gt;&lt;author&gt;Beaty, T. H.&lt;/author&gt;&lt;author&gt;Mathias, R.&lt;/author&gt;&lt;author&gt;Reich, D.&lt;/author&gt;&lt;author&gt;Myers, S.&lt;/author&gt;&lt;/authors&gt;&lt;/contributors&gt;&lt;auth-address&gt;Department of Epidemiology, Harvard School of Public Health, Boston, MA, USA.&lt;/auth-address&gt;&lt;titles&gt;&lt;title&gt;Sensitive detection of chromosomal segments of distinct ancestry in admixed populations&lt;/title&gt;&lt;secondary-title&gt;PLoS Genet&lt;/secondary-title&gt;&lt;/titles&gt;&lt;periodical&gt;&lt;full-title&gt;PLoS Genet&lt;/full-title&gt;&lt;/periodical&gt;&lt;pages&gt;e1000519&lt;/pages&gt;&lt;volume&gt;5&lt;/volume&gt;&lt;number&gt;6&lt;/number&gt;&lt;edition&gt;2009/06/23&lt;/edition&gt;&lt;keywords&gt;&lt;keyword&gt;African Americans/genetics&lt;/keyword&gt;&lt;keyword&gt;African Continental Ancestry Group/genetics&lt;/keyword&gt;&lt;keyword&gt;Chromosomes, Human/*genetics&lt;/keyword&gt;&lt;keyword&gt;Disease/genetics&lt;/keyword&gt;&lt;keyword&gt;*Evolution, Molecular&lt;/keyword&gt;&lt;keyword&gt;Genetics, Population/*methods&lt;/keyword&gt;&lt;keyword&gt;Humans&lt;/keyword&gt;&lt;keyword&gt;Models, Genetic&lt;/keyword&gt;&lt;keyword&gt;Software&lt;/keyword&gt;&lt;/keywords&gt;&lt;dates&gt;&lt;year&gt;2009&lt;/year&gt;&lt;pub-dates&gt;&lt;date&gt;Jun&lt;/date&gt;&lt;/pub-dates&gt;&lt;/dates&gt;&lt;isbn&gt;1553-7404 (Electronic)&lt;/isbn&gt;&lt;accession-num&gt;19543370&lt;/accession-num&gt;&lt;urls&gt;&lt;related-urls&gt;&lt;url&gt;http://www.ncbi.nlm.nih.gov/entrez/query.fcgi?cmd=Retrieve&amp;amp;db=PubMed&amp;amp;dopt=Citation&amp;amp;list_uids=19543370&lt;/url&gt;&lt;/related-urls&gt;&lt;/urls&gt;&lt;custom2&gt;2689842&lt;/custom2&gt;&lt;electronic-resource-num&gt;10.1371/journal.pgen.1000519&lt;/electronic-resource-num&gt;&lt;language&gt;eng&lt;/language&gt;&lt;/record&gt;&lt;/Cite&gt;&lt;/EndNote&gt;</w:instrText>
      </w:r>
      <w:r w:rsidRPr="00D23DA0">
        <w:rPr>
          <w:sz w:val="20"/>
          <w:szCs w:val="20"/>
          <w:lang w:val="en-CA"/>
        </w:rPr>
        <w:fldChar w:fldCharType="separate"/>
      </w:r>
      <w:r>
        <w:rPr>
          <w:noProof/>
          <w:sz w:val="20"/>
          <w:szCs w:val="20"/>
          <w:lang w:val="en-CA"/>
        </w:rPr>
        <w:t>[</w:t>
      </w:r>
      <w:hyperlink w:anchor="_ENREF_2" w:tooltip="Price, 2009 #6656" w:history="1">
        <w:r>
          <w:rPr>
            <w:noProof/>
            <w:sz w:val="20"/>
            <w:szCs w:val="20"/>
            <w:lang w:val="en-CA"/>
          </w:rPr>
          <w:t>2</w:t>
        </w:r>
      </w:hyperlink>
      <w:r>
        <w:rPr>
          <w:noProof/>
          <w:sz w:val="20"/>
          <w:szCs w:val="20"/>
          <w:lang w:val="en-CA"/>
        </w:rPr>
        <w:t>]</w:t>
      </w:r>
      <w:r w:rsidRPr="00D23DA0">
        <w:rPr>
          <w:sz w:val="20"/>
          <w:szCs w:val="20"/>
          <w:lang w:val="en-CA"/>
        </w:rPr>
        <w:fldChar w:fldCharType="end"/>
      </w:r>
      <w:r w:rsidRPr="00D23DA0">
        <w:rPr>
          <w:sz w:val="20"/>
          <w:szCs w:val="20"/>
          <w:lang w:val="en-CA"/>
        </w:rPr>
        <w:t xml:space="preserve">, and 3) IBD sharing analysis using the fastIBD software </w:t>
      </w:r>
      <w:r w:rsidRPr="00D23DA0">
        <w:rPr>
          <w:sz w:val="20"/>
          <w:szCs w:val="20"/>
          <w:lang w:val="en-CA"/>
        </w:rPr>
        <w:fldChar w:fldCharType="begin"/>
      </w:r>
      <w:r>
        <w:rPr>
          <w:sz w:val="20"/>
          <w:szCs w:val="20"/>
          <w:lang w:val="en-CA"/>
        </w:rPr>
        <w:instrText xml:space="preserve"> ADDIN EN.CITE &lt;EndNote&gt;&lt;Cite&gt;&lt;Author&gt;Browning&lt;/Author&gt;&lt;Year&gt;2011&lt;/Year&gt;&lt;RecNum&gt;109&lt;/RecNum&gt;&lt;DisplayText&gt;[3]&lt;/DisplayText&gt;&lt;record&gt;&lt;rec-number&gt;109&lt;/rec-number&gt;&lt;foreign-keys&gt;&lt;key app="EN" db-id="5dzxvr0poedwx7e59tbx2z2h5vv2zxaspftf"&gt;109&lt;/key&gt;&lt;/foreign-keys&gt;&lt;ref-type name="Journal Article"&gt;17&lt;/ref-type&gt;&lt;contributors&gt;&lt;authors&gt;&lt;author&gt;Browning, B. L.&lt;/author&gt;&lt;author&gt;Browning, S. R.&lt;/author&gt;&lt;/authors&gt;&lt;/contributors&gt;&lt;auth-address&gt;Division of Medical Genetics, Department of Medicine, University of Washington, Seattle, WA 98105, USA. browning@uw.edu&lt;/auth-address&gt;&lt;titles&gt;&lt;title&gt;A fast, powerful method for detecting identity by descent&lt;/title&gt;&lt;secondary-title&gt;Am J Hum Genet&lt;/secondary-title&gt;&lt;/titles&gt;&lt;periodical&gt;&lt;full-title&gt;Am J Hum Genet&lt;/full-title&gt;&lt;/periodical&gt;&lt;pages&gt;173-82&lt;/pages&gt;&lt;volume&gt;88&lt;/volume&gt;&lt;number&gt;2&lt;/number&gt;&lt;edition&gt;2011/02/12&lt;/edition&gt;&lt;keywords&gt;&lt;keyword&gt;Bipolar Disorder/*genetics&lt;/keyword&gt;&lt;keyword&gt;Case-Control Studies&lt;/keyword&gt;&lt;keyword&gt;Chromosome Mapping&lt;/keyword&gt;&lt;keyword&gt;Cohort Studies&lt;/keyword&gt;&lt;keyword&gt;*Computer Simulation&lt;/keyword&gt;&lt;keyword&gt;Genetics, Population/*statistics &amp;amp; numerical data&lt;/keyword&gt;&lt;keyword&gt;Genome-Wide Association Study&lt;/keyword&gt;&lt;keyword&gt;Great Britain&lt;/keyword&gt;&lt;keyword&gt;Haplotypes/*genetics&lt;/keyword&gt;&lt;keyword&gt;Homozygote&lt;/keyword&gt;&lt;keyword&gt;Humans&lt;/keyword&gt;&lt;keyword&gt;Polymorphism, Single Nucleotide/*genetics&lt;/keyword&gt;&lt;keyword&gt;Software&lt;/keyword&gt;&lt;/keywords&gt;&lt;dates&gt;&lt;year&gt;2011&lt;/year&gt;&lt;pub-dates&gt;&lt;date&gt;Feb 11&lt;/date&gt;&lt;/pub-dates&gt;&lt;/dates&gt;&lt;isbn&gt;1537-6605 (Electronic)&amp;#xD;0002-9297 (Linking)&lt;/isbn&gt;&lt;accession-num&gt;21310274&lt;/accession-num&gt;&lt;urls&gt;&lt;related-urls&gt;&lt;url&gt;http://www.ncbi.nlm.nih.gov/entrez/query.fcgi?cmd=Retrieve&amp;amp;db=PubMed&amp;amp;dopt=Citation&amp;amp;list_uids=21310274&lt;/url&gt;&lt;/related-urls&gt;&lt;/urls&gt;&lt;electronic-resource-num&gt;S0002-9297(11)00011-5 [pii]&amp;#xD;10.1016/j.ajhg.2011.01.010&lt;/electronic-resource-num&gt;&lt;language&gt;eng&lt;/language&gt;&lt;/record&gt;&lt;/Cite&gt;&lt;/EndNote&gt;</w:instrText>
      </w:r>
      <w:r w:rsidRPr="00D23DA0">
        <w:rPr>
          <w:sz w:val="20"/>
          <w:szCs w:val="20"/>
          <w:lang w:val="en-CA"/>
        </w:rPr>
        <w:fldChar w:fldCharType="separate"/>
      </w:r>
      <w:r>
        <w:rPr>
          <w:noProof/>
          <w:sz w:val="20"/>
          <w:szCs w:val="20"/>
          <w:lang w:val="en-CA"/>
        </w:rPr>
        <w:t>[</w:t>
      </w:r>
      <w:hyperlink w:anchor="_ENREF_3" w:tooltip="Browning, 2011 #109" w:history="1">
        <w:r>
          <w:rPr>
            <w:noProof/>
            <w:sz w:val="20"/>
            <w:szCs w:val="20"/>
            <w:lang w:val="en-CA"/>
          </w:rPr>
          <w:t>3</w:t>
        </w:r>
      </w:hyperlink>
      <w:r>
        <w:rPr>
          <w:noProof/>
          <w:sz w:val="20"/>
          <w:szCs w:val="20"/>
          <w:lang w:val="en-CA"/>
        </w:rPr>
        <w:t>]</w:t>
      </w:r>
      <w:r w:rsidRPr="00D23DA0">
        <w:rPr>
          <w:sz w:val="20"/>
          <w:szCs w:val="20"/>
          <w:lang w:val="en-CA"/>
        </w:rPr>
        <w:fldChar w:fldCharType="end"/>
      </w:r>
      <w:r w:rsidRPr="00D23DA0">
        <w:rPr>
          <w:sz w:val="20"/>
          <w:szCs w:val="20"/>
          <w:lang w:val="en-CA"/>
        </w:rPr>
        <w:t>. For more details on the analyses, see figure and table legends.</w:t>
      </w:r>
      <w:r w:rsidRPr="00D23DA0">
        <w:rPr>
          <w:noProof/>
          <w:sz w:val="20"/>
          <w:szCs w:val="20"/>
          <w:lang w:val="en-CA"/>
        </w:rPr>
        <w:t xml:space="preserve"> For each measure, we tested for differences among subpopulations (excluding the total Quebec sample (in bold)) using a Kruskal-Wallis test. </w:t>
      </w:r>
      <w:r w:rsidRPr="00D23DA0">
        <w:rPr>
          <w:sz w:val="20"/>
          <w:szCs w:val="20"/>
          <w:lang w:val="en-CA"/>
        </w:rPr>
        <w:t xml:space="preserve">The R statistical environment version 2.15.0 Patched </w:t>
      </w:r>
      <w:r w:rsidRPr="00D23DA0">
        <w:rPr>
          <w:sz w:val="20"/>
          <w:szCs w:val="20"/>
          <w:lang w:val="en-CA"/>
        </w:rPr>
        <w:fldChar w:fldCharType="begin"/>
      </w:r>
      <w:r>
        <w:rPr>
          <w:sz w:val="20"/>
          <w:szCs w:val="20"/>
          <w:lang w:val="en-CA"/>
        </w:rPr>
        <w:instrText xml:space="preserve"> ADDIN EN.CITE &lt;EndNote&gt;&lt;Cite&gt;&lt;Author&gt;Team&lt;/Author&gt;&lt;Year&gt;2013&lt;/Year&gt;&lt;RecNum&gt;281&lt;/RecNum&gt;&lt;DisplayText&gt;[4]&lt;/DisplayText&gt;&lt;record&gt;&lt;rec-number&gt;281&lt;/rec-number&gt;&lt;foreign-keys&gt;&lt;key app="EN" db-id="5dzxvr0poedwx7e59tbx2z2h5vv2zxaspftf"&gt;281&lt;/key&gt;&lt;/foreign-keys&gt;&lt;ref-type name="Computer Program"&gt;9&lt;/ref-type&gt;&lt;contributors&gt;&lt;authors&gt;&lt;author&gt;R Core Team&lt;/author&gt;&lt;/authors&gt;&lt;/contributors&gt;&lt;titles&gt;&lt;title&gt;R: A language and environment for&amp;#xD;  statistical computing&lt;/title&gt;&lt;secondary-title&gt;R Foundation for Statistical Computing&lt;/secondary-title&gt;&lt;/titles&gt;&lt;dates&gt;&lt;year&gt;2013&lt;/year&gt;&lt;/dates&gt;&lt;pub-location&gt;Vienna&lt;/pub-location&gt;&lt;isbn&gt;3-900051-07-0&lt;/isbn&gt;&lt;urls&gt;&lt;related-urls&gt;&lt;url&gt; http://www.R-project.org/.&lt;/url&gt;&lt;/related-urls&gt;&lt;/urls&gt;&lt;/record&gt;&lt;/Cite&gt;&lt;/EndNote&gt;</w:instrText>
      </w:r>
      <w:r w:rsidRPr="00D23DA0">
        <w:rPr>
          <w:sz w:val="20"/>
          <w:szCs w:val="20"/>
          <w:lang w:val="en-CA"/>
        </w:rPr>
        <w:fldChar w:fldCharType="separate"/>
      </w:r>
      <w:r>
        <w:rPr>
          <w:noProof/>
          <w:sz w:val="20"/>
          <w:szCs w:val="20"/>
          <w:lang w:val="en-CA"/>
        </w:rPr>
        <w:t>[</w:t>
      </w:r>
      <w:hyperlink w:anchor="_ENREF_4" w:tooltip="Team, 2013 #281" w:history="1">
        <w:r>
          <w:rPr>
            <w:noProof/>
            <w:sz w:val="20"/>
            <w:szCs w:val="20"/>
            <w:lang w:val="en-CA"/>
          </w:rPr>
          <w:t>4</w:t>
        </w:r>
      </w:hyperlink>
      <w:r>
        <w:rPr>
          <w:noProof/>
          <w:sz w:val="20"/>
          <w:szCs w:val="20"/>
          <w:lang w:val="en-CA"/>
        </w:rPr>
        <w:t>]</w:t>
      </w:r>
      <w:r w:rsidRPr="00D23DA0">
        <w:rPr>
          <w:sz w:val="20"/>
          <w:szCs w:val="20"/>
          <w:lang w:val="en-CA"/>
        </w:rPr>
        <w:fldChar w:fldCharType="end"/>
      </w:r>
      <w:r w:rsidRPr="00D23DA0">
        <w:rPr>
          <w:sz w:val="20"/>
          <w:szCs w:val="20"/>
          <w:lang w:val="en-CA"/>
        </w:rPr>
        <w:t xml:space="preserve"> was used for the Kruskal-Wallis tests on the subpopulations.</w:t>
      </w:r>
    </w:p>
    <w:p w:rsidR="00E66B25" w:rsidRPr="00D23DA0" w:rsidRDefault="00E66B25" w:rsidP="00E66B25">
      <w:pPr>
        <w:autoSpaceDE w:val="0"/>
        <w:autoSpaceDN w:val="0"/>
        <w:adjustRightInd w:val="0"/>
        <w:rPr>
          <w:sz w:val="20"/>
          <w:szCs w:val="20"/>
          <w:lang w:val="en-CA"/>
        </w:rPr>
      </w:pPr>
      <w:r w:rsidRPr="00D23DA0">
        <w:rPr>
          <w:sz w:val="20"/>
          <w:szCs w:val="20"/>
          <w:lang w:val="en-CA"/>
        </w:rPr>
        <w:t>IQR = interquartile range.</w:t>
      </w:r>
    </w:p>
    <w:p w:rsidR="00E66B25" w:rsidRPr="00D23DA0" w:rsidRDefault="00E66B25" w:rsidP="00E66B25">
      <w:pPr>
        <w:rPr>
          <w:noProof/>
          <w:sz w:val="20"/>
          <w:szCs w:val="20"/>
          <w:lang w:val="en-CA"/>
        </w:rPr>
      </w:pPr>
      <w:r w:rsidRPr="00D23DA0">
        <w:rPr>
          <w:noProof/>
          <w:sz w:val="20"/>
          <w:szCs w:val="20"/>
          <w:vertAlign w:val="superscript"/>
          <w:lang w:val="en-CA"/>
        </w:rPr>
        <w:t xml:space="preserve">a </w:t>
      </w:r>
      <w:r w:rsidRPr="00D23DA0">
        <w:rPr>
          <w:noProof/>
          <w:sz w:val="20"/>
          <w:szCs w:val="20"/>
          <w:lang w:val="en-CA"/>
        </w:rPr>
        <w:t>Kruskal-Wallis test p&lt;0.001.</w:t>
      </w:r>
    </w:p>
    <w:p w:rsidR="00E66B25" w:rsidRPr="00D23DA0" w:rsidRDefault="00E66B25" w:rsidP="00E66B25">
      <w:pPr>
        <w:rPr>
          <w:noProof/>
          <w:sz w:val="20"/>
          <w:szCs w:val="20"/>
          <w:lang w:val="en-CA"/>
        </w:rPr>
      </w:pPr>
      <w:r w:rsidRPr="00D23DA0">
        <w:rPr>
          <w:noProof/>
          <w:sz w:val="20"/>
          <w:szCs w:val="20"/>
          <w:vertAlign w:val="superscript"/>
          <w:lang w:val="en-CA"/>
        </w:rPr>
        <w:t xml:space="preserve">b </w:t>
      </w:r>
      <w:r w:rsidRPr="00D23DA0">
        <w:rPr>
          <w:noProof/>
          <w:sz w:val="20"/>
          <w:szCs w:val="20"/>
          <w:lang w:val="en-CA"/>
        </w:rPr>
        <w:t>Kruskal-Wallis test p&lt;0.05.</w:t>
      </w:r>
    </w:p>
    <w:p w:rsidR="003433A4" w:rsidRDefault="003433A4">
      <w:pPr>
        <w:rPr>
          <w:lang w:val="en-CA"/>
        </w:rPr>
      </w:pPr>
    </w:p>
    <w:p w:rsidR="003433A4" w:rsidRDefault="003433A4">
      <w:pPr>
        <w:spacing w:after="200" w:line="276" w:lineRule="auto"/>
        <w:rPr>
          <w:lang w:val="en-CA"/>
        </w:rPr>
      </w:pPr>
      <w:r>
        <w:rPr>
          <w:lang w:val="en-CA"/>
        </w:rPr>
        <w:br w:type="page"/>
      </w:r>
    </w:p>
    <w:p w:rsidR="003433A4" w:rsidRDefault="003433A4" w:rsidP="003433A4">
      <w:pPr>
        <w:ind w:left="720" w:hanging="720"/>
        <w:rPr>
          <w:noProof/>
          <w:lang w:val="en-CA"/>
        </w:rPr>
      </w:pPr>
      <w:r>
        <w:rPr>
          <w:lang w:val="en-CA"/>
        </w:rPr>
        <w:lastRenderedPageBreak/>
        <w:fldChar w:fldCharType="begin"/>
      </w:r>
      <w:r>
        <w:rPr>
          <w:lang w:val="en-CA"/>
        </w:rPr>
        <w:instrText xml:space="preserve"> ADDIN EN.REFLIST </w:instrText>
      </w:r>
      <w:r>
        <w:rPr>
          <w:lang w:val="en-CA"/>
        </w:rPr>
        <w:fldChar w:fldCharType="separate"/>
      </w:r>
      <w:bookmarkStart w:id="1" w:name="_ENREF_1"/>
      <w:r>
        <w:rPr>
          <w:noProof/>
          <w:lang w:val="en-CA"/>
        </w:rPr>
        <w:t>1. Alexander DH, Novembre J, Lange K (2009) Fast model-based estimation of ancestry in unrelated individuals. Genome Res 19: 1655-1664.</w:t>
      </w:r>
      <w:bookmarkEnd w:id="1"/>
    </w:p>
    <w:p w:rsidR="003433A4" w:rsidRDefault="003433A4" w:rsidP="003433A4">
      <w:pPr>
        <w:ind w:left="720" w:hanging="720"/>
        <w:rPr>
          <w:noProof/>
          <w:lang w:val="en-CA"/>
        </w:rPr>
      </w:pPr>
      <w:bookmarkStart w:id="2" w:name="_ENREF_2"/>
      <w:r>
        <w:rPr>
          <w:noProof/>
          <w:lang w:val="en-CA"/>
        </w:rPr>
        <w:t>2. Price AL, Tandon A, Patterson N, Barnes KC, Rafaels N, et al. (2009) Sensitive detection of chromosomal segments of distinct ancestry in admixed populations. PLoS Genet 5: e1000519.</w:t>
      </w:r>
      <w:bookmarkEnd w:id="2"/>
    </w:p>
    <w:p w:rsidR="003433A4" w:rsidRDefault="003433A4" w:rsidP="003433A4">
      <w:pPr>
        <w:ind w:left="720" w:hanging="720"/>
        <w:rPr>
          <w:noProof/>
          <w:lang w:val="en-CA"/>
        </w:rPr>
      </w:pPr>
      <w:bookmarkStart w:id="3" w:name="_ENREF_3"/>
      <w:r>
        <w:rPr>
          <w:noProof/>
          <w:lang w:val="en-CA"/>
        </w:rPr>
        <w:t>3. Browning BL, Browning SR (2011) A fast, powerful method for detecting identity by descent. Am J Hum Genet 88: 173-182.</w:t>
      </w:r>
      <w:bookmarkEnd w:id="3"/>
    </w:p>
    <w:p w:rsidR="003433A4" w:rsidRDefault="003433A4" w:rsidP="003433A4">
      <w:pPr>
        <w:ind w:left="720" w:hanging="720"/>
        <w:rPr>
          <w:noProof/>
          <w:lang w:val="en-CA"/>
        </w:rPr>
      </w:pPr>
      <w:bookmarkStart w:id="4" w:name="_ENREF_4"/>
      <w:r>
        <w:rPr>
          <w:noProof/>
          <w:lang w:val="en-CA"/>
        </w:rPr>
        <w:t>4. Team RC (2013) R: A language and environment for</w:t>
      </w:r>
    </w:p>
    <w:p w:rsidR="003433A4" w:rsidRDefault="003433A4" w:rsidP="003433A4">
      <w:pPr>
        <w:ind w:left="720" w:hanging="720"/>
        <w:rPr>
          <w:noProof/>
          <w:lang w:val="en-CA"/>
        </w:rPr>
      </w:pPr>
      <w:r>
        <w:rPr>
          <w:noProof/>
          <w:lang w:val="en-CA"/>
        </w:rPr>
        <w:t xml:space="preserve">  statistical computing. R Foundation for Statistical Computing. Vienna.</w:t>
      </w:r>
      <w:bookmarkEnd w:id="4"/>
    </w:p>
    <w:p w:rsidR="003433A4" w:rsidRDefault="003433A4" w:rsidP="003433A4">
      <w:pPr>
        <w:rPr>
          <w:noProof/>
          <w:lang w:val="en-CA"/>
        </w:rPr>
      </w:pPr>
    </w:p>
    <w:p w:rsidR="00DB54E1" w:rsidRPr="00E66B25" w:rsidRDefault="003433A4">
      <w:pPr>
        <w:rPr>
          <w:lang w:val="en-CA"/>
        </w:rPr>
      </w:pPr>
      <w:r>
        <w:rPr>
          <w:lang w:val="en-CA"/>
        </w:rPr>
        <w:fldChar w:fldCharType="end"/>
      </w:r>
    </w:p>
    <w:sectPr w:rsidR="00DB54E1" w:rsidRPr="00E66B25" w:rsidSect="00E66B25">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zxvr0poedwx7e59tbx2z2h5vv2zxaspftf&quot;&gt;References&lt;record-ids&gt;&lt;item&gt;109&lt;/item&gt;&lt;item&gt;281&lt;/item&gt;&lt;item&gt;282&lt;/item&gt;&lt;/record-ids&gt;&lt;/item&gt;&lt;/Libraries&gt;"/>
  </w:docVars>
  <w:rsids>
    <w:rsidRoot w:val="00E66B25"/>
    <w:rsid w:val="001B387D"/>
    <w:rsid w:val="00312206"/>
    <w:rsid w:val="003433A4"/>
    <w:rsid w:val="003775DF"/>
    <w:rsid w:val="00E60211"/>
    <w:rsid w:val="00E66B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25"/>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3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25"/>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3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1417</Words>
  <Characters>7795</Characters>
  <Application>Microsoft Office Word</Application>
  <DocSecurity>0</DocSecurity>
  <Lines>64</Lines>
  <Paragraphs>18</Paragraphs>
  <ScaleCrop>false</ScaleCrop>
  <Company>CHU Sainte-Justine</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Moreau</dc:creator>
  <cp:lastModifiedBy>Claudia Moreau</cp:lastModifiedBy>
  <cp:revision>5</cp:revision>
  <dcterms:created xsi:type="dcterms:W3CDTF">2013-02-05T19:22:00Z</dcterms:created>
  <dcterms:modified xsi:type="dcterms:W3CDTF">2013-04-12T16:26:00Z</dcterms:modified>
</cp:coreProperties>
</file>