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A" w:rsidRPr="00170032" w:rsidRDefault="00F25FA0" w:rsidP="000676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SUPPORTING METHODOLOGY</w:t>
      </w: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Ethics Statement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protocols for animal care and use were approved by the Ethic and Research Committee at the Hospital Carlos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Universidad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Málaga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All experimental animal procedures were </w:t>
      </w:r>
      <w:r>
        <w:rPr>
          <w:rFonts w:ascii="Times New Roman" w:hAnsi="Times New Roman"/>
          <w:sz w:val="24"/>
          <w:szCs w:val="24"/>
          <w:lang w:val="en-US"/>
        </w:rPr>
        <w:t>carried out in strict accordance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with the Eu</w:t>
      </w:r>
      <w:r>
        <w:rPr>
          <w:rFonts w:ascii="Times New Roman" w:hAnsi="Times New Roman"/>
          <w:sz w:val="24"/>
          <w:szCs w:val="24"/>
          <w:lang w:val="en-US"/>
        </w:rPr>
        <w:t>ropean Communities directive 86⁄609⁄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ECC </w:t>
      </w:r>
      <w:r>
        <w:rPr>
          <w:rFonts w:ascii="Times New Roman" w:hAnsi="Times New Roman"/>
          <w:sz w:val="24"/>
          <w:szCs w:val="24"/>
          <w:lang w:val="en-US"/>
        </w:rPr>
        <w:t xml:space="preserve">(24 November 1986) </w:t>
      </w:r>
      <w:r w:rsidRPr="003642BA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nd Spanish legislation (BOE 252⁄</w:t>
      </w:r>
      <w:r w:rsidRPr="003642BA">
        <w:rPr>
          <w:rFonts w:ascii="Times New Roman" w:hAnsi="Times New Roman"/>
          <w:sz w:val="24"/>
          <w:szCs w:val="24"/>
          <w:lang w:val="en-US"/>
        </w:rPr>
        <w:t>34367-91, 2005) regulating animal research</w:t>
      </w:r>
      <w:r w:rsidRPr="007A4345">
        <w:rPr>
          <w:rFonts w:ascii="Times New Roman" w:hAnsi="Times New Roman"/>
          <w:sz w:val="24"/>
          <w:szCs w:val="24"/>
          <w:lang w:val="en-US"/>
        </w:rPr>
        <w:t>. All efforts were made to minimize</w:t>
      </w:r>
      <w:r>
        <w:rPr>
          <w:rFonts w:ascii="Times New Roman" w:hAnsi="Times New Roman"/>
          <w:sz w:val="24"/>
          <w:szCs w:val="24"/>
          <w:lang w:val="en-US"/>
        </w:rPr>
        <w:t xml:space="preserve"> animal suffering and</w:t>
      </w:r>
      <w:r w:rsidRPr="007A4345">
        <w:rPr>
          <w:rFonts w:ascii="Times New Roman" w:hAnsi="Times New Roman"/>
          <w:sz w:val="24"/>
          <w:szCs w:val="24"/>
          <w:lang w:val="en-US"/>
        </w:rPr>
        <w:t xml:space="preserve"> to reduce the number of animals used.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>Animals</w:t>
      </w:r>
    </w:p>
    <w:p w:rsidR="0006762A" w:rsidRPr="00980FC0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 xml:space="preserve">Male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Wistar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rats (approximately 250 g, 10–12 weeks old; Charles Rivers, Barcelona, Spain) were housed </w:t>
      </w:r>
      <w:r>
        <w:rPr>
          <w:rFonts w:ascii="Times New Roman" w:hAnsi="Times New Roman"/>
          <w:sz w:val="24"/>
          <w:szCs w:val="24"/>
          <w:lang w:val="en-US"/>
        </w:rPr>
        <w:t>individually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 cages maintained in standard conditions (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Servicio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Estabulario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Facultad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Medicina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, Uni</w:t>
      </w:r>
      <w:r>
        <w:rPr>
          <w:rFonts w:ascii="Times New Roman" w:hAnsi="Times New Roman"/>
          <w:sz w:val="24"/>
          <w:szCs w:val="24"/>
          <w:lang w:val="en-US"/>
        </w:rPr>
        <w:t xml:space="preserve">versidad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Má</w:t>
      </w:r>
      <w:r w:rsidRPr="003642BA">
        <w:rPr>
          <w:rFonts w:ascii="Times New Roman" w:hAnsi="Times New Roman"/>
          <w:sz w:val="24"/>
          <w:szCs w:val="24"/>
          <w:lang w:val="en-US"/>
        </w:rPr>
        <w:t>laga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) at 20 ± 2 ºC room temperature, 40 ± 5% relative humidity and a 12-h light ⁄ dark cycle with dawn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3642BA">
        <w:rPr>
          <w:rFonts w:ascii="Times New Roman" w:hAnsi="Times New Roman"/>
          <w:sz w:val="24"/>
          <w:szCs w:val="24"/>
          <w:lang w:val="en-US"/>
        </w:rPr>
        <w:t>dusk effect.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B30D13">
        <w:rPr>
          <w:rFonts w:ascii="Times New Roman" w:hAnsi="Times New Roman"/>
          <w:i/>
          <w:sz w:val="24"/>
          <w:szCs w:val="24"/>
          <w:lang w:val="en-US"/>
        </w:rPr>
        <w:t>Food/caloric intake and body weight.</w:t>
      </w:r>
      <w:proofErr w:type="gramEnd"/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Rats (</w:t>
      </w:r>
      <w:r w:rsidRPr="00725E3C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=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16 per group) were fed </w:t>
      </w:r>
      <w:r w:rsidRPr="00CD3F31">
        <w:rPr>
          <w:rFonts w:ascii="Times New Roman" w:hAnsi="Times New Roman"/>
          <w:i/>
          <w:sz w:val="24"/>
          <w:szCs w:val="24"/>
          <w:lang w:val="en-US"/>
        </w:rPr>
        <w:t xml:space="preserve">ad </w:t>
      </w:r>
      <w:proofErr w:type="spellStart"/>
      <w:r w:rsidRPr="00CD3F31">
        <w:rPr>
          <w:rFonts w:ascii="Times New Roman" w:hAnsi="Times New Roman"/>
          <w:i/>
          <w:sz w:val="24"/>
          <w:szCs w:val="24"/>
          <w:lang w:val="en-US"/>
        </w:rPr>
        <w:t>libitum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for 12 weeks with two different types of diets: a very high-fat diet (HFD, 60% fat diet; D12492,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Brogaarden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Gentofke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, Denmark) and a standard </w:t>
      </w:r>
      <w:r>
        <w:rPr>
          <w:rFonts w:ascii="Times New Roman" w:hAnsi="Times New Roman"/>
          <w:sz w:val="24"/>
          <w:szCs w:val="24"/>
          <w:lang w:val="en-US"/>
        </w:rPr>
        <w:t>diet (STD, 10% fat diet-D1245B).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STD consisted of 3.85 kcal 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(20% protein, 70% carbohydrates and 10% fat) and the </w:t>
      </w:r>
      <w:r>
        <w:rPr>
          <w:rFonts w:ascii="Times New Roman" w:hAnsi="Times New Roman"/>
          <w:sz w:val="24"/>
          <w:szCs w:val="24"/>
          <w:lang w:val="en-US"/>
        </w:rPr>
        <w:t>HFD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5.24 kcal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(20% </w:t>
      </w:r>
      <w:r w:rsidRPr="003642BA">
        <w:rPr>
          <w:rFonts w:ascii="Times New Roman" w:hAnsi="Times New Roman"/>
          <w:sz w:val="24"/>
          <w:szCs w:val="24"/>
          <w:lang w:val="en-US"/>
        </w:rPr>
        <w:t>protein, 20% carbohydrates and 60% fat)</w:t>
      </w:r>
      <w:proofErr w:type="gramEnd"/>
      <w:r w:rsidRPr="003642B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The accumulated food/caloric intake </w:t>
      </w:r>
      <w:r>
        <w:rPr>
          <w:rFonts w:ascii="Times New Roman" w:hAnsi="Times New Roman"/>
          <w:sz w:val="24"/>
          <w:szCs w:val="24"/>
          <w:lang w:val="en-US"/>
        </w:rPr>
        <w:t>and the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body weight gain were measured every </w:t>
      </w:r>
      <w:r>
        <w:rPr>
          <w:rFonts w:ascii="Times New Roman" w:hAnsi="Times New Roman"/>
          <w:sz w:val="24"/>
          <w:szCs w:val="24"/>
          <w:lang w:val="en-US"/>
        </w:rPr>
        <w:t>2-3 days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for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weeks</w:t>
      </w:r>
      <w:r>
        <w:rPr>
          <w:rFonts w:ascii="Times New Roman" w:hAnsi="Times New Roman"/>
          <w:sz w:val="24"/>
          <w:szCs w:val="24"/>
          <w:lang w:val="en-US"/>
        </w:rPr>
        <w:t xml:space="preserve"> (Fig. S1)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Treatment was administered when the </w:t>
      </w:r>
      <w:r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Pr="003642BA">
        <w:rPr>
          <w:rFonts w:ascii="Times New Roman" w:hAnsi="Times New Roman"/>
          <w:sz w:val="24"/>
          <w:szCs w:val="24"/>
          <w:lang w:val="en-US"/>
        </w:rPr>
        <w:t>weight curves showed a clear divergence and stabilization between the two diets. This was accomplished after 10 weeks of diet</w:t>
      </w:r>
      <w:r w:rsidRPr="00BA6231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Subchronic</w:t>
      </w:r>
      <w:proofErr w:type="spellEnd"/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daidzein</w:t>
      </w:r>
      <w:proofErr w:type="spellEnd"/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treatment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>After 10 weeks, half of e</w:t>
      </w:r>
      <w:r>
        <w:rPr>
          <w:rFonts w:ascii="Times New Roman" w:hAnsi="Times New Roman"/>
          <w:sz w:val="24"/>
          <w:szCs w:val="24"/>
          <w:lang w:val="en-US"/>
        </w:rPr>
        <w:t>ach group of diet-fed rats (</w:t>
      </w:r>
      <w:r w:rsidRPr="00725E3C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=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8) received a daily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intraperitoneal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i.p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.)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injection </w:t>
      </w:r>
      <w:r>
        <w:rPr>
          <w:rFonts w:ascii="Times New Roman" w:hAnsi="Times New Roman"/>
          <w:sz w:val="24"/>
          <w:szCs w:val="24"/>
          <w:lang w:val="en-US"/>
        </w:rPr>
        <w:t xml:space="preserve">(09:00 a.m.) </w:t>
      </w:r>
      <w:r w:rsidRPr="003642BA">
        <w:rPr>
          <w:rFonts w:ascii="Times New Roman" w:hAnsi="Times New Roman"/>
          <w:sz w:val="24"/>
          <w:szCs w:val="24"/>
          <w:lang w:val="en-US"/>
        </w:rPr>
        <w:t>of, either 50</w:t>
      </w:r>
      <w:r>
        <w:rPr>
          <w:rFonts w:ascii="Times New Roman" w:hAnsi="Times New Roman"/>
          <w:sz w:val="24"/>
          <w:szCs w:val="24"/>
          <w:lang w:val="en-US"/>
        </w:rPr>
        <w:t xml:space="preserve"> mg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daidzein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(7[hyphen]</w:t>
      </w:r>
      <w:r w:rsidRPr="003642BA">
        <w:rPr>
          <w:rFonts w:ascii="Symbol" w:hAnsi="Symbol"/>
          <w:sz w:val="24"/>
          <w:szCs w:val="24"/>
          <w:lang w:val="en-US"/>
        </w:rPr>
        <w:t></w:t>
      </w:r>
      <w:r w:rsidRPr="003642B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glucoside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; LC Laboratories,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Worburn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, USA)</w:t>
      </w:r>
      <w:r>
        <w:rPr>
          <w:rFonts w:ascii="Times New Roman" w:hAnsi="Times New Roman"/>
          <w:sz w:val="24"/>
          <w:szCs w:val="24"/>
          <w:lang w:val="en-US"/>
        </w:rPr>
        <w:t xml:space="preserve"> dissolved </w:t>
      </w:r>
      <w:r w:rsidRPr="003642BA">
        <w:rPr>
          <w:rFonts w:ascii="Times New Roman" w:hAnsi="Times New Roman"/>
          <w:sz w:val="24"/>
          <w:szCs w:val="24"/>
          <w:lang w:val="en-US"/>
        </w:rPr>
        <w:t>in 1</w:t>
      </w:r>
      <w:r>
        <w:rPr>
          <w:rFonts w:ascii="Times New Roman" w:hAnsi="Times New Roman"/>
          <w:sz w:val="24"/>
          <w:szCs w:val="24"/>
          <w:lang w:val="en-US"/>
        </w:rPr>
        <w:t xml:space="preserve">0%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Tocrisolve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Tocris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Bristol, United Kingdom) and saline, or vehicle (1 ml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of 10%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Tocrisolve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in saline) over 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days, whi</w:t>
      </w:r>
      <w:r>
        <w:rPr>
          <w:rFonts w:ascii="Times New Roman" w:hAnsi="Times New Roman"/>
          <w:sz w:val="24"/>
          <w:szCs w:val="24"/>
          <w:lang w:val="en-US"/>
        </w:rPr>
        <w:t>le the diets remained unchanged (Fig. S1).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27E7">
        <w:rPr>
          <w:rFonts w:ascii="Times New Roman" w:eastAsia="Calibri" w:hAnsi="Times New Roman"/>
          <w:sz w:val="24"/>
          <w:szCs w:val="24"/>
          <w:lang w:val="en-US"/>
        </w:rPr>
        <w:t xml:space="preserve">The dose was selected on the basis of the acute effects of this </w:t>
      </w:r>
      <w:proofErr w:type="spellStart"/>
      <w:r w:rsidRPr="000A27E7">
        <w:rPr>
          <w:rFonts w:ascii="Times New Roman" w:eastAsia="Calibri" w:hAnsi="Times New Roman"/>
          <w:sz w:val="24"/>
          <w:szCs w:val="24"/>
          <w:lang w:val="en-US"/>
        </w:rPr>
        <w:t>isofla</w:t>
      </w:r>
      <w:r>
        <w:rPr>
          <w:rFonts w:ascii="Times New Roman" w:eastAsia="Calibri" w:hAnsi="Times New Roman"/>
          <w:sz w:val="24"/>
          <w:szCs w:val="24"/>
          <w:lang w:val="en-US"/>
        </w:rPr>
        <w:t>vone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on a feeding test </w:t>
      </w:r>
      <w:r>
        <w:rPr>
          <w:rFonts w:ascii="Times New Roman" w:hAnsi="Times New Roman"/>
          <w:sz w:val="24"/>
          <w:szCs w:val="24"/>
          <w:lang w:val="en-US"/>
        </w:rPr>
        <w:t>[4]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Cumulative </w:t>
      </w:r>
      <w:r>
        <w:rPr>
          <w:rFonts w:ascii="Times New Roman" w:hAnsi="Times New Roman"/>
          <w:sz w:val="24"/>
          <w:szCs w:val="24"/>
          <w:lang w:val="en-US"/>
        </w:rPr>
        <w:t>food/</w:t>
      </w:r>
      <w:r w:rsidRPr="003642BA">
        <w:rPr>
          <w:rFonts w:ascii="Times New Roman" w:hAnsi="Times New Roman"/>
          <w:sz w:val="24"/>
          <w:szCs w:val="24"/>
          <w:lang w:val="en-US"/>
        </w:rPr>
        <w:t>caloric intake and body weight gain were measured every day over the 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days of treatment.</w:t>
      </w:r>
      <w:r>
        <w:rPr>
          <w:rFonts w:ascii="Times New Roman" w:hAnsi="Times New Roman"/>
          <w:sz w:val="24"/>
          <w:szCs w:val="24"/>
          <w:lang w:val="en-US"/>
        </w:rPr>
        <w:t xml:space="preserve"> Thus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the following four experimental groups were </w:t>
      </w:r>
      <w:r w:rsidRPr="003642BA">
        <w:rPr>
          <w:rFonts w:ascii="Times New Roman" w:hAnsi="Times New Roman"/>
          <w:sz w:val="24"/>
          <w:szCs w:val="24"/>
          <w:lang w:val="en-US"/>
        </w:rPr>
        <w:t>generated: STD-vehicle, STD-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3642BA">
        <w:rPr>
          <w:rFonts w:ascii="Times New Roman" w:hAnsi="Times New Roman"/>
          <w:sz w:val="24"/>
          <w:szCs w:val="24"/>
          <w:lang w:val="en-US"/>
        </w:rPr>
        <w:t>aidzein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, HFD-vehicle and HFD-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3642BA">
        <w:rPr>
          <w:rFonts w:ascii="Times New Roman" w:hAnsi="Times New Roman"/>
          <w:sz w:val="24"/>
          <w:szCs w:val="24"/>
          <w:lang w:val="en-US"/>
        </w:rPr>
        <w:t>aidzein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B30D13">
        <w:rPr>
          <w:rFonts w:ascii="Times New Roman" w:hAnsi="Times New Roman"/>
          <w:i/>
          <w:color w:val="000000"/>
          <w:sz w:val="24"/>
          <w:szCs w:val="24"/>
          <w:lang w:val="en-GB"/>
        </w:rPr>
        <w:t>Glucose tolerance test</w:t>
      </w:r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At 30</w:t>
      </w:r>
      <w:r w:rsidRPr="00AF6B2C">
        <w:rPr>
          <w:rFonts w:ascii="Times New Roman" w:hAnsi="Times New Roman"/>
          <w:bCs/>
          <w:sz w:val="24"/>
          <w:szCs w:val="24"/>
          <w:lang w:val="en-GB"/>
        </w:rPr>
        <w:t xml:space="preserve"> minutes before starting the </w:t>
      </w:r>
      <w:r w:rsidRPr="00AF6B2C">
        <w:rPr>
          <w:rFonts w:ascii="Times New Roman" w:hAnsi="Times New Roman"/>
          <w:color w:val="000000"/>
          <w:sz w:val="24"/>
          <w:szCs w:val="24"/>
          <w:lang w:val="en-GB"/>
        </w:rPr>
        <w:t>glucose tolerance test (GTT)</w:t>
      </w:r>
      <w:r w:rsidRPr="00AF6B2C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3642BA"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 xml:space="preserve"> mg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daidzein</w:t>
      </w:r>
      <w:proofErr w:type="spellEnd"/>
      <w:r w:rsidRPr="00AF6B2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6B2C">
        <w:rPr>
          <w:rFonts w:ascii="Times New Roman" w:hAnsi="Times New Roman"/>
          <w:bCs/>
          <w:sz w:val="24"/>
          <w:szCs w:val="24"/>
          <w:lang w:val="en-GB"/>
        </w:rPr>
        <w:t>or vehicle (</w:t>
      </w:r>
      <w:r>
        <w:rPr>
          <w:rFonts w:ascii="Times New Roman" w:hAnsi="Times New Roman"/>
          <w:sz w:val="24"/>
          <w:szCs w:val="24"/>
          <w:lang w:val="en-US"/>
        </w:rPr>
        <w:t>1 ml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of 10%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Tocrisolve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in saline</w:t>
      </w:r>
      <w:r w:rsidRPr="00AF6B2C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>was</w:t>
      </w:r>
      <w:r w:rsidRPr="00AF6B2C">
        <w:rPr>
          <w:rFonts w:ascii="Times New Roman" w:hAnsi="Times New Roman"/>
          <w:sz w:val="24"/>
          <w:szCs w:val="24"/>
          <w:lang w:val="en-GB"/>
        </w:rPr>
        <w:t xml:space="preserve"> administered (</w:t>
      </w:r>
      <w:proofErr w:type="spellStart"/>
      <w:r w:rsidRPr="00AF6B2C">
        <w:rPr>
          <w:rFonts w:ascii="Times New Roman" w:hAnsi="Times New Roman"/>
          <w:sz w:val="24"/>
          <w:szCs w:val="24"/>
          <w:lang w:val="en-GB"/>
        </w:rPr>
        <w:t>i.p</w:t>
      </w:r>
      <w:proofErr w:type="spellEnd"/>
      <w:r w:rsidRPr="00AF6B2C">
        <w:rPr>
          <w:rFonts w:ascii="Times New Roman" w:hAnsi="Times New Roman"/>
          <w:sz w:val="24"/>
          <w:szCs w:val="24"/>
          <w:lang w:val="en-GB"/>
        </w:rPr>
        <w:t xml:space="preserve">.) </w:t>
      </w:r>
      <w:r w:rsidRPr="00AF6B2C">
        <w:rPr>
          <w:rFonts w:ascii="Times New Roman" w:hAnsi="Times New Roman"/>
          <w:color w:val="000000"/>
          <w:sz w:val="24"/>
          <w:szCs w:val="24"/>
          <w:lang w:val="en-GB"/>
        </w:rPr>
        <w:t xml:space="preserve">in </w:t>
      </w:r>
      <w:r>
        <w:rPr>
          <w:rFonts w:ascii="Times New Roman" w:hAnsi="Times New Roman"/>
          <w:bCs/>
          <w:sz w:val="24"/>
          <w:szCs w:val="24"/>
          <w:lang w:val="en-GB"/>
        </w:rPr>
        <w:t>12</w:t>
      </w:r>
      <w:r w:rsidRPr="00AF6B2C">
        <w:rPr>
          <w:rFonts w:ascii="Times New Roman" w:hAnsi="Times New Roman"/>
          <w:bCs/>
          <w:sz w:val="24"/>
          <w:szCs w:val="24"/>
          <w:lang w:val="en-GB"/>
        </w:rPr>
        <w:t xml:space="preserve">-hour fasted </w:t>
      </w:r>
      <w:r w:rsidRPr="00AF6B2C">
        <w:rPr>
          <w:rFonts w:ascii="Times New Roman" w:hAnsi="Times New Roman"/>
          <w:sz w:val="24"/>
          <w:szCs w:val="24"/>
          <w:lang w:val="en-GB"/>
        </w:rPr>
        <w:t>rats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fed STD and HFD</w:t>
      </w:r>
      <w:r w:rsidRPr="00AF6B2C">
        <w:rPr>
          <w:rFonts w:ascii="Times New Roman" w:hAnsi="Times New Roman"/>
          <w:color w:val="000000"/>
          <w:sz w:val="24"/>
          <w:szCs w:val="24"/>
          <w:lang w:val="en-GB"/>
        </w:rPr>
        <w:t xml:space="preserve">. Twenty-five minutes later, tail blood samples were subsequently collected at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basal level (0 minutes) and </w:t>
      </w:r>
      <w:r w:rsidRPr="00AF6B2C">
        <w:rPr>
          <w:rFonts w:ascii="Times New Roman" w:hAnsi="Times New Roman"/>
          <w:color w:val="000000"/>
          <w:sz w:val="24"/>
          <w:szCs w:val="24"/>
          <w:lang w:val="en-GB"/>
        </w:rPr>
        <w:t xml:space="preserve">5, 10, 15, 30, 60 and 120 minutes after a glucose overload </w:t>
      </w:r>
      <w:r w:rsidRPr="00AF6B2C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AF6B2C">
        <w:rPr>
          <w:rFonts w:ascii="Times New Roman" w:hAnsi="Times New Roman"/>
          <w:sz w:val="24"/>
          <w:szCs w:val="24"/>
          <w:lang w:val="en-GB"/>
        </w:rPr>
        <w:t>i.p</w:t>
      </w:r>
      <w:proofErr w:type="spellEnd"/>
      <w:r w:rsidRPr="00AF6B2C">
        <w:rPr>
          <w:rFonts w:ascii="Times New Roman" w:hAnsi="Times New Roman"/>
          <w:sz w:val="24"/>
          <w:szCs w:val="24"/>
          <w:lang w:val="en-GB"/>
        </w:rPr>
        <w:t xml:space="preserve">.) </w:t>
      </w:r>
      <w:r w:rsidRPr="00AF6B2C">
        <w:rPr>
          <w:rFonts w:ascii="Times New Roman" w:hAnsi="Times New Roman"/>
          <w:color w:val="000000"/>
          <w:sz w:val="24"/>
          <w:szCs w:val="24"/>
          <w:lang w:val="en-GB"/>
        </w:rPr>
        <w:t xml:space="preserve">at a dose of 2 g/kg body weight. Glucose levels were </w:t>
      </w:r>
      <w:r w:rsidRPr="00AF6B2C">
        <w:rPr>
          <w:rFonts w:ascii="Times New Roman" w:hAnsi="Times New Roman"/>
          <w:sz w:val="24"/>
          <w:szCs w:val="24"/>
          <w:lang w:val="en-GB"/>
        </w:rPr>
        <w:t xml:space="preserve">determined using a standard glucose </w:t>
      </w:r>
      <w:proofErr w:type="spellStart"/>
      <w:r w:rsidRPr="00AF6B2C">
        <w:rPr>
          <w:rFonts w:ascii="Times New Roman" w:hAnsi="Times New Roman"/>
          <w:sz w:val="24"/>
          <w:szCs w:val="24"/>
          <w:lang w:val="en-GB"/>
        </w:rPr>
        <w:t>oxidase</w:t>
      </w:r>
      <w:proofErr w:type="spellEnd"/>
      <w:r w:rsidRPr="00AF6B2C">
        <w:rPr>
          <w:rFonts w:ascii="Times New Roman" w:hAnsi="Times New Roman"/>
          <w:sz w:val="24"/>
          <w:szCs w:val="24"/>
          <w:lang w:val="en-GB"/>
        </w:rPr>
        <w:t xml:space="preserve"> method. GTT experiments were performed wi</w:t>
      </w:r>
      <w:r>
        <w:rPr>
          <w:rFonts w:ascii="Times New Roman" w:hAnsi="Times New Roman"/>
          <w:sz w:val="24"/>
          <w:szCs w:val="24"/>
          <w:lang w:val="en-GB"/>
        </w:rPr>
        <w:t>th groups of eight animals (</w:t>
      </w:r>
      <w:r w:rsidRPr="00725E3C">
        <w:rPr>
          <w:rFonts w:ascii="Times New Roman" w:hAnsi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lang w:val="en-GB"/>
        </w:rPr>
        <w:t>=</w:t>
      </w:r>
      <w:r w:rsidRPr="00AF6B2C">
        <w:rPr>
          <w:rFonts w:ascii="Times New Roman" w:hAnsi="Times New Roman"/>
          <w:sz w:val="24"/>
          <w:szCs w:val="24"/>
          <w:lang w:val="en-GB"/>
        </w:rPr>
        <w:t>8).</w:t>
      </w:r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BrdU</w:t>
      </w:r>
      <w:proofErr w:type="spellEnd"/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administration </w:t>
      </w:r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25FA0">
        <w:rPr>
          <w:rFonts w:ascii="Times New Roman" w:hAnsi="Times New Roman"/>
          <w:sz w:val="24"/>
          <w:szCs w:val="24"/>
          <w:lang w:val="en-US"/>
        </w:rPr>
        <w:t>5´-bromo-2´-deoxyuridine (</w:t>
      </w:r>
      <w:proofErr w:type="spellStart"/>
      <w:r w:rsidRPr="00F25FA0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 w:rsidRPr="00F25FA0">
        <w:rPr>
          <w:rFonts w:ascii="Times New Roman" w:hAnsi="Times New Roman"/>
          <w:sz w:val="24"/>
          <w:szCs w:val="24"/>
          <w:lang w:val="en-US"/>
        </w:rPr>
        <w:t>, cat. no.</w:t>
      </w:r>
      <w:proofErr w:type="gramEnd"/>
      <w:r w:rsidRPr="00F25FA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B5002,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Sigma, St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Louis, </w:t>
      </w:r>
      <w:r>
        <w:rPr>
          <w:rFonts w:ascii="Times New Roman" w:hAnsi="Times New Roman"/>
          <w:sz w:val="24"/>
          <w:szCs w:val="24"/>
          <w:lang w:val="en-US"/>
        </w:rPr>
        <w:t>MO, USA) was dissolved at 15 mg ml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 0.9% saline solutio</w:t>
      </w:r>
      <w:r>
        <w:rPr>
          <w:rFonts w:ascii="Times New Roman" w:hAnsi="Times New Roman"/>
          <w:sz w:val="24"/>
          <w:szCs w:val="24"/>
          <w:lang w:val="en-US"/>
        </w:rPr>
        <w:t>n, and administrated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i.p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.) at 50 mg</w:t>
      </w:r>
      <w:r w:rsidRPr="001423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body weight </w:t>
      </w:r>
      <w:r w:rsidRPr="003642BA">
        <w:rPr>
          <w:rFonts w:ascii="Times New Roman" w:hAnsi="Times New Roman"/>
          <w:sz w:val="24"/>
          <w:szCs w:val="24"/>
          <w:lang w:val="en-US"/>
        </w:rPr>
        <w:t>twice per day at 10-h</w:t>
      </w:r>
      <w:r>
        <w:rPr>
          <w:rFonts w:ascii="Times New Roman" w:hAnsi="Times New Roman"/>
          <w:sz w:val="24"/>
          <w:szCs w:val="24"/>
          <w:lang w:val="en-US"/>
        </w:rPr>
        <w:t>ours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intervals (08:00, 18:00 h), for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consecutive days</w:t>
      </w:r>
      <w:r>
        <w:rPr>
          <w:rFonts w:ascii="Times New Roman" w:hAnsi="Times New Roman"/>
          <w:sz w:val="24"/>
          <w:szCs w:val="24"/>
          <w:lang w:val="en-US"/>
        </w:rPr>
        <w:t xml:space="preserve"> (Fig. 1)</w:t>
      </w:r>
      <w:r w:rsidRPr="003642BA">
        <w:rPr>
          <w:rFonts w:ascii="Times New Roman" w:hAnsi="Times New Roman"/>
          <w:sz w:val="24"/>
          <w:szCs w:val="24"/>
          <w:lang w:val="en-US"/>
        </w:rPr>
        <w:t>. The animals were killed 12 h</w:t>
      </w:r>
      <w:r>
        <w:rPr>
          <w:rFonts w:ascii="Times New Roman" w:hAnsi="Times New Roman"/>
          <w:sz w:val="24"/>
          <w:szCs w:val="24"/>
          <w:lang w:val="en-US"/>
        </w:rPr>
        <w:t>ours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after the last injection of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[20]</w:t>
      </w:r>
      <w:r w:rsidRPr="003642BA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>Sample collection</w:t>
      </w:r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Previous to sacrifice, a</w:t>
      </w:r>
      <w:r w:rsidRPr="003642BA">
        <w:rPr>
          <w:rFonts w:ascii="Times New Roman" w:hAnsi="Times New Roman"/>
          <w:sz w:val="24"/>
          <w:szCs w:val="24"/>
          <w:lang w:val="en-US"/>
        </w:rPr>
        <w:t>nimals were anaesthetiz</w:t>
      </w:r>
      <w:r>
        <w:rPr>
          <w:rFonts w:ascii="Times New Roman" w:hAnsi="Times New Roman"/>
          <w:sz w:val="24"/>
          <w:szCs w:val="24"/>
          <w:lang w:val="en-US"/>
        </w:rPr>
        <w:t>ed (sodium pentobarbital, 50 mg</w:t>
      </w:r>
      <w:r w:rsidRPr="00B94E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</w:t>
      </w:r>
      <w:r w:rsidRPr="00142389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 body weight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i.p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.) two hours after the last dose of treatment in a room separate from the other experimental animals. Blood samples were briefly collected from the orbital cavity </w:t>
      </w:r>
      <w:r w:rsidRPr="00AF6B2C">
        <w:rPr>
          <w:rFonts w:ascii="Times New Roman" w:hAnsi="Times New Roman"/>
          <w:sz w:val="24"/>
          <w:szCs w:val="24"/>
          <w:lang w:val="en-GB"/>
        </w:rPr>
        <w:t>into tubes containing EDTA-2Na (1 mg/m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AF6B2C">
        <w:rPr>
          <w:rFonts w:ascii="Times New Roman" w:hAnsi="Times New Roman"/>
          <w:sz w:val="24"/>
          <w:szCs w:val="24"/>
          <w:lang w:val="en-GB"/>
        </w:rPr>
        <w:t xml:space="preserve"> blood)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and centrifuged (1600 </w:t>
      </w:r>
      <w:r w:rsidRPr="00714775">
        <w:rPr>
          <w:rFonts w:ascii="Times New Roman" w:hAnsi="Times New Roman"/>
          <w:i/>
          <w:sz w:val="24"/>
          <w:szCs w:val="24"/>
          <w:lang w:val="en-US"/>
        </w:rPr>
        <w:t>g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min, 4ºC), and all plasma samples were frozen at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80ºC for biochemical and hormonal analysis. Animals were then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transcardially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perfused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with 4%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paraformadehyde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0.1 M phosphate buffer (PB) and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brains </w:t>
      </w:r>
      <w:r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3642BA">
        <w:rPr>
          <w:rFonts w:ascii="Times New Roman" w:hAnsi="Times New Roman"/>
          <w:sz w:val="24"/>
          <w:szCs w:val="24"/>
          <w:lang w:val="en-US"/>
        </w:rPr>
        <w:t>dissected and kept in the same fixative solution overnight at 4ºC. Brains were then cut into 40-</w:t>
      </w:r>
      <w:r w:rsidRPr="003642BA">
        <w:rPr>
          <w:rFonts w:ascii="Symbol" w:hAnsi="Symbol"/>
          <w:sz w:val="24"/>
          <w:szCs w:val="24"/>
          <w:lang w:val="en-US"/>
        </w:rPr>
        <w:t></w:t>
      </w:r>
      <w:r w:rsidRPr="003642BA">
        <w:rPr>
          <w:rFonts w:ascii="Times New Roman" w:hAnsi="Times New Roman"/>
          <w:sz w:val="24"/>
          <w:szCs w:val="24"/>
          <w:lang w:val="en-US"/>
        </w:rPr>
        <w:t>m-thick coronal</w:t>
      </w:r>
      <w:r>
        <w:rPr>
          <w:rFonts w:ascii="Times New Roman" w:hAnsi="Times New Roman"/>
          <w:sz w:val="24"/>
          <w:szCs w:val="24"/>
          <w:lang w:val="en-US"/>
        </w:rPr>
        <w:t xml:space="preserve"> sections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, divided in five parallel series, using a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vibratome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Leica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VT1000S). Sections were stored at 4ºC in</w:t>
      </w:r>
      <w:r>
        <w:rPr>
          <w:rFonts w:ascii="Times New Roman" w:hAnsi="Times New Roman"/>
          <w:sz w:val="24"/>
          <w:szCs w:val="24"/>
          <w:lang w:val="en-US"/>
        </w:rPr>
        <w:t xml:space="preserve"> PB with 0.002% (w/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v) sodium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azide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until further used for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immunostaining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Pr="003642BA" w:rsidRDefault="0006762A" w:rsidP="000676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>Biochemical and hormonal analysis</w:t>
      </w:r>
    </w:p>
    <w:p w:rsidR="0006762A" w:rsidRPr="008B046C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 xml:space="preserve">Plasma </w:t>
      </w:r>
      <w:r>
        <w:rPr>
          <w:rFonts w:ascii="Times New Roman" w:hAnsi="Times New Roman"/>
          <w:sz w:val="24"/>
          <w:szCs w:val="24"/>
          <w:lang w:val="en-US"/>
        </w:rPr>
        <w:t xml:space="preserve">metabolites and hormones </w:t>
      </w:r>
      <w:r w:rsidRPr="003642BA">
        <w:rPr>
          <w:rFonts w:ascii="Times New Roman" w:hAnsi="Times New Roman"/>
          <w:sz w:val="24"/>
          <w:szCs w:val="24"/>
          <w:lang w:val="en-US"/>
        </w:rPr>
        <w:t>were measured using c</w:t>
      </w:r>
      <w:r>
        <w:rPr>
          <w:rFonts w:ascii="Times New Roman" w:hAnsi="Times New Roman"/>
          <w:sz w:val="24"/>
          <w:szCs w:val="24"/>
          <w:lang w:val="en-US"/>
        </w:rPr>
        <w:t>ommercial kits according to the manufacturer’s instructions.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Glucose, triglycerides, total c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holesterol </w:t>
      </w:r>
      <w:r>
        <w:rPr>
          <w:rFonts w:ascii="Times New Roman" w:hAnsi="Times New Roman"/>
          <w:sz w:val="24"/>
          <w:szCs w:val="24"/>
          <w:lang w:val="en-US"/>
        </w:rPr>
        <w:t xml:space="preserve">and high-density lipoprotein (HDL)-cholesterol </w:t>
      </w:r>
      <w:r w:rsidRPr="003642BA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ere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analyzed </w:t>
      </w:r>
      <w:r>
        <w:rPr>
          <w:rFonts w:ascii="Times New Roman" w:hAnsi="Times New Roman"/>
          <w:bCs/>
          <w:sz w:val="24"/>
          <w:szCs w:val="24"/>
          <w:lang w:val="en-GB"/>
        </w:rPr>
        <w:t>in</w:t>
      </w:r>
      <w:r w:rsidRPr="00AF6B2C">
        <w:rPr>
          <w:rFonts w:ascii="Times New Roman" w:hAnsi="Times New Roman"/>
          <w:bCs/>
          <w:sz w:val="24"/>
          <w:szCs w:val="24"/>
          <w:lang w:val="en-GB"/>
        </w:rPr>
        <w:t xml:space="preserve"> a Hitachi 737 Automatic Analyz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er (Hitachi Ltd., Tokyo, Japan)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in the Hematology Service </w:t>
      </w:r>
      <w:r>
        <w:rPr>
          <w:rFonts w:ascii="Times New Roman" w:hAnsi="Times New Roman"/>
          <w:sz w:val="24"/>
          <w:szCs w:val="24"/>
          <w:lang w:val="en-US"/>
        </w:rPr>
        <w:t xml:space="preserve">at the Hospital 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Carlos </w:t>
      </w:r>
      <w:proofErr w:type="spellStart"/>
      <w:r w:rsidRPr="008B046C">
        <w:rPr>
          <w:rFonts w:ascii="Times New Roman" w:hAnsi="Times New Roman"/>
          <w:sz w:val="24"/>
          <w:szCs w:val="24"/>
          <w:lang w:val="en-US"/>
        </w:rPr>
        <w:t>Haya</w:t>
      </w:r>
      <w:proofErr w:type="spellEnd"/>
      <w:r w:rsidRPr="008B046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B046C">
        <w:rPr>
          <w:rFonts w:ascii="Times New Roman" w:hAnsi="Times New Roman"/>
          <w:sz w:val="24"/>
          <w:szCs w:val="24"/>
          <w:lang w:val="en-US"/>
        </w:rPr>
        <w:t>Málaga</w:t>
      </w:r>
      <w:proofErr w:type="spellEnd"/>
      <w:r w:rsidRPr="008B046C">
        <w:rPr>
          <w:rFonts w:ascii="Times New Roman" w:hAnsi="Times New Roman"/>
          <w:sz w:val="24"/>
          <w:szCs w:val="24"/>
          <w:lang w:val="en-US"/>
        </w:rPr>
        <w:t>, Spain</w:t>
      </w:r>
      <w:r w:rsidRPr="00051516">
        <w:rPr>
          <w:rFonts w:ascii="Times New Roman" w:hAnsi="Times New Roman"/>
          <w:sz w:val="24"/>
          <w:szCs w:val="24"/>
          <w:lang w:val="en-US"/>
        </w:rPr>
        <w:t xml:space="preserve">). Plasma insulin,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adiponectin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leptin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levels were determined with three different enzyme-linked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immunosorbent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51516">
        <w:rPr>
          <w:rFonts w:ascii="Times New Roman" w:hAnsi="Times New Roman"/>
          <w:sz w:val="24"/>
          <w:szCs w:val="24"/>
          <w:lang w:val="en-US"/>
        </w:rPr>
        <w:t>assay</w:t>
      </w:r>
      <w:proofErr w:type="gramEnd"/>
      <w:r w:rsidRPr="00051516">
        <w:rPr>
          <w:rFonts w:ascii="Times New Roman" w:hAnsi="Times New Roman"/>
          <w:sz w:val="24"/>
          <w:szCs w:val="24"/>
          <w:lang w:val="en-US"/>
        </w:rPr>
        <w:t xml:space="preserve"> (ELISA) kits from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Mercodia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AB (Uppsala, Sweden), B-Bridge International, Inc. (Mountain View, CA, USA) and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BioVendor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Modrice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, Czech Republic), respectively. To perform the ELISA protocols in rat samples, we used 25, 100 and 100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μ</w:t>
      </w:r>
      <w:r w:rsidRPr="00051516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of plasma to determine the insulin,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lastRenderedPageBreak/>
        <w:t>adiponectin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051516">
        <w:rPr>
          <w:rFonts w:ascii="Times New Roman" w:hAnsi="Times New Roman"/>
          <w:sz w:val="24"/>
          <w:szCs w:val="24"/>
          <w:lang w:val="en-US"/>
        </w:rPr>
        <w:t>leptin</w:t>
      </w:r>
      <w:proofErr w:type="spellEnd"/>
      <w:r w:rsidRPr="00051516">
        <w:rPr>
          <w:rFonts w:ascii="Times New Roman" w:hAnsi="Times New Roman"/>
          <w:sz w:val="24"/>
          <w:szCs w:val="24"/>
          <w:lang w:val="en-US"/>
        </w:rPr>
        <w:t xml:space="preserve"> concentrations, respectively. 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Plasma </w:t>
      </w:r>
      <w:r>
        <w:rPr>
          <w:rFonts w:ascii="Times New Roman" w:hAnsi="Times New Roman"/>
          <w:sz w:val="24"/>
          <w:szCs w:val="24"/>
          <w:lang w:val="en-US"/>
        </w:rPr>
        <w:t>testosterone and 17</w:t>
      </w:r>
      <w:r w:rsidRPr="008B046C">
        <w:rPr>
          <w:rFonts w:ascii="Symbol" w:hAnsi="Symbol"/>
          <w:sz w:val="24"/>
          <w:szCs w:val="24"/>
          <w:lang w:val="en-US"/>
        </w:rPr>
        <w:t>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levels were determined </w:t>
      </w:r>
      <w:r>
        <w:rPr>
          <w:rFonts w:ascii="Times New Roman" w:hAnsi="Times New Roman"/>
          <w:sz w:val="24"/>
          <w:szCs w:val="24"/>
          <w:lang w:val="en-US"/>
        </w:rPr>
        <w:t>using an Immulite®2000 immunoassay system (Siemens, Tarrytown, NY, USA). W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e used </w:t>
      </w:r>
      <w:r>
        <w:rPr>
          <w:rFonts w:ascii="Times New Roman" w:hAnsi="Times New Roman"/>
          <w:sz w:val="24"/>
          <w:szCs w:val="24"/>
          <w:lang w:val="en-US"/>
        </w:rPr>
        <w:t>200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4C3A">
        <w:rPr>
          <w:rFonts w:ascii="Symbol" w:hAnsi="Symbol"/>
          <w:sz w:val="24"/>
          <w:szCs w:val="24"/>
          <w:lang w:val="en-US"/>
        </w:rPr>
        <w:t>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l of </w:t>
      </w:r>
      <w:r>
        <w:rPr>
          <w:rFonts w:ascii="Times New Roman" w:hAnsi="Times New Roman"/>
          <w:sz w:val="24"/>
          <w:szCs w:val="24"/>
          <w:lang w:val="en-US"/>
        </w:rPr>
        <w:t xml:space="preserve">rat </w:t>
      </w:r>
      <w:r w:rsidRPr="008B046C">
        <w:rPr>
          <w:rFonts w:ascii="Times New Roman" w:hAnsi="Times New Roman"/>
          <w:sz w:val="24"/>
          <w:szCs w:val="24"/>
          <w:lang w:val="en-US"/>
        </w:rPr>
        <w:t>plasma</w:t>
      </w:r>
      <w:r>
        <w:rPr>
          <w:rFonts w:ascii="Times New Roman" w:hAnsi="Times New Roman"/>
          <w:sz w:val="24"/>
          <w:szCs w:val="24"/>
          <w:lang w:val="en-US"/>
        </w:rPr>
        <w:t xml:space="preserve"> to perform the immunoassays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 all cases, a</w:t>
      </w:r>
      <w:r w:rsidRPr="008B046C">
        <w:rPr>
          <w:rFonts w:ascii="Times New Roman" w:hAnsi="Times New Roman"/>
          <w:sz w:val="24"/>
          <w:szCs w:val="24"/>
          <w:lang w:val="en-US"/>
        </w:rPr>
        <w:t xml:space="preserve"> calibration curve and an internal control were included in each </w:t>
      </w:r>
      <w:r>
        <w:rPr>
          <w:rFonts w:ascii="Times New Roman" w:hAnsi="Times New Roman"/>
          <w:sz w:val="24"/>
          <w:szCs w:val="24"/>
          <w:lang w:val="en-US"/>
        </w:rPr>
        <w:t>assay</w:t>
      </w:r>
      <w:r w:rsidRPr="008B046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Cross-reaction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daidzein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was not detected.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General procedures for </w:t>
      </w: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immunohistochemistry</w:t>
      </w:r>
      <w:proofErr w:type="spellEnd"/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the analysis of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phospho-histone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H3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immunoreactivity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sz w:val="24"/>
          <w:szCs w:val="24"/>
          <w:lang w:val="en-US"/>
        </w:rPr>
        <w:t xml:space="preserve">the SGZ of DG, and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immunohistochemical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expression of</w:t>
      </w:r>
      <w:r>
        <w:rPr>
          <w:rFonts w:ascii="Times New Roman" w:hAnsi="Times New Roman"/>
          <w:sz w:val="24"/>
          <w:szCs w:val="24"/>
          <w:lang w:val="en-US"/>
        </w:rPr>
        <w:t xml:space="preserve"> total </w:t>
      </w:r>
      <w:r w:rsidRPr="003642BA">
        <w:rPr>
          <w:rFonts w:ascii="Times New Roman" w:hAnsi="Times New Roman"/>
          <w:sz w:val="24"/>
          <w:szCs w:val="24"/>
          <w:lang w:val="en-US"/>
        </w:rPr>
        <w:t>caspase-3</w:t>
      </w:r>
      <w:r>
        <w:rPr>
          <w:rFonts w:ascii="Times New Roman" w:hAnsi="Times New Roman"/>
          <w:sz w:val="24"/>
          <w:szCs w:val="24"/>
          <w:lang w:val="en-US"/>
        </w:rPr>
        <w:t xml:space="preserve">, cleaved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caspase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GFAP, Iba1 and </w:t>
      </w:r>
      <w:r w:rsidRPr="003642BA">
        <w:rPr>
          <w:rFonts w:ascii="Times New Roman" w:hAnsi="Times New Roman"/>
          <w:sz w:val="24"/>
          <w:szCs w:val="24"/>
          <w:lang w:val="en-US"/>
        </w:rPr>
        <w:t>ER</w:t>
      </w:r>
      <w:r w:rsidRPr="003642BA">
        <w:rPr>
          <w:rFonts w:ascii="Symbol" w:hAnsi="Symbol"/>
          <w:sz w:val="24"/>
          <w:szCs w:val="24"/>
          <w:lang w:val="en-US"/>
        </w:rPr>
        <w:t>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/>
          <w:sz w:val="24"/>
          <w:szCs w:val="24"/>
          <w:lang w:val="en-US"/>
        </w:rPr>
        <w:t xml:space="preserve">whole </w:t>
      </w:r>
      <w:r w:rsidRPr="003642BA">
        <w:rPr>
          <w:rFonts w:ascii="Times New Roman" w:hAnsi="Times New Roman"/>
          <w:sz w:val="24"/>
          <w:szCs w:val="24"/>
          <w:lang w:val="en-US"/>
        </w:rPr>
        <w:t>hippocampus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free-floating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3642BA">
        <w:rPr>
          <w:rFonts w:ascii="Times New Roman" w:hAnsi="Times New Roman"/>
          <w:sz w:val="24"/>
          <w:szCs w:val="24"/>
          <w:lang w:val="en-US"/>
        </w:rPr>
        <w:t>0-</w:t>
      </w:r>
      <w:r w:rsidRPr="003642BA">
        <w:rPr>
          <w:rFonts w:ascii="Symbol" w:hAnsi="Symbol"/>
          <w:sz w:val="24"/>
          <w:szCs w:val="24"/>
          <w:lang w:val="en-US"/>
        </w:rPr>
        <w:t></w:t>
      </w:r>
      <w:r w:rsidRPr="003642BA">
        <w:rPr>
          <w:rFonts w:ascii="Times New Roman" w:hAnsi="Times New Roman"/>
          <w:sz w:val="24"/>
          <w:szCs w:val="24"/>
          <w:lang w:val="en-US"/>
        </w:rPr>
        <w:t>m-thick</w:t>
      </w:r>
      <w:r>
        <w:rPr>
          <w:rFonts w:ascii="Times New Roman" w:hAnsi="Times New Roman"/>
          <w:sz w:val="24"/>
          <w:szCs w:val="24"/>
          <w:lang w:val="en-US"/>
        </w:rPr>
        <w:t xml:space="preserve"> coronal sections from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-2.12 to -4.16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mm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Bregma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level </w:t>
      </w:r>
      <w:r>
        <w:rPr>
          <w:rFonts w:ascii="Times New Roman" w:hAnsi="Times New Roman"/>
          <w:sz w:val="24"/>
          <w:szCs w:val="24"/>
          <w:lang w:val="en-US"/>
        </w:rPr>
        <w:t>[21]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were selected from one of </w:t>
      </w:r>
      <w:r>
        <w:rPr>
          <w:rFonts w:ascii="Times New Roman" w:hAnsi="Times New Roman"/>
          <w:sz w:val="24"/>
          <w:szCs w:val="24"/>
          <w:lang w:val="en-US"/>
        </w:rPr>
        <w:t>eight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parallel series obtained from each brain of the four experimental groups</w:t>
      </w:r>
      <w:r>
        <w:rPr>
          <w:rFonts w:ascii="Times New Roman" w:hAnsi="Times New Roman"/>
          <w:sz w:val="24"/>
          <w:szCs w:val="24"/>
          <w:lang w:val="en-US"/>
        </w:rPr>
        <w:t xml:space="preserve">. The distance between sections was about 200 </w:t>
      </w:r>
      <w:r w:rsidRPr="00B83982">
        <w:rPr>
          <w:rFonts w:ascii="Symbol" w:hAnsi="Symbol"/>
          <w:sz w:val="24"/>
          <w:szCs w:val="24"/>
          <w:lang w:val="en-US"/>
        </w:rPr>
        <w:t></w:t>
      </w:r>
      <w:r>
        <w:rPr>
          <w:rFonts w:ascii="Times New Roman" w:hAnsi="Times New Roman"/>
          <w:sz w:val="24"/>
          <w:szCs w:val="24"/>
          <w:lang w:val="en-US"/>
        </w:rPr>
        <w:t xml:space="preserve">m.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Sections were first washed several times with PBS to remove sodium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azide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, and incubated in a solution of 3% hydrogen peroxide and 10% methanol in 0.1 M PB for 45 min at room temperature in darkness to inactivate endogenous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peroxidase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After </w:t>
      </w:r>
      <w:r>
        <w:rPr>
          <w:rFonts w:ascii="Times New Roman" w:hAnsi="Times New Roman"/>
          <w:sz w:val="24"/>
          <w:szCs w:val="24"/>
          <w:lang w:val="en-US"/>
        </w:rPr>
        <w:t xml:space="preserve">incubation in the primary and secondary antibody,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immunolabelling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was revealed with 0.05%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diaminobenzidine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(DAB; Sigma), 0.05% nickel ammonium sulfate and 0.03% H</w:t>
      </w:r>
      <w:r w:rsidRPr="003642B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642BA">
        <w:rPr>
          <w:rFonts w:ascii="Times New Roman" w:hAnsi="Times New Roman"/>
          <w:sz w:val="24"/>
          <w:szCs w:val="24"/>
          <w:lang w:val="en-US"/>
        </w:rPr>
        <w:t>O</w:t>
      </w:r>
      <w:r w:rsidRPr="003642B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 PBS. After several washes in PBS, sections were mounted in slides treated with poly-l-lysine solution (Sigma), air-dried, dehydrated in ethanol, cleared with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xylene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coverslipped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with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Eukitt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mounting medium (Kindler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GmBH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&amp; Co, Freiburg, Germany). Digital high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resolution photomicrographs of the rat brain were taken under the same conditions of light and brightness ⁄contrast by an Olympus BX41 microscope equipped with an Olympus DP70 digital camera (Olympus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Europa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GmbH, Hamburg, </w:t>
      </w:r>
      <w:proofErr w:type="gramStart"/>
      <w:r w:rsidRPr="003642BA">
        <w:rPr>
          <w:rFonts w:ascii="Times New Roman" w:hAnsi="Times New Roman"/>
          <w:sz w:val="24"/>
          <w:szCs w:val="24"/>
          <w:lang w:val="en-US"/>
        </w:rPr>
        <w:t>Germany</w:t>
      </w:r>
      <w:proofErr w:type="gramEnd"/>
      <w:r w:rsidRPr="003642BA">
        <w:rPr>
          <w:rFonts w:ascii="Times New Roman" w:hAnsi="Times New Roman"/>
          <w:sz w:val="24"/>
          <w:szCs w:val="24"/>
          <w:lang w:val="en-US"/>
        </w:rPr>
        <w:t xml:space="preserve">). Representative digital images were mounted and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labelled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using Microsoft PowerPoint 2007.</w:t>
      </w:r>
    </w:p>
    <w:p w:rsidR="0006762A" w:rsidRPr="003E218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BrdU</w:t>
      </w:r>
      <w:proofErr w:type="spellEnd"/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immunohistochemistry</w:t>
      </w:r>
      <w:proofErr w:type="spellEnd"/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>Antibodies used were as follows</w:t>
      </w:r>
      <w:r>
        <w:rPr>
          <w:rFonts w:ascii="Times New Roman" w:hAnsi="Times New Roman"/>
          <w:sz w:val="24"/>
          <w:szCs w:val="24"/>
          <w:lang w:val="en-US"/>
        </w:rPr>
        <w:t xml:space="preserve"> [20]</w:t>
      </w:r>
      <w:r w:rsidRPr="003642BA">
        <w:rPr>
          <w:rFonts w:ascii="Times New Roman" w:hAnsi="Times New Roman"/>
          <w:sz w:val="24"/>
          <w:szCs w:val="24"/>
          <w:lang w:val="en-US"/>
        </w:rPr>
        <w:t>:</w:t>
      </w:r>
    </w:p>
    <w:p w:rsidR="0006762A" w:rsidRPr="00CE1A0E" w:rsidRDefault="0006762A" w:rsidP="000676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1A0E">
        <w:rPr>
          <w:rFonts w:ascii="Times New Roman" w:hAnsi="Times New Roman"/>
          <w:sz w:val="24"/>
          <w:szCs w:val="24"/>
          <w:lang w:val="en-US"/>
        </w:rPr>
        <w:t>Mouse anti-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 is an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 monoclonal antibody obtained from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ascites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 by using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-bovine serum albumin (72–73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) as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immunogen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. Dilution: 1:2000. Source: </w:t>
      </w:r>
      <w:proofErr w:type="spellStart"/>
      <w:r w:rsidRPr="00CE1A0E">
        <w:rPr>
          <w:rFonts w:ascii="Times New Roman" w:hAnsi="Times New Roman"/>
          <w:sz w:val="24"/>
          <w:szCs w:val="24"/>
          <w:lang w:val="en-US"/>
        </w:rPr>
        <w:t>Hybridoma</w:t>
      </w:r>
      <w:proofErr w:type="spellEnd"/>
      <w:r w:rsidRPr="00CE1A0E">
        <w:rPr>
          <w:rFonts w:ascii="Times New Roman" w:hAnsi="Times New Roman"/>
          <w:sz w:val="24"/>
          <w:szCs w:val="24"/>
          <w:lang w:val="en-US"/>
        </w:rPr>
        <w:t xml:space="preserve"> Bank, Iowa City, IA, USA; ref. G3G4.</w:t>
      </w:r>
    </w:p>
    <w:p w:rsidR="0006762A" w:rsidRDefault="0006762A" w:rsidP="000676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4B07">
        <w:rPr>
          <w:rFonts w:ascii="Times New Roman" w:hAnsi="Times New Roman"/>
          <w:sz w:val="24"/>
          <w:szCs w:val="24"/>
          <w:lang w:val="en-US"/>
        </w:rPr>
        <w:t>Biotinylated</w:t>
      </w:r>
      <w:proofErr w:type="spellEnd"/>
      <w:r w:rsidRPr="00A94B07">
        <w:rPr>
          <w:rFonts w:ascii="Times New Roman" w:hAnsi="Times New Roman"/>
          <w:sz w:val="24"/>
          <w:szCs w:val="24"/>
          <w:lang w:val="en-US"/>
        </w:rPr>
        <w:t xml:space="preserve"> goat anti-mouse </w:t>
      </w:r>
      <w:proofErr w:type="spellStart"/>
      <w:r w:rsidRPr="00A94B07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A94B07">
        <w:rPr>
          <w:rFonts w:ascii="Times New Roman" w:hAnsi="Times New Roman"/>
          <w:sz w:val="24"/>
          <w:szCs w:val="24"/>
          <w:lang w:val="en-US"/>
        </w:rPr>
        <w:t xml:space="preserve"> (H+L). Dilution: 1:1000. Source: Pierce, Ro</w:t>
      </w:r>
      <w:r>
        <w:rPr>
          <w:rFonts w:ascii="Times New Roman" w:hAnsi="Times New Roman"/>
          <w:sz w:val="24"/>
          <w:szCs w:val="24"/>
          <w:lang w:val="en-US"/>
        </w:rPr>
        <w:t xml:space="preserve">ckford, IL, USA;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31800</w:t>
      </w:r>
      <w:r w:rsidRPr="00A94B07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 xml:space="preserve">One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immunostaining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batch containing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sections per animal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B8398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=8, four groups) </w:t>
      </w:r>
      <w:r w:rsidRPr="003642BA">
        <w:rPr>
          <w:rFonts w:ascii="Times New Roman" w:hAnsi="Times New Roman"/>
          <w:sz w:val="24"/>
          <w:szCs w:val="24"/>
          <w:lang w:val="en-US"/>
        </w:rPr>
        <w:t>was stained simultaneously to avoid variations in the intensity of staining due to the procedures.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After </w:t>
      </w:r>
      <w:r>
        <w:rPr>
          <w:rFonts w:ascii="Times New Roman" w:hAnsi="Times New Roman"/>
          <w:sz w:val="24"/>
          <w:szCs w:val="24"/>
          <w:lang w:val="en-US"/>
        </w:rPr>
        <w:t>inactivation of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endogenous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peroxidase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three washes in PBS for 10 min, DNA was denatured by exposing sections to 2 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for 15 min at 37ºC, followed by two washes in 0.15 M borate buffer to neutralize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pH.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After three washes in PBS for 10 min, sections were incubated in a blocking solution containing 0.3% albumin, 0.3% triton X-100 and 0.05% sodium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azide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in PBS for 45 min. Sections were then incubated overnight in diluted primary antibody </w:t>
      </w:r>
      <w:r>
        <w:rPr>
          <w:rFonts w:ascii="Times New Roman" w:hAnsi="Times New Roman"/>
          <w:sz w:val="24"/>
          <w:szCs w:val="24"/>
          <w:lang w:val="en-US"/>
        </w:rPr>
        <w:t>(mouse anti-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at 4ºC. The following day, sections were washed three times with PBS, incubated in </w:t>
      </w:r>
      <w:r>
        <w:rPr>
          <w:rFonts w:ascii="Times New Roman" w:hAnsi="Times New Roman"/>
          <w:sz w:val="24"/>
          <w:szCs w:val="24"/>
          <w:lang w:val="en-US"/>
        </w:rPr>
        <w:t>secondary antibody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A94B07">
        <w:rPr>
          <w:rFonts w:ascii="Times New Roman" w:hAnsi="Times New Roman"/>
          <w:sz w:val="24"/>
          <w:szCs w:val="24"/>
          <w:lang w:val="en-US"/>
        </w:rPr>
        <w:t>iotinylated</w:t>
      </w:r>
      <w:proofErr w:type="spellEnd"/>
      <w:r w:rsidRPr="00A94B07">
        <w:rPr>
          <w:rFonts w:ascii="Times New Roman" w:hAnsi="Times New Roman"/>
          <w:sz w:val="24"/>
          <w:szCs w:val="24"/>
          <w:lang w:val="en-US"/>
        </w:rPr>
        <w:t xml:space="preserve"> goat anti-mouse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for 90 min, washed again in PBS, and incubated in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avidin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biotin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peroxidase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complex (Pierce) diluted 1:250 in PBT in darkness at room temperature for 45 min. </w:t>
      </w:r>
      <w:r>
        <w:rPr>
          <w:rFonts w:ascii="Times New Roman" w:hAnsi="Times New Roman"/>
          <w:sz w:val="24"/>
          <w:szCs w:val="24"/>
          <w:lang w:val="en-US"/>
        </w:rPr>
        <w:t xml:space="preserve">Finally,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immunolabelling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was revealed</w:t>
      </w:r>
      <w:r>
        <w:rPr>
          <w:rFonts w:ascii="Times New Roman" w:hAnsi="Times New Roman"/>
          <w:sz w:val="24"/>
          <w:szCs w:val="24"/>
          <w:lang w:val="en-US"/>
        </w:rPr>
        <w:t xml:space="preserve"> as was described above.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747114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47114">
        <w:rPr>
          <w:rFonts w:ascii="Times New Roman" w:hAnsi="Times New Roman"/>
          <w:i/>
          <w:sz w:val="24"/>
          <w:szCs w:val="24"/>
          <w:lang w:val="en-US"/>
        </w:rPr>
        <w:t xml:space="preserve">Double </w:t>
      </w:r>
      <w:proofErr w:type="spellStart"/>
      <w:r w:rsidRPr="00747114">
        <w:rPr>
          <w:rFonts w:ascii="Times New Roman" w:hAnsi="Times New Roman"/>
          <w:i/>
          <w:sz w:val="24"/>
          <w:szCs w:val="24"/>
          <w:lang w:val="en-US"/>
        </w:rPr>
        <w:t>immunofluorescence</w:t>
      </w:r>
      <w:proofErr w:type="spellEnd"/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3642BA">
        <w:rPr>
          <w:rFonts w:ascii="Times New Roman" w:hAnsi="Times New Roman"/>
          <w:sz w:val="24"/>
          <w:szCs w:val="24"/>
          <w:lang w:val="en-US"/>
        </w:rPr>
        <w:t>he following antibodies were used: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AFF">
        <w:rPr>
          <w:rFonts w:ascii="Times New Roman" w:hAnsi="Times New Roman"/>
          <w:sz w:val="24"/>
          <w:szCs w:val="24"/>
          <w:lang w:val="en-US"/>
        </w:rPr>
        <w:t>rat anti-</w:t>
      </w:r>
      <w:proofErr w:type="spellStart"/>
      <w:r w:rsidRPr="00736AFF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 w:rsidRPr="00736AFF">
        <w:rPr>
          <w:rFonts w:ascii="Times New Roman" w:hAnsi="Times New Roman"/>
          <w:sz w:val="24"/>
          <w:szCs w:val="24"/>
          <w:lang w:val="en-US"/>
        </w:rPr>
        <w:t xml:space="preserve"> (1:2000; Accurate Chemical &amp; Scientific, Westbury, NY, USA)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736AFF">
        <w:rPr>
          <w:rFonts w:ascii="Times New Roman" w:hAnsi="Times New Roman"/>
          <w:sz w:val="24"/>
          <w:szCs w:val="24"/>
          <w:lang w:val="en-US"/>
        </w:rPr>
        <w:t>mouse anti-</w:t>
      </w:r>
      <w:r w:rsidRPr="00736AFF">
        <w:rPr>
          <w:rFonts w:ascii="Symbol" w:hAnsi="Symbol"/>
          <w:sz w:val="24"/>
          <w:szCs w:val="24"/>
          <w:lang w:val="en-US"/>
        </w:rPr>
        <w:t>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3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AFF">
        <w:rPr>
          <w:rFonts w:ascii="Times New Roman" w:hAnsi="Times New Roman"/>
          <w:sz w:val="24"/>
          <w:szCs w:val="24"/>
          <w:lang w:val="en-US"/>
        </w:rPr>
        <w:t>tubulin</w:t>
      </w:r>
      <w:proofErr w:type="spellEnd"/>
      <w:r w:rsidRPr="00736AFF">
        <w:rPr>
          <w:rFonts w:ascii="Times New Roman" w:hAnsi="Times New Roman"/>
          <w:sz w:val="24"/>
          <w:szCs w:val="24"/>
          <w:lang w:val="en-US"/>
        </w:rPr>
        <w:t xml:space="preserve"> (1:5000; </w:t>
      </w:r>
      <w:proofErr w:type="spellStart"/>
      <w:r w:rsidRPr="00736AFF">
        <w:rPr>
          <w:rFonts w:ascii="Times New Roman" w:hAnsi="Times New Roman"/>
          <w:sz w:val="24"/>
          <w:szCs w:val="24"/>
          <w:lang w:val="en-US"/>
        </w:rPr>
        <w:t>Promega</w:t>
      </w:r>
      <w:proofErr w:type="spellEnd"/>
      <w:r w:rsidRPr="00736AF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36AFF">
        <w:rPr>
          <w:rFonts w:ascii="Times New Roman" w:hAnsi="Times New Roman"/>
          <w:sz w:val="24"/>
          <w:szCs w:val="24"/>
          <w:lang w:val="en-US"/>
        </w:rPr>
        <w:lastRenderedPageBreak/>
        <w:t>Madison, WI, USA).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1E97">
        <w:rPr>
          <w:rFonts w:ascii="Times New Roman" w:hAnsi="Times New Roman"/>
          <w:sz w:val="24"/>
          <w:szCs w:val="24"/>
          <w:lang w:val="en-US"/>
        </w:rPr>
        <w:t xml:space="preserve">Sections were pretreated as described above and incubated overnight at 4ºC with </w:t>
      </w:r>
      <w:r>
        <w:rPr>
          <w:rFonts w:ascii="Times New Roman" w:hAnsi="Times New Roman"/>
          <w:sz w:val="24"/>
          <w:szCs w:val="24"/>
          <w:lang w:val="en-US"/>
        </w:rPr>
        <w:t xml:space="preserve">a cocktail of the </w:t>
      </w:r>
      <w:r w:rsidRPr="00711E97">
        <w:rPr>
          <w:rFonts w:ascii="Times New Roman" w:hAnsi="Times New Roman"/>
          <w:sz w:val="24"/>
          <w:szCs w:val="24"/>
          <w:lang w:val="en-US"/>
        </w:rPr>
        <w:t xml:space="preserve">primary antibodies. After washing in PB, sections were incubated for 2 h at room temperature with the secondary antibodies. The rat anti-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BrdU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was detected with goat anti-rat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labelled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with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Alexa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488 (1:1000; Molecular Probes,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Invitrogen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>, Paisley, UK). The antibod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11E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1E97">
        <w:rPr>
          <w:rFonts w:ascii="Symbol" w:hAnsi="Symbol"/>
          <w:sz w:val="24"/>
          <w:szCs w:val="24"/>
          <w:lang w:val="en-US"/>
        </w:rPr>
        <w:t>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11E97">
        <w:rPr>
          <w:rFonts w:ascii="Times New Roman" w:hAnsi="Times New Roman"/>
          <w:sz w:val="24"/>
          <w:szCs w:val="24"/>
          <w:lang w:val="en-US"/>
        </w:rPr>
        <w:t>-tubulin w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711E97">
        <w:rPr>
          <w:rFonts w:ascii="Times New Roman" w:hAnsi="Times New Roman"/>
          <w:sz w:val="24"/>
          <w:szCs w:val="24"/>
          <w:lang w:val="en-US"/>
        </w:rPr>
        <w:t xml:space="preserve"> detected with donkey anti-mouse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Alexa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594 (1:1000; Molecular Probes). The sections labeled by double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were visualized with a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confocal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microscope (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Leica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TCS NT; </w:t>
      </w:r>
      <w:proofErr w:type="spellStart"/>
      <w:r w:rsidRPr="00711E97">
        <w:rPr>
          <w:rFonts w:ascii="Times New Roman" w:hAnsi="Times New Roman"/>
          <w:sz w:val="24"/>
          <w:szCs w:val="24"/>
          <w:lang w:val="en-US"/>
        </w:rPr>
        <w:t>Leica</w:t>
      </w:r>
      <w:proofErr w:type="spellEnd"/>
      <w:r w:rsidRPr="00711E97">
        <w:rPr>
          <w:rFonts w:ascii="Times New Roman" w:hAnsi="Times New Roman"/>
          <w:sz w:val="24"/>
          <w:szCs w:val="24"/>
          <w:lang w:val="en-US"/>
        </w:rPr>
        <w:t xml:space="preserve"> Microsystems).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Phospho-H3, c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aspase-3,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GFAP,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Iba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1 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>and ER</w:t>
      </w:r>
      <w:r w:rsidRPr="00B30D13">
        <w:rPr>
          <w:rFonts w:ascii="Symbol" w:hAnsi="Symbol"/>
          <w:i/>
          <w:sz w:val="24"/>
          <w:szCs w:val="24"/>
          <w:lang w:val="en-US"/>
        </w:rPr>
        <w:t>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30D13">
        <w:rPr>
          <w:rFonts w:ascii="Times New Roman" w:hAnsi="Times New Roman"/>
          <w:i/>
          <w:sz w:val="24"/>
          <w:szCs w:val="24"/>
          <w:lang w:val="en-US"/>
        </w:rPr>
        <w:t>immunohistochemistry</w:t>
      </w:r>
      <w:proofErr w:type="spellEnd"/>
    </w:p>
    <w:p w:rsidR="0006762A" w:rsidRPr="003642B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 xml:space="preserve">Specificity of primary antibodies used in this study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tested in previous studies and </w:t>
      </w:r>
      <w:r>
        <w:rPr>
          <w:rFonts w:ascii="Times New Roman" w:hAnsi="Times New Roman"/>
          <w:sz w:val="24"/>
          <w:szCs w:val="24"/>
          <w:lang w:val="en-US"/>
        </w:rPr>
        <w:t xml:space="preserve">they were </w:t>
      </w:r>
      <w:r w:rsidRPr="003642BA">
        <w:rPr>
          <w:rFonts w:ascii="Times New Roman" w:hAnsi="Times New Roman"/>
          <w:sz w:val="24"/>
          <w:szCs w:val="24"/>
          <w:lang w:val="en-US"/>
        </w:rPr>
        <w:t>used as follow: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Rabbit anti-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phospho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H3 (Ser10) is a purified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polyclonal antibody produced by immunizing rabbits with a KLH-conjugated peptide corresponding to amino acids 7-20 of human serine-10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phosphorylated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H3. Dilution: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μg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/ml. Source: Upstate, Lake Placid, NY, USA; cat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06-570.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004F">
        <w:rPr>
          <w:rFonts w:ascii="Times New Roman" w:hAnsi="Times New Roman"/>
          <w:sz w:val="24"/>
          <w:szCs w:val="24"/>
          <w:lang w:val="en-US"/>
        </w:rPr>
        <w:t xml:space="preserve">Rabbit anti-caspase-3 is an affinity purified </w:t>
      </w:r>
      <w:proofErr w:type="spellStart"/>
      <w:r w:rsidRPr="00C8004F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C8004F">
        <w:rPr>
          <w:rFonts w:ascii="Times New Roman" w:hAnsi="Times New Roman"/>
          <w:sz w:val="24"/>
          <w:szCs w:val="24"/>
          <w:lang w:val="en-US"/>
        </w:rPr>
        <w:t xml:space="preserve"> polyclonal antibody produced by immunizing rabbits with a synthetic peptide (KLH-coupled) corresponding to residues surrounding the cleavage site of human </w:t>
      </w:r>
      <w:r>
        <w:rPr>
          <w:rFonts w:ascii="Times New Roman" w:hAnsi="Times New Roman"/>
          <w:sz w:val="24"/>
          <w:szCs w:val="24"/>
          <w:lang w:val="en-US"/>
        </w:rPr>
        <w:t xml:space="preserve">full length (35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and cleaved </w:t>
      </w:r>
      <w:r w:rsidRPr="00C8004F">
        <w:rPr>
          <w:rFonts w:ascii="Times New Roman" w:hAnsi="Times New Roman"/>
          <w:sz w:val="24"/>
          <w:szCs w:val="24"/>
          <w:lang w:val="en-US"/>
        </w:rPr>
        <w:t>caspase-3</w:t>
      </w:r>
      <w:r>
        <w:rPr>
          <w:rFonts w:ascii="Times New Roman" w:hAnsi="Times New Roman"/>
          <w:sz w:val="24"/>
          <w:szCs w:val="24"/>
          <w:lang w:val="en-US"/>
        </w:rPr>
        <w:t xml:space="preserve"> (17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C8004F">
        <w:rPr>
          <w:rFonts w:ascii="Times New Roman" w:hAnsi="Times New Roman"/>
          <w:sz w:val="24"/>
          <w:szCs w:val="24"/>
          <w:lang w:val="en-US"/>
        </w:rPr>
        <w:t>. Dilution: 1: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C8004F">
        <w:rPr>
          <w:rFonts w:ascii="Times New Roman" w:hAnsi="Times New Roman"/>
          <w:sz w:val="24"/>
          <w:szCs w:val="24"/>
          <w:lang w:val="en-US"/>
        </w:rPr>
        <w:t>0. Source: Cell Signaling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4B07"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  <w:lang w:val="en-US"/>
        </w:rPr>
        <w:t>, Danvers, MA, USA</w:t>
      </w:r>
      <w:r w:rsidRPr="00C8004F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 w:rsidRPr="00C8004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9662.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Rabbit anti-cleaved caspase-3 is a purified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polyclonal antibody produced by immunizing rabbits with a synthetic peptide corresponding to amino-terminal residues adjacent to Asp175 in human caspase-3 (17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Dilution: 1:500. Source: Cell Signaling;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9661.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Rabbit anti-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an affinity purified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polyclonal antibody raised against a peptide mapping within an internal region of mouse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(43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Dilution: 1:2500. Source: </w:t>
      </w:r>
      <w:r w:rsidRPr="00A94B07">
        <w:rPr>
          <w:rFonts w:ascii="Times New Roman" w:hAnsi="Times New Roman"/>
          <w:sz w:val="24"/>
          <w:szCs w:val="24"/>
          <w:lang w:val="en-US"/>
        </w:rPr>
        <w:t>Santa Cruz Biotechnology, Santa Cruz, CA</w:t>
      </w:r>
      <w:r>
        <w:rPr>
          <w:rFonts w:ascii="Times New Roman" w:hAnsi="Times New Roman"/>
          <w:sz w:val="24"/>
          <w:szCs w:val="24"/>
          <w:lang w:val="en-US"/>
        </w:rPr>
        <w:t xml:space="preserve">, USA;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sc-48.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>Mouse anti-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glial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fibrillaric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acidic protein (GFAP) is an affinity purified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monoclonal antibody from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ascites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of clone GA5 using purified GFAP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50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from pig spinal cord as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immunogen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. Dilution: </w:t>
      </w:r>
      <w:r>
        <w:rPr>
          <w:rFonts w:ascii="Times New Roman" w:hAnsi="Times New Roman"/>
          <w:sz w:val="24"/>
          <w:szCs w:val="24"/>
          <w:lang w:val="en-US"/>
        </w:rPr>
        <w:t>1:500. Source: Sigma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G3893</w:t>
      </w:r>
      <w:r w:rsidRPr="003642BA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Rabbit anti-Iba-1 is a purified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polyclonal antibody produced by the affinity chromatography from rabbit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antisera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raised against synthetic peptide corresponding to C-terminus of Iba1. Dilution: 1:1000. Source: Wako, Osaka, Japan;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019-19741.</w:t>
      </w:r>
    </w:p>
    <w:p w:rsidR="0006762A" w:rsidRDefault="0006762A" w:rsidP="000676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>Rabbit anti-estrogen receptor alpha (ER</w:t>
      </w:r>
      <w:r w:rsidRPr="003642BA">
        <w:rPr>
          <w:rFonts w:ascii="Symbol" w:hAnsi="Symbol"/>
          <w:sz w:val="24"/>
          <w:szCs w:val="24"/>
          <w:lang w:val="en-US"/>
        </w:rPr>
        <w:t>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) is an affinity purified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polyclonal antibody raised against amino acids 2-185 of </w:t>
      </w:r>
      <w:r>
        <w:rPr>
          <w:rFonts w:ascii="Times New Roman" w:hAnsi="Times New Roman"/>
          <w:sz w:val="24"/>
          <w:szCs w:val="24"/>
          <w:lang w:val="en-US"/>
        </w:rPr>
        <w:t xml:space="preserve">human </w:t>
      </w:r>
      <w:r w:rsidRPr="003642BA">
        <w:rPr>
          <w:rFonts w:ascii="Times New Roman" w:hAnsi="Times New Roman"/>
          <w:sz w:val="24"/>
          <w:szCs w:val="24"/>
          <w:lang w:val="en-US"/>
        </w:rPr>
        <w:t>ER</w:t>
      </w:r>
      <w:r w:rsidRPr="003642BA">
        <w:rPr>
          <w:rFonts w:ascii="Symbol" w:hAnsi="Symbol"/>
          <w:sz w:val="24"/>
          <w:szCs w:val="24"/>
          <w:lang w:val="en-US"/>
        </w:rPr>
        <w:t></w:t>
      </w:r>
      <w:r>
        <w:rPr>
          <w:rFonts w:ascii="Times New Roman" w:hAnsi="Times New Roman"/>
          <w:sz w:val="24"/>
          <w:szCs w:val="24"/>
          <w:lang w:val="en-US"/>
        </w:rPr>
        <w:t xml:space="preserve"> (66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76D8B">
        <w:rPr>
          <w:rFonts w:ascii="Times New Roman" w:hAnsi="Times New Roman"/>
          <w:sz w:val="24"/>
          <w:szCs w:val="24"/>
          <w:lang w:val="en-US"/>
        </w:rPr>
        <w:t xml:space="preserve">Dilution: 1:200. </w:t>
      </w:r>
      <w:r w:rsidRPr="00A94B07">
        <w:rPr>
          <w:rFonts w:ascii="Times New Roman" w:hAnsi="Times New Roman"/>
          <w:sz w:val="24"/>
          <w:szCs w:val="24"/>
          <w:lang w:val="en-US"/>
        </w:rPr>
        <w:t>Source: Santa Cruz Bi</w:t>
      </w:r>
      <w:r>
        <w:rPr>
          <w:rFonts w:ascii="Times New Roman" w:hAnsi="Times New Roman"/>
          <w:sz w:val="24"/>
          <w:szCs w:val="24"/>
          <w:lang w:val="en-US"/>
        </w:rPr>
        <w:t xml:space="preserve">otechnology; </w:t>
      </w:r>
      <w:r w:rsidRPr="00A94B07">
        <w:rPr>
          <w:rFonts w:ascii="Times New Roman" w:hAnsi="Times New Roman"/>
          <w:sz w:val="24"/>
          <w:szCs w:val="24"/>
          <w:lang w:val="en-US"/>
        </w:rPr>
        <w:t xml:space="preserve">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sc-7207</w:t>
      </w:r>
      <w:r w:rsidRPr="00A94B07"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Pr="00964B8A" w:rsidRDefault="0006762A" w:rsidP="0006762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64B8A">
        <w:rPr>
          <w:rFonts w:ascii="Times New Roman" w:hAnsi="Times New Roman"/>
          <w:sz w:val="24"/>
          <w:szCs w:val="24"/>
          <w:lang w:val="en-US"/>
        </w:rPr>
        <w:t>The secondary antibodies used were as follows.</w:t>
      </w:r>
    </w:p>
    <w:p w:rsidR="0006762A" w:rsidRPr="00964B8A" w:rsidRDefault="0006762A" w:rsidP="000676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4B8A">
        <w:rPr>
          <w:rFonts w:ascii="Times New Roman" w:hAnsi="Times New Roman"/>
          <w:sz w:val="24"/>
          <w:szCs w:val="24"/>
          <w:lang w:val="en-US"/>
        </w:rPr>
        <w:t>Biotinylated</w:t>
      </w:r>
      <w:proofErr w:type="spellEnd"/>
      <w:r w:rsidRPr="00964B8A">
        <w:rPr>
          <w:rFonts w:ascii="Times New Roman" w:hAnsi="Times New Roman"/>
          <w:sz w:val="24"/>
          <w:szCs w:val="24"/>
          <w:lang w:val="en-US"/>
        </w:rPr>
        <w:t xml:space="preserve"> goat anti-mouse </w:t>
      </w:r>
      <w:proofErr w:type="spellStart"/>
      <w:r w:rsidRPr="00964B8A">
        <w:rPr>
          <w:rFonts w:ascii="Times New Roman" w:hAnsi="Times New Roman"/>
          <w:sz w:val="24"/>
          <w:szCs w:val="24"/>
          <w:lang w:val="en-US"/>
        </w:rPr>
        <w:t>IgG</w:t>
      </w:r>
      <w:proofErr w:type="spellEnd"/>
      <w:r w:rsidRPr="00964B8A">
        <w:rPr>
          <w:rFonts w:ascii="Times New Roman" w:hAnsi="Times New Roman"/>
          <w:sz w:val="24"/>
          <w:szCs w:val="24"/>
          <w:lang w:val="en-US"/>
        </w:rPr>
        <w:t>. Dilution: 1:500. Source: S</w:t>
      </w:r>
      <w:r>
        <w:rPr>
          <w:rFonts w:ascii="Times New Roman" w:hAnsi="Times New Roman"/>
          <w:sz w:val="24"/>
          <w:szCs w:val="24"/>
          <w:lang w:val="en-US"/>
        </w:rPr>
        <w:t xml:space="preserve">igma;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 w:rsidRPr="00964B8A">
        <w:rPr>
          <w:rFonts w:ascii="Times New Roman" w:hAnsi="Times New Roman"/>
          <w:sz w:val="24"/>
          <w:szCs w:val="24"/>
          <w:lang w:val="en-US"/>
        </w:rPr>
        <w:t>. B7264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Pr="00A94B07" w:rsidRDefault="0006762A" w:rsidP="000676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Biotinylated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donkey anti-rabbit </w:t>
      </w:r>
      <w:r>
        <w:rPr>
          <w:rFonts w:ascii="Times New Roman" w:hAnsi="Times New Roman"/>
          <w:sz w:val="24"/>
          <w:szCs w:val="24"/>
          <w:lang w:val="en-US"/>
        </w:rPr>
        <w:t>immunoglobulin. Dilution: 1:500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Source: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Ame</w:t>
      </w:r>
      <w:r>
        <w:rPr>
          <w:rFonts w:ascii="Times New Roman" w:hAnsi="Times New Roman"/>
          <w:sz w:val="24"/>
          <w:szCs w:val="24"/>
          <w:lang w:val="en-US"/>
        </w:rPr>
        <w:t>rsham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Little Chalfont, England; cat.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RPN 1004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6762A" w:rsidRPr="00711E97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42BA">
        <w:rPr>
          <w:rFonts w:ascii="Times New Roman" w:hAnsi="Times New Roman"/>
          <w:sz w:val="24"/>
          <w:szCs w:val="24"/>
          <w:lang w:val="en-US"/>
        </w:rPr>
        <w:t xml:space="preserve">One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immunostaining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batch containing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sections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per animals </w:t>
      </w:r>
      <w:r w:rsidRPr="003642BA">
        <w:rPr>
          <w:rFonts w:ascii="Times New Roman" w:hAnsi="Times New Roman"/>
          <w:sz w:val="24"/>
          <w:szCs w:val="24"/>
          <w:lang w:val="en-US"/>
        </w:rPr>
        <w:t>(</w:t>
      </w:r>
      <w:r w:rsidRPr="00B8398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=8, four groups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) was stained simultaneously to avoid variations in the intensity of staining due to the procedures. </w:t>
      </w:r>
      <w:r>
        <w:rPr>
          <w:rFonts w:ascii="Times New Roman" w:hAnsi="Times New Roman"/>
          <w:sz w:val="24"/>
          <w:szCs w:val="24"/>
          <w:lang w:val="en-US"/>
        </w:rPr>
        <w:t>Sections were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incubated in sodium citrate (50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mM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in dH</w:t>
      </w:r>
      <w:r w:rsidRPr="003642BA">
        <w:rPr>
          <w:rFonts w:ascii="Times New Roman" w:hAnsi="Times New Roman"/>
          <w:sz w:val="16"/>
          <w:szCs w:val="16"/>
          <w:lang w:val="en-US"/>
        </w:rPr>
        <w:t>2</w:t>
      </w:r>
      <w:r w:rsidRPr="003642BA">
        <w:rPr>
          <w:rFonts w:ascii="Times New Roman" w:hAnsi="Times New Roman"/>
          <w:sz w:val="24"/>
          <w:szCs w:val="24"/>
          <w:lang w:val="en-US"/>
        </w:rPr>
        <w:t>O, pH 6) for 30 min at 80°C, followed by three washes in</w:t>
      </w:r>
      <w:r>
        <w:rPr>
          <w:rFonts w:ascii="Times New Roman" w:hAnsi="Times New Roman"/>
          <w:sz w:val="24"/>
          <w:szCs w:val="24"/>
          <w:lang w:val="en-US"/>
        </w:rPr>
        <w:t xml:space="preserve"> PBS for 10 minutes each time, previous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inactivation of the endogenous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peroxidase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S</w:t>
      </w:r>
      <w:r w:rsidRPr="003642BA">
        <w:rPr>
          <w:rFonts w:ascii="Times New Roman" w:hAnsi="Times New Roman"/>
          <w:sz w:val="24"/>
          <w:szCs w:val="24"/>
          <w:lang w:val="en-US"/>
        </w:rPr>
        <w:t>ections were incubated in blockin</w:t>
      </w:r>
      <w:r>
        <w:rPr>
          <w:rFonts w:ascii="Times New Roman" w:hAnsi="Times New Roman"/>
          <w:sz w:val="24"/>
          <w:szCs w:val="24"/>
          <w:lang w:val="en-US"/>
        </w:rPr>
        <w:t>g solution containing 10%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serum</w:t>
      </w:r>
      <w:r>
        <w:rPr>
          <w:rFonts w:ascii="Times New Roman" w:hAnsi="Times New Roman"/>
          <w:sz w:val="24"/>
          <w:szCs w:val="24"/>
          <w:lang w:val="en-US"/>
        </w:rPr>
        <w:t xml:space="preserve"> (donkey or goat)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, 0.3% triton X-100, and 0.1% sodium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azide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in PBS for 1 h</w:t>
      </w:r>
      <w:r>
        <w:rPr>
          <w:rFonts w:ascii="Times New Roman" w:hAnsi="Times New Roman"/>
          <w:sz w:val="24"/>
          <w:szCs w:val="24"/>
          <w:lang w:val="en-US"/>
        </w:rPr>
        <w:t>our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Then, s</w:t>
      </w:r>
      <w:r w:rsidRPr="003642BA">
        <w:rPr>
          <w:rFonts w:ascii="Times New Roman" w:hAnsi="Times New Roman"/>
          <w:sz w:val="24"/>
          <w:szCs w:val="24"/>
          <w:lang w:val="en-US"/>
        </w:rPr>
        <w:t>ections were incubated overnight in diluted primary antibody at 4ºC. The following day sections were washed three times with PBS, incubated in a secondary antibody for 1 h</w:t>
      </w:r>
      <w:r>
        <w:rPr>
          <w:rFonts w:ascii="Times New Roman" w:hAnsi="Times New Roman"/>
          <w:sz w:val="24"/>
          <w:szCs w:val="24"/>
          <w:lang w:val="en-US"/>
        </w:rPr>
        <w:t>our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, washed again in PBS, and incubated in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ExtrAvidin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peroxidase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(Sigma, St. Louis, MO) diluted 1:2000 in darkness at room temperature for 1 h</w:t>
      </w:r>
      <w:r>
        <w:rPr>
          <w:rFonts w:ascii="Times New Roman" w:hAnsi="Times New Roman"/>
          <w:sz w:val="24"/>
          <w:szCs w:val="24"/>
          <w:lang w:val="en-US"/>
        </w:rPr>
        <w:t>our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Finally,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immunolabelling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was revealed</w:t>
      </w:r>
      <w:r>
        <w:rPr>
          <w:rFonts w:ascii="Times New Roman" w:hAnsi="Times New Roman"/>
          <w:sz w:val="24"/>
          <w:szCs w:val="24"/>
          <w:lang w:val="en-US"/>
        </w:rPr>
        <w:t xml:space="preserve"> as was described above.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Quantification of </w:t>
      </w:r>
      <w:r>
        <w:rPr>
          <w:rFonts w:ascii="Times New Roman" w:hAnsi="Times New Roman"/>
          <w:i/>
          <w:sz w:val="24"/>
          <w:szCs w:val="24"/>
          <w:lang w:val="en-US"/>
        </w:rPr>
        <w:t>phospho-H3, c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aspase-3,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, GFAP and Iba1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>-immunoreactive cells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Phospho-H3, caspase-3, </w:t>
      </w:r>
      <w:proofErr w:type="spellStart"/>
      <w:r w:rsidRPr="00734E06"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 w:rsidRPr="00734E06">
        <w:rPr>
          <w:rFonts w:ascii="Times New Roman" w:hAnsi="Times New Roman"/>
          <w:sz w:val="24"/>
          <w:szCs w:val="24"/>
          <w:lang w:val="en-US"/>
        </w:rPr>
        <w:t>, GFAP, Iba1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3642BA">
        <w:rPr>
          <w:rFonts w:ascii="Times New Roman" w:hAnsi="Times New Roman"/>
          <w:sz w:val="24"/>
          <w:szCs w:val="24"/>
          <w:lang w:val="en-US"/>
        </w:rPr>
        <w:t>immunoreactive (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) nuclei </w:t>
      </w:r>
      <w:r>
        <w:rPr>
          <w:rFonts w:ascii="Times New Roman" w:hAnsi="Times New Roman"/>
          <w:sz w:val="24"/>
          <w:szCs w:val="24"/>
          <w:lang w:val="en-US"/>
        </w:rPr>
        <w:t xml:space="preserve">or cells </w:t>
      </w:r>
      <w:r w:rsidRPr="003642BA">
        <w:rPr>
          <w:rFonts w:ascii="Times New Roman" w:hAnsi="Times New Roman"/>
          <w:sz w:val="24"/>
          <w:szCs w:val="24"/>
          <w:lang w:val="en-US"/>
        </w:rPr>
        <w:t>that came 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focus were manually counted using a standard optical microscope with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3642BA">
        <w:rPr>
          <w:rFonts w:ascii="Times New Roman" w:hAnsi="Times New Roman"/>
          <w:sz w:val="24"/>
          <w:szCs w:val="24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>×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objective</w:t>
      </w:r>
      <w:r>
        <w:rPr>
          <w:rFonts w:ascii="Times New Roman" w:hAnsi="Times New Roman"/>
          <w:sz w:val="24"/>
          <w:szCs w:val="24"/>
          <w:lang w:val="en-US"/>
        </w:rPr>
        <w:t xml:space="preserve"> (Nikon Instruments Europe B.V., Amstelveen, The Netherlands)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coupled to </w:t>
      </w:r>
      <w:r>
        <w:rPr>
          <w:rFonts w:ascii="Times New Roman" w:hAnsi="Times New Roman"/>
          <w:sz w:val="24"/>
          <w:szCs w:val="24"/>
          <w:lang w:val="en-US"/>
        </w:rPr>
        <w:t>the NIS-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/>
          <w:sz w:val="24"/>
          <w:szCs w:val="24"/>
          <w:lang w:val="en-US"/>
        </w:rPr>
        <w:t>Imaging 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oftware </w:t>
      </w:r>
      <w:r>
        <w:rPr>
          <w:rFonts w:ascii="Times New Roman" w:hAnsi="Times New Roman"/>
          <w:sz w:val="24"/>
          <w:szCs w:val="24"/>
          <w:lang w:val="en-US"/>
        </w:rPr>
        <w:t>3.00 (Nikon)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Phospho-H3 and 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BrdU</w:t>
      </w:r>
      <w:r>
        <w:rPr>
          <w:rFonts w:ascii="Times New Roman" w:hAnsi="Times New Roman"/>
          <w:sz w:val="24"/>
          <w:szCs w:val="24"/>
          <w:lang w:val="en-US"/>
        </w:rPr>
        <w:t>-ir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nuclei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the SGZ </w:t>
      </w:r>
      <w:r>
        <w:rPr>
          <w:rFonts w:ascii="Times New Roman" w:hAnsi="Times New Roman"/>
          <w:sz w:val="24"/>
          <w:szCs w:val="24"/>
          <w:lang w:val="en-US"/>
        </w:rPr>
        <w:t xml:space="preserve">of dentate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and caspase-3,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GFAP and</w:t>
      </w:r>
      <w:r w:rsidRPr="00734E06">
        <w:rPr>
          <w:rFonts w:ascii="Times New Roman" w:hAnsi="Times New Roman"/>
          <w:sz w:val="24"/>
          <w:szCs w:val="24"/>
          <w:lang w:val="en-US"/>
        </w:rPr>
        <w:t xml:space="preserve"> Iba1</w:t>
      </w:r>
      <w:r>
        <w:rPr>
          <w:rFonts w:ascii="Times New Roman" w:hAnsi="Times New Roman"/>
          <w:sz w:val="24"/>
          <w:szCs w:val="24"/>
          <w:lang w:val="en-US"/>
        </w:rPr>
        <w:t>-ir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the three hippocampal areas (DG, CA3 and CA1)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were counted from </w:t>
      </w:r>
      <w:r>
        <w:rPr>
          <w:rFonts w:ascii="Times New Roman" w:hAnsi="Times New Roman"/>
          <w:sz w:val="24"/>
          <w:szCs w:val="24"/>
          <w:lang w:val="en-US"/>
        </w:rPr>
        <w:t xml:space="preserve">-2.12 to -4.16 mm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Bregma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levels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for each animal (</w:t>
      </w:r>
      <w:r w:rsidRPr="003A058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=8</w:t>
      </w:r>
      <w:r w:rsidRPr="003642BA"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Nuclei and c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ell counts were performed in a single cerebral hemisphere in all cases. </w:t>
      </w:r>
      <w:r>
        <w:rPr>
          <w:rFonts w:ascii="Times New Roman" w:hAnsi="Times New Roman"/>
          <w:sz w:val="24"/>
          <w:szCs w:val="24"/>
          <w:lang w:val="en-US"/>
        </w:rPr>
        <w:t xml:space="preserve">For GFAP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immunostaining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representative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counting frame </w:t>
      </w:r>
      <w:r>
        <w:rPr>
          <w:rFonts w:ascii="Times New Roman" w:hAnsi="Times New Roman"/>
          <w:sz w:val="24"/>
          <w:szCs w:val="24"/>
          <w:lang w:val="en-US"/>
        </w:rPr>
        <w:t xml:space="preserve">(40×) </w:t>
      </w:r>
      <w:r w:rsidRPr="003642BA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evaluated </w:t>
      </w:r>
      <w:r>
        <w:rPr>
          <w:rFonts w:ascii="Times New Roman" w:hAnsi="Times New Roman"/>
          <w:sz w:val="24"/>
          <w:szCs w:val="24"/>
          <w:lang w:val="en-US"/>
        </w:rPr>
        <w:t>in each area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DG</w:t>
      </w:r>
      <w:r w:rsidRPr="003642BA">
        <w:rPr>
          <w:rFonts w:ascii="Times New Roman" w:hAnsi="Times New Roman"/>
          <w:sz w:val="24"/>
          <w:szCs w:val="24"/>
          <w:lang w:val="en-US"/>
        </w:rPr>
        <w:t>, CA1 and CA3)</w:t>
      </w:r>
      <w:r>
        <w:rPr>
          <w:rFonts w:ascii="Times New Roman" w:hAnsi="Times New Roman"/>
          <w:sz w:val="24"/>
          <w:szCs w:val="24"/>
          <w:lang w:val="en-US"/>
        </w:rPr>
        <w:t xml:space="preserve"> and section analyzed</w:t>
      </w:r>
      <w:r w:rsidRPr="003642B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2BA">
        <w:rPr>
          <w:rFonts w:ascii="Times New Roman" w:hAnsi="Times New Roman"/>
          <w:sz w:val="24"/>
          <w:szCs w:val="24"/>
          <w:lang w:val="en-US"/>
        </w:rPr>
        <w:t>GFAP-</w:t>
      </w:r>
      <w:proofErr w:type="spellStart"/>
      <w:r w:rsidRPr="003642B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3642BA">
        <w:rPr>
          <w:rFonts w:ascii="Times New Roman" w:hAnsi="Times New Roman"/>
          <w:sz w:val="24"/>
          <w:szCs w:val="24"/>
          <w:lang w:val="en-US"/>
        </w:rPr>
        <w:t xml:space="preserve"> cells located in the uppermost </w:t>
      </w:r>
      <w:r>
        <w:rPr>
          <w:rFonts w:ascii="Times New Roman" w:hAnsi="Times New Roman"/>
          <w:sz w:val="24"/>
          <w:szCs w:val="24"/>
          <w:lang w:val="en-US"/>
        </w:rPr>
        <w:t xml:space="preserve">side that came into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focus while </w:t>
      </w:r>
      <w:r>
        <w:rPr>
          <w:rFonts w:ascii="Times New Roman" w:hAnsi="Times New Roman"/>
          <w:sz w:val="24"/>
          <w:szCs w:val="24"/>
          <w:lang w:val="en-US"/>
        </w:rPr>
        <w:t>moving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down through the thickness of the section were counted. </w:t>
      </w:r>
      <w:r>
        <w:rPr>
          <w:rFonts w:ascii="Times New Roman" w:hAnsi="Times New Roman"/>
          <w:sz w:val="24"/>
          <w:szCs w:val="24"/>
          <w:lang w:val="en-US"/>
        </w:rPr>
        <w:t>GFAP-</w:t>
      </w:r>
      <w:r w:rsidRPr="003642BA">
        <w:rPr>
          <w:rFonts w:ascii="Times New Roman" w:hAnsi="Times New Roman"/>
          <w:sz w:val="24"/>
          <w:szCs w:val="24"/>
          <w:lang w:val="en-US"/>
        </w:rPr>
        <w:t>positive fibers without a visible body cell were ignored.</w:t>
      </w:r>
      <w:r>
        <w:rPr>
          <w:rFonts w:ascii="Times New Roman" w:hAnsi="Times New Roman"/>
          <w:sz w:val="24"/>
          <w:szCs w:val="24"/>
          <w:lang w:val="en-US"/>
        </w:rPr>
        <w:t xml:space="preserve"> Overall, q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uantification was expressed as the </w:t>
      </w:r>
      <w:r>
        <w:rPr>
          <w:rFonts w:ascii="Times New Roman" w:hAnsi="Times New Roman"/>
          <w:sz w:val="24"/>
          <w:szCs w:val="24"/>
          <w:lang w:val="en-US"/>
        </w:rPr>
        <w:t xml:space="preserve">total number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BrdU-ir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cells or the 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average number of </w:t>
      </w:r>
      <w:r>
        <w:rPr>
          <w:rFonts w:ascii="Times New Roman" w:hAnsi="Times New Roman"/>
          <w:sz w:val="24"/>
          <w:szCs w:val="24"/>
          <w:lang w:val="en-US"/>
        </w:rPr>
        <w:t xml:space="preserve">caspase-3,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GFAP and</w:t>
      </w:r>
      <w:r w:rsidRPr="00734E06">
        <w:rPr>
          <w:rFonts w:ascii="Times New Roman" w:hAnsi="Times New Roman"/>
          <w:sz w:val="24"/>
          <w:szCs w:val="24"/>
          <w:lang w:val="en-US"/>
        </w:rPr>
        <w:t xml:space="preserve"> Iba1</w:t>
      </w:r>
      <w:r>
        <w:rPr>
          <w:rFonts w:ascii="Times New Roman" w:hAnsi="Times New Roman"/>
          <w:sz w:val="24"/>
          <w:szCs w:val="24"/>
          <w:lang w:val="en-US"/>
        </w:rPr>
        <w:t>-ir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cells per </w:t>
      </w:r>
      <w:r>
        <w:rPr>
          <w:rFonts w:ascii="Times New Roman" w:hAnsi="Times New Roman"/>
          <w:sz w:val="24"/>
          <w:szCs w:val="24"/>
          <w:lang w:val="en-US"/>
        </w:rPr>
        <w:t>area</w:t>
      </w:r>
      <w:r w:rsidRPr="003642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(mm</w:t>
      </w:r>
      <w:r w:rsidRPr="00516A3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642BA">
        <w:rPr>
          <w:rFonts w:ascii="Times New Roman" w:hAnsi="Times New Roman"/>
          <w:sz w:val="24"/>
          <w:szCs w:val="24"/>
          <w:lang w:val="en-US"/>
        </w:rPr>
        <w:t>for each experimental group.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Quantification of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GFAP and 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B30D13">
        <w:rPr>
          <w:rFonts w:ascii="Symbol" w:hAnsi="Symbol"/>
          <w:i/>
          <w:sz w:val="24"/>
          <w:szCs w:val="24"/>
          <w:lang w:val="en-US"/>
        </w:rPr>
        <w:t></w:t>
      </w:r>
      <w:r w:rsidRPr="00B30D13">
        <w:rPr>
          <w:rFonts w:ascii="Times New Roman" w:hAnsi="Times New Roman"/>
          <w:i/>
          <w:sz w:val="24"/>
          <w:szCs w:val="24"/>
          <w:lang w:val="en-US"/>
        </w:rPr>
        <w:t xml:space="preserve"> immunoreactivity</w:t>
      </w:r>
    </w:p>
    <w:p w:rsidR="0006762A" w:rsidRPr="00B02730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2730">
        <w:rPr>
          <w:rFonts w:ascii="Times New Roman" w:hAnsi="Times New Roman"/>
          <w:sz w:val="24"/>
          <w:szCs w:val="24"/>
          <w:lang w:val="en-US"/>
        </w:rPr>
        <w:lastRenderedPageBreak/>
        <w:t xml:space="preserve">Digital high-resolution microphotographs of the hippocampus were taken with a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5F2833">
        <w:rPr>
          <w:rFonts w:ascii="Times New Roman" w:hAnsi="Times New Roman"/>
          <w:sz w:val="24"/>
          <w:szCs w:val="24"/>
          <w:lang w:val="en-US"/>
        </w:rPr>
        <w:t>×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2730">
        <w:rPr>
          <w:rFonts w:ascii="Times New Roman" w:hAnsi="Times New Roman"/>
          <w:sz w:val="24"/>
          <w:szCs w:val="24"/>
          <w:lang w:val="en-US"/>
        </w:rPr>
        <w:t>objective under the same conditions of light and br</w:t>
      </w:r>
      <w:r>
        <w:rPr>
          <w:rFonts w:ascii="Times New Roman" w:hAnsi="Times New Roman"/>
          <w:sz w:val="24"/>
          <w:szCs w:val="24"/>
          <w:lang w:val="en-US"/>
        </w:rPr>
        <w:t xml:space="preserve">ightness/contrast with an Olympus </w:t>
      </w:r>
      <w:r w:rsidRPr="00B02730">
        <w:rPr>
          <w:rFonts w:ascii="Times New Roman" w:hAnsi="Times New Roman"/>
          <w:sz w:val="24"/>
          <w:szCs w:val="24"/>
          <w:lang w:val="en-US"/>
        </w:rPr>
        <w:t>BX41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2730">
        <w:rPr>
          <w:rFonts w:ascii="Times New Roman" w:hAnsi="Times New Roman"/>
          <w:sz w:val="24"/>
          <w:szCs w:val="24"/>
          <w:lang w:val="en-US"/>
        </w:rPr>
        <w:t xml:space="preserve">microscope equipped with an Olympus DP70 digital camera. </w:t>
      </w:r>
      <w:proofErr w:type="spellStart"/>
      <w:r w:rsidRPr="00B02730">
        <w:rPr>
          <w:rFonts w:ascii="Times New Roman" w:hAnsi="Times New Roman"/>
          <w:sz w:val="24"/>
          <w:szCs w:val="24"/>
          <w:lang w:val="en-US"/>
        </w:rPr>
        <w:t>Densitometric</w:t>
      </w:r>
      <w:proofErr w:type="spellEnd"/>
      <w:r w:rsidRPr="00B02730">
        <w:rPr>
          <w:rFonts w:ascii="Times New Roman" w:hAnsi="Times New Roman"/>
          <w:sz w:val="24"/>
          <w:szCs w:val="24"/>
          <w:lang w:val="en-US"/>
        </w:rPr>
        <w:t xml:space="preserve"> quantification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2730">
        <w:rPr>
          <w:rFonts w:ascii="Times New Roman" w:hAnsi="Times New Roman"/>
          <w:sz w:val="24"/>
          <w:szCs w:val="24"/>
          <w:lang w:val="en-US"/>
        </w:rPr>
        <w:t>the immunoreactivity of representative areas was determi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02730">
        <w:rPr>
          <w:rFonts w:ascii="Times New Roman" w:hAnsi="Times New Roman"/>
          <w:sz w:val="24"/>
          <w:szCs w:val="24"/>
          <w:lang w:val="en-US"/>
        </w:rPr>
        <w:t>ed using the analysis software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2730">
        <w:rPr>
          <w:rFonts w:ascii="Times New Roman" w:hAnsi="Times New Roman"/>
          <w:sz w:val="24"/>
          <w:szCs w:val="24"/>
          <w:lang w:val="en-US"/>
        </w:rPr>
        <w:t>ImageJ</w:t>
      </w:r>
      <w:proofErr w:type="spellEnd"/>
      <w:r w:rsidRPr="00B02730">
        <w:rPr>
          <w:rFonts w:ascii="Times New Roman" w:hAnsi="Times New Roman"/>
          <w:sz w:val="24"/>
          <w:szCs w:val="24"/>
          <w:lang w:val="en-US"/>
        </w:rPr>
        <w:t xml:space="preserve"> 1.38X (NIH, USA). On each tissue section, we focused on CA1 and CA3 areas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Ammom’</w:t>
      </w:r>
      <w:r w:rsidRPr="00B02730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B02730">
        <w:rPr>
          <w:rFonts w:ascii="Times New Roman" w:hAnsi="Times New Roman"/>
          <w:sz w:val="24"/>
          <w:szCs w:val="24"/>
          <w:lang w:val="en-US"/>
        </w:rPr>
        <w:t xml:space="preserve"> horn and </w:t>
      </w:r>
      <w:r>
        <w:rPr>
          <w:rFonts w:ascii="Times New Roman" w:hAnsi="Times New Roman"/>
          <w:sz w:val="24"/>
          <w:szCs w:val="24"/>
          <w:lang w:val="en-US"/>
        </w:rPr>
        <w:t>DG</w:t>
      </w:r>
      <w:r w:rsidRPr="00B027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6E03">
        <w:rPr>
          <w:rFonts w:ascii="Times New Roman" w:hAnsi="Times New Roman"/>
          <w:sz w:val="24"/>
          <w:szCs w:val="24"/>
          <w:lang w:val="en-US"/>
        </w:rPr>
        <w:t xml:space="preserve">For both CA areas, we considered </w:t>
      </w:r>
      <w:r>
        <w:rPr>
          <w:rFonts w:ascii="Times New Roman" w:hAnsi="Times New Roman"/>
          <w:sz w:val="24"/>
          <w:szCs w:val="24"/>
          <w:lang w:val="en-US"/>
        </w:rPr>
        <w:t xml:space="preserve">the following layers: </w:t>
      </w:r>
      <w:r w:rsidRPr="00416E03">
        <w:rPr>
          <w:rFonts w:ascii="Times New Roman" w:hAnsi="Times New Roman"/>
          <w:sz w:val="24"/>
          <w:szCs w:val="24"/>
          <w:lang w:val="en-US"/>
        </w:rPr>
        <w:t xml:space="preserve">stratum 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oriens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 xml:space="preserve"> (SO), stratum 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pyramidale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 xml:space="preserve"> (SP), stratum 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radiatum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 xml:space="preserve"> (SR), stratum 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lucidum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 xml:space="preserve"> (SL) and stratum 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lacunosum-moleculare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 xml:space="preserve"> (SL-M). For </w:t>
      </w:r>
      <w:r>
        <w:rPr>
          <w:rFonts w:ascii="Times New Roman" w:hAnsi="Times New Roman"/>
          <w:sz w:val="24"/>
          <w:szCs w:val="24"/>
          <w:lang w:val="en-US"/>
        </w:rPr>
        <w:t>DG</w:t>
      </w:r>
      <w:r w:rsidRPr="00416E03">
        <w:rPr>
          <w:rFonts w:ascii="Times New Roman" w:hAnsi="Times New Roman"/>
          <w:sz w:val="24"/>
          <w:szCs w:val="24"/>
          <w:lang w:val="en-US"/>
        </w:rPr>
        <w:t xml:space="preserve">, we considered </w:t>
      </w:r>
      <w:r>
        <w:rPr>
          <w:rFonts w:ascii="Times New Roman" w:hAnsi="Times New Roman"/>
          <w:sz w:val="24"/>
          <w:szCs w:val="24"/>
          <w:lang w:val="en-US"/>
        </w:rPr>
        <w:t xml:space="preserve">following layers; </w:t>
      </w:r>
      <w:r w:rsidRPr="00416E03">
        <w:rPr>
          <w:rFonts w:ascii="Times New Roman" w:hAnsi="Times New Roman"/>
          <w:sz w:val="24"/>
          <w:szCs w:val="24"/>
          <w:lang w:val="en-US"/>
        </w:rPr>
        <w:t xml:space="preserve">the molecular layer (ml), the </w:t>
      </w:r>
      <w:r>
        <w:rPr>
          <w:rFonts w:ascii="Times New Roman" w:hAnsi="Times New Roman"/>
          <w:sz w:val="24"/>
          <w:szCs w:val="24"/>
          <w:lang w:val="en-US"/>
        </w:rPr>
        <w:t>granular cell layer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416E03">
        <w:rPr>
          <w:rFonts w:ascii="Times New Roman" w:hAnsi="Times New Roman"/>
          <w:sz w:val="24"/>
          <w:szCs w:val="24"/>
          <w:lang w:val="en-US"/>
        </w:rPr>
        <w:t xml:space="preserve"> and the polymorphic cell layer (</w:t>
      </w:r>
      <w:proofErr w:type="spellStart"/>
      <w:r w:rsidRPr="00416E03"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416E03">
        <w:rPr>
          <w:rFonts w:ascii="Times New Roman" w:hAnsi="Times New Roman"/>
          <w:sz w:val="24"/>
          <w:szCs w:val="24"/>
          <w:lang w:val="en-US"/>
        </w:rPr>
        <w:t>).</w:t>
      </w:r>
    </w:p>
    <w:p w:rsid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762A" w:rsidRPr="00B30D13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30D13">
        <w:rPr>
          <w:rFonts w:ascii="Times New Roman" w:hAnsi="Times New Roman"/>
          <w:i/>
          <w:sz w:val="24"/>
          <w:szCs w:val="24"/>
          <w:lang w:val="en-US"/>
        </w:rPr>
        <w:t>Statistical analysis</w:t>
      </w:r>
    </w:p>
    <w:p w:rsidR="00E975E6" w:rsidRPr="0006762A" w:rsidRDefault="0006762A" w:rsidP="0006762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2DB7">
        <w:rPr>
          <w:rFonts w:ascii="Times New Roman" w:hAnsi="Times New Roman"/>
          <w:sz w:val="24"/>
          <w:szCs w:val="24"/>
          <w:lang w:val="en-US"/>
        </w:rPr>
        <w:t xml:space="preserve">Data are represented as mean 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s.e.m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4A2DB7">
        <w:rPr>
          <w:rFonts w:ascii="Times New Roman" w:hAnsi="Times New Roman"/>
          <w:sz w:val="24"/>
          <w:szCs w:val="24"/>
          <w:lang w:val="en-US"/>
        </w:rPr>
        <w:t xml:space="preserve"> from at least six animals. </w:t>
      </w:r>
      <w:proofErr w:type="spellStart"/>
      <w:r w:rsidRPr="004A2DB7">
        <w:rPr>
          <w:rFonts w:ascii="Times New Roman" w:hAnsi="Times New Roman"/>
          <w:sz w:val="24"/>
          <w:szCs w:val="24"/>
          <w:lang w:val="en-US"/>
        </w:rPr>
        <w:t>Kolmogorov</w:t>
      </w:r>
      <w:proofErr w:type="spellEnd"/>
      <w:r w:rsidRPr="004A2DB7">
        <w:rPr>
          <w:rFonts w:ascii="Times New Roman" w:hAnsi="Times New Roman"/>
          <w:sz w:val="24"/>
          <w:szCs w:val="24"/>
          <w:lang w:val="en-US"/>
        </w:rPr>
        <w:t>-Smirnov normality tests indicated that all data followed a Gaussian distribution (</w:t>
      </w:r>
      <w:r w:rsidRPr="004A2DB7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&gt;</w:t>
      </w:r>
      <w:r w:rsidRPr="004A2DB7">
        <w:rPr>
          <w:rFonts w:ascii="Times New Roman" w:hAnsi="Times New Roman"/>
          <w:sz w:val="24"/>
          <w:szCs w:val="24"/>
          <w:lang w:val="en-US"/>
        </w:rPr>
        <w:t>0.1), so we selected a parametric statistical test. Statistical analysis wa</w:t>
      </w:r>
      <w:r>
        <w:rPr>
          <w:rFonts w:ascii="Times New Roman" w:hAnsi="Times New Roman"/>
          <w:sz w:val="24"/>
          <w:szCs w:val="24"/>
          <w:lang w:val="en-US"/>
        </w:rPr>
        <w:t xml:space="preserve">s performed using two-way ANOVA with the two factors being diet (STD and HFD) and treatment (vehicle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daidzein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4A2DB7">
        <w:rPr>
          <w:rFonts w:ascii="Times New Roman" w:hAnsi="Times New Roman"/>
          <w:sz w:val="24"/>
          <w:szCs w:val="24"/>
          <w:lang w:val="en-US"/>
        </w:rPr>
        <w:t xml:space="preserve">followed by </w:t>
      </w:r>
      <w:proofErr w:type="spellStart"/>
      <w:r w:rsidRPr="004A2DB7">
        <w:rPr>
          <w:rFonts w:ascii="Times New Roman" w:hAnsi="Times New Roman"/>
          <w:sz w:val="24"/>
          <w:szCs w:val="24"/>
          <w:lang w:val="en-US"/>
        </w:rPr>
        <w:t>Bonferroni</w:t>
      </w:r>
      <w:proofErr w:type="spellEnd"/>
      <w:r w:rsidRPr="004A2D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2DB7">
        <w:rPr>
          <w:rFonts w:ascii="Times New Roman" w:hAnsi="Times New Roman"/>
          <w:i/>
          <w:sz w:val="24"/>
          <w:szCs w:val="24"/>
          <w:lang w:val="en-US"/>
        </w:rPr>
        <w:t>post hoc</w:t>
      </w:r>
      <w:r w:rsidRPr="004A2DB7">
        <w:rPr>
          <w:rFonts w:ascii="Times New Roman" w:hAnsi="Times New Roman"/>
          <w:sz w:val="24"/>
          <w:szCs w:val="24"/>
          <w:lang w:val="en-US"/>
        </w:rPr>
        <w:t xml:space="preserve"> test for multiple comparisons. </w:t>
      </w:r>
      <w:r>
        <w:rPr>
          <w:rFonts w:ascii="Times New Roman" w:hAnsi="Times New Roman"/>
          <w:sz w:val="24"/>
          <w:szCs w:val="24"/>
          <w:lang w:val="en-US"/>
        </w:rPr>
        <w:t>P&lt;</w:t>
      </w:r>
      <w:r w:rsidRPr="002D2B51">
        <w:rPr>
          <w:rFonts w:ascii="Times New Roman" w:hAnsi="Times New Roman"/>
          <w:sz w:val="24"/>
          <w:szCs w:val="24"/>
          <w:lang w:val="en-US"/>
        </w:rPr>
        <w:t>0.05 was considered to be significant.</w:t>
      </w:r>
    </w:p>
    <w:sectPr w:rsidR="00E975E6" w:rsidRPr="0006762A" w:rsidSect="00E9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ECC"/>
    <w:multiLevelType w:val="hybridMultilevel"/>
    <w:tmpl w:val="6C3A9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E7D"/>
    <w:multiLevelType w:val="hybridMultilevel"/>
    <w:tmpl w:val="F8EC3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16DE"/>
    <w:multiLevelType w:val="hybridMultilevel"/>
    <w:tmpl w:val="6C3A9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762A"/>
    <w:rsid w:val="0006762A"/>
    <w:rsid w:val="0016784B"/>
    <w:rsid w:val="00711C51"/>
    <w:rsid w:val="00810F9F"/>
    <w:rsid w:val="00AC7D42"/>
    <w:rsid w:val="00DC7324"/>
    <w:rsid w:val="00E72FF6"/>
    <w:rsid w:val="00E975E6"/>
    <w:rsid w:val="00F2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2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2242</Words>
  <Characters>12332</Characters>
  <Application>Microsoft Office Word</Application>
  <DocSecurity>0</DocSecurity>
  <Lines>102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2013-03-20T10:05:00Z</dcterms:created>
  <dcterms:modified xsi:type="dcterms:W3CDTF">2013-03-27T10:02:00Z</dcterms:modified>
</cp:coreProperties>
</file>