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170" w:rsidRDefault="00102170" w:rsidP="00102170">
      <w:pPr>
        <w:jc w:val="center"/>
        <w:rPr>
          <w:rFonts w:ascii="Times New Roman" w:hAnsi="Times New Roman"/>
          <w:b/>
          <w:sz w:val="24"/>
          <w:szCs w:val="24"/>
        </w:rPr>
      </w:pPr>
      <w:r>
        <w:rPr>
          <w:rFonts w:ascii="Times New Roman" w:hAnsi="Times New Roman"/>
          <w:b/>
          <w:sz w:val="24"/>
          <w:szCs w:val="24"/>
        </w:rPr>
        <w:t>Clinical i</w:t>
      </w:r>
      <w:r w:rsidRPr="0012475E">
        <w:rPr>
          <w:rFonts w:ascii="Times New Roman" w:hAnsi="Times New Roman"/>
          <w:b/>
          <w:sz w:val="24"/>
          <w:szCs w:val="24"/>
        </w:rPr>
        <w:t>mpact and cost-effectiveness of expanded voluntary HIV testing in India</w:t>
      </w:r>
    </w:p>
    <w:p w:rsidR="00102170" w:rsidRPr="006C0661" w:rsidRDefault="00102170" w:rsidP="00102170">
      <w:pPr>
        <w:jc w:val="center"/>
        <w:rPr>
          <w:rFonts w:ascii="Times New Roman" w:hAnsi="Times New Roman"/>
          <w:b/>
          <w:sz w:val="24"/>
          <w:szCs w:val="24"/>
        </w:rPr>
      </w:pPr>
    </w:p>
    <w:p w:rsidR="00102170" w:rsidRDefault="00220F07" w:rsidP="00102170">
      <w:pPr>
        <w:jc w:val="center"/>
        <w:rPr>
          <w:rFonts w:ascii="Times New Roman" w:hAnsi="Times New Roman"/>
          <w:b/>
          <w:sz w:val="24"/>
          <w:szCs w:val="24"/>
        </w:rPr>
      </w:pPr>
      <w:r>
        <w:rPr>
          <w:rFonts w:ascii="Times New Roman" w:hAnsi="Times New Roman"/>
          <w:b/>
          <w:sz w:val="24"/>
          <w:szCs w:val="24"/>
        </w:rPr>
        <w:t>TECHNICAL APPENDIX</w:t>
      </w:r>
    </w:p>
    <w:p w:rsidR="00102170" w:rsidRDefault="00102170" w:rsidP="00102170">
      <w:pPr>
        <w:jc w:val="center"/>
        <w:rPr>
          <w:rFonts w:ascii="Times New Roman" w:hAnsi="Times New Roman"/>
          <w:b/>
          <w:sz w:val="24"/>
          <w:szCs w:val="24"/>
        </w:rPr>
      </w:pPr>
    </w:p>
    <w:p w:rsidR="00102170" w:rsidRPr="008B2CCC" w:rsidRDefault="008B2CCC" w:rsidP="008B2CCC">
      <w:pPr>
        <w:jc w:val="center"/>
        <w:rPr>
          <w:rFonts w:ascii="Times New Roman" w:hAnsi="Times New Roman"/>
          <w:sz w:val="24"/>
          <w:szCs w:val="24"/>
        </w:rPr>
      </w:pPr>
      <w:r w:rsidRPr="008B2CCC">
        <w:rPr>
          <w:rFonts w:ascii="Times New Roman" w:hAnsi="Times New Roman"/>
          <w:sz w:val="24"/>
          <w:szCs w:val="24"/>
        </w:rPr>
        <w:t>Venkatesh, et al.</w:t>
      </w:r>
    </w:p>
    <w:p w:rsidR="00102170" w:rsidRDefault="00102170" w:rsidP="00102170">
      <w:pPr>
        <w:jc w:val="center"/>
        <w:rPr>
          <w:rFonts w:ascii="Times New Roman" w:hAnsi="Times New Roman"/>
          <w:b/>
          <w:sz w:val="24"/>
          <w:szCs w:val="24"/>
        </w:rPr>
      </w:pPr>
    </w:p>
    <w:p w:rsidR="00102170" w:rsidRDefault="00102170" w:rsidP="00102170">
      <w:pPr>
        <w:jc w:val="center"/>
        <w:rPr>
          <w:rFonts w:ascii="Times New Roman" w:hAnsi="Times New Roman"/>
          <w:b/>
          <w:sz w:val="24"/>
          <w:szCs w:val="24"/>
        </w:rPr>
      </w:pPr>
    </w:p>
    <w:p w:rsidR="00102170" w:rsidRDefault="00102170" w:rsidP="00102170">
      <w:pPr>
        <w:jc w:val="center"/>
        <w:rPr>
          <w:rFonts w:ascii="Times New Roman" w:hAnsi="Times New Roman"/>
          <w:b/>
          <w:sz w:val="24"/>
          <w:szCs w:val="24"/>
        </w:rPr>
      </w:pPr>
    </w:p>
    <w:p w:rsidR="00102170" w:rsidRDefault="00102170" w:rsidP="00102170">
      <w:pPr>
        <w:jc w:val="center"/>
        <w:rPr>
          <w:rFonts w:ascii="Times New Roman" w:hAnsi="Times New Roman"/>
          <w:b/>
          <w:sz w:val="24"/>
          <w:szCs w:val="24"/>
        </w:rPr>
      </w:pPr>
    </w:p>
    <w:p w:rsidR="00102170" w:rsidRDefault="00102170" w:rsidP="00102170">
      <w:pPr>
        <w:jc w:val="center"/>
        <w:rPr>
          <w:rFonts w:ascii="Times New Roman" w:hAnsi="Times New Roman"/>
          <w:b/>
          <w:sz w:val="24"/>
          <w:szCs w:val="24"/>
        </w:rPr>
      </w:pPr>
    </w:p>
    <w:p w:rsidR="00102170" w:rsidRDefault="00102170" w:rsidP="00102170">
      <w:pPr>
        <w:jc w:val="center"/>
        <w:rPr>
          <w:rFonts w:ascii="Times New Roman" w:hAnsi="Times New Roman"/>
          <w:b/>
          <w:sz w:val="24"/>
          <w:szCs w:val="24"/>
        </w:rPr>
      </w:pPr>
    </w:p>
    <w:p w:rsidR="00102170" w:rsidRDefault="00102170" w:rsidP="00102170">
      <w:pPr>
        <w:jc w:val="center"/>
        <w:rPr>
          <w:rFonts w:ascii="Times New Roman" w:hAnsi="Times New Roman"/>
          <w:b/>
          <w:sz w:val="24"/>
          <w:szCs w:val="24"/>
        </w:rPr>
      </w:pPr>
    </w:p>
    <w:p w:rsidR="00102170" w:rsidRDefault="00102170" w:rsidP="00102170">
      <w:pPr>
        <w:jc w:val="center"/>
        <w:rPr>
          <w:rFonts w:ascii="Times New Roman" w:hAnsi="Times New Roman"/>
          <w:b/>
          <w:sz w:val="24"/>
          <w:szCs w:val="24"/>
        </w:rPr>
      </w:pPr>
    </w:p>
    <w:p w:rsidR="00102170" w:rsidRDefault="00102170" w:rsidP="00102170">
      <w:pPr>
        <w:jc w:val="center"/>
        <w:rPr>
          <w:rFonts w:ascii="Times New Roman" w:hAnsi="Times New Roman"/>
          <w:b/>
          <w:sz w:val="24"/>
          <w:szCs w:val="24"/>
        </w:rPr>
      </w:pPr>
    </w:p>
    <w:p w:rsidR="00102170" w:rsidRDefault="00102170" w:rsidP="00102170">
      <w:pPr>
        <w:jc w:val="center"/>
        <w:rPr>
          <w:rFonts w:ascii="Times New Roman" w:hAnsi="Times New Roman"/>
          <w:b/>
          <w:sz w:val="24"/>
          <w:szCs w:val="24"/>
        </w:rPr>
      </w:pPr>
    </w:p>
    <w:p w:rsidR="00102170" w:rsidRDefault="00102170" w:rsidP="002A10FD">
      <w:pPr>
        <w:rPr>
          <w:rFonts w:ascii="Times New Roman" w:hAnsi="Times New Roman"/>
          <w:b/>
          <w:sz w:val="24"/>
          <w:szCs w:val="24"/>
        </w:rPr>
      </w:pPr>
    </w:p>
    <w:p w:rsidR="00102170" w:rsidRDefault="00102170" w:rsidP="00102170">
      <w:pPr>
        <w:spacing w:after="0" w:line="240" w:lineRule="auto"/>
        <w:rPr>
          <w:rFonts w:ascii="Times New Roman" w:hAnsi="Times New Roman"/>
          <w:sz w:val="24"/>
          <w:szCs w:val="24"/>
        </w:rPr>
      </w:pPr>
      <w:r w:rsidRPr="006C0661">
        <w:rPr>
          <w:rFonts w:ascii="Times New Roman" w:hAnsi="Times New Roman"/>
          <w:sz w:val="24"/>
          <w:szCs w:val="24"/>
        </w:rPr>
        <w:t>In areas where computer programming and methods are identical, the text from thi</w:t>
      </w:r>
      <w:r w:rsidR="008B2CCC">
        <w:rPr>
          <w:rFonts w:ascii="Times New Roman" w:hAnsi="Times New Roman"/>
          <w:sz w:val="24"/>
          <w:szCs w:val="24"/>
        </w:rPr>
        <w:t>s appendix is similar to the on</w:t>
      </w:r>
      <w:r w:rsidRPr="006C0661">
        <w:rPr>
          <w:rFonts w:ascii="Times New Roman" w:hAnsi="Times New Roman"/>
          <w:sz w:val="24"/>
          <w:szCs w:val="24"/>
        </w:rPr>
        <w:t>line technical appendix available from:</w:t>
      </w:r>
    </w:p>
    <w:p w:rsidR="00102170" w:rsidRDefault="00102170" w:rsidP="00102170">
      <w:pPr>
        <w:spacing w:after="0" w:line="240" w:lineRule="auto"/>
        <w:rPr>
          <w:rFonts w:ascii="Times New Roman" w:hAnsi="Times New Roman"/>
          <w:sz w:val="24"/>
          <w:szCs w:val="24"/>
        </w:rPr>
      </w:pPr>
    </w:p>
    <w:p w:rsidR="00102170" w:rsidRDefault="00102170" w:rsidP="00102170">
      <w:pPr>
        <w:spacing w:after="0" w:line="240" w:lineRule="auto"/>
        <w:rPr>
          <w:rFonts w:ascii="Times New Roman" w:eastAsia="Calibri" w:hAnsi="Times New Roman"/>
          <w:sz w:val="24"/>
          <w:szCs w:val="24"/>
        </w:rPr>
      </w:pPr>
      <w:r w:rsidRPr="006C0661">
        <w:rPr>
          <w:rFonts w:ascii="Times New Roman" w:eastAsia="Calibri" w:hAnsi="Times New Roman"/>
          <w:sz w:val="24"/>
          <w:szCs w:val="24"/>
        </w:rPr>
        <w:t xml:space="preserve">Walensky R, Wood R, Fofana MO, Martinson NA, Losina E, </w:t>
      </w:r>
      <w:r w:rsidR="002A10FD">
        <w:rPr>
          <w:rFonts w:ascii="Times New Roman" w:eastAsia="Calibri" w:hAnsi="Times New Roman"/>
          <w:sz w:val="24"/>
          <w:szCs w:val="24"/>
        </w:rPr>
        <w:t>et al. (2011)</w:t>
      </w:r>
      <w:r w:rsidRPr="006C0661">
        <w:rPr>
          <w:rFonts w:ascii="Times New Roman" w:eastAsia="Calibri" w:hAnsi="Times New Roman"/>
          <w:sz w:val="24"/>
          <w:szCs w:val="24"/>
        </w:rPr>
        <w:t xml:space="preserve"> The </w:t>
      </w:r>
      <w:r w:rsidR="002A10FD">
        <w:rPr>
          <w:rFonts w:ascii="Times New Roman" w:eastAsia="Calibri" w:hAnsi="Times New Roman"/>
          <w:sz w:val="24"/>
          <w:szCs w:val="24"/>
        </w:rPr>
        <w:t>c</w:t>
      </w:r>
      <w:r w:rsidRPr="006C0661">
        <w:rPr>
          <w:rFonts w:ascii="Times New Roman" w:eastAsia="Calibri" w:hAnsi="Times New Roman"/>
          <w:sz w:val="24"/>
          <w:szCs w:val="24"/>
        </w:rPr>
        <w:t xml:space="preserve">linical </w:t>
      </w:r>
      <w:r w:rsidR="002A10FD">
        <w:rPr>
          <w:rFonts w:ascii="Times New Roman" w:eastAsia="Calibri" w:hAnsi="Times New Roman"/>
          <w:sz w:val="24"/>
          <w:szCs w:val="24"/>
        </w:rPr>
        <w:t>i</w:t>
      </w:r>
      <w:r w:rsidRPr="006C0661">
        <w:rPr>
          <w:rFonts w:ascii="Times New Roman" w:eastAsia="Calibri" w:hAnsi="Times New Roman"/>
          <w:sz w:val="24"/>
          <w:szCs w:val="24"/>
        </w:rPr>
        <w:t xml:space="preserve">mpact and </w:t>
      </w:r>
      <w:r w:rsidR="002A10FD">
        <w:rPr>
          <w:rFonts w:ascii="Times New Roman" w:eastAsia="Calibri" w:hAnsi="Times New Roman"/>
          <w:sz w:val="24"/>
          <w:szCs w:val="24"/>
        </w:rPr>
        <w:t>c</w:t>
      </w:r>
      <w:r w:rsidRPr="006C0661">
        <w:rPr>
          <w:rFonts w:ascii="Times New Roman" w:eastAsia="Calibri" w:hAnsi="Times New Roman"/>
          <w:sz w:val="24"/>
          <w:szCs w:val="24"/>
        </w:rPr>
        <w:t>ost-</w:t>
      </w:r>
      <w:r w:rsidR="002A10FD">
        <w:rPr>
          <w:rFonts w:ascii="Times New Roman" w:eastAsia="Calibri" w:hAnsi="Times New Roman"/>
          <w:sz w:val="24"/>
          <w:szCs w:val="24"/>
        </w:rPr>
        <w:t>e</w:t>
      </w:r>
      <w:r w:rsidRPr="006C0661">
        <w:rPr>
          <w:rFonts w:ascii="Times New Roman" w:eastAsia="Calibri" w:hAnsi="Times New Roman"/>
          <w:sz w:val="24"/>
          <w:szCs w:val="24"/>
        </w:rPr>
        <w:t xml:space="preserve">ffectiveness of </w:t>
      </w:r>
      <w:r w:rsidR="002A10FD">
        <w:rPr>
          <w:rFonts w:ascii="Times New Roman" w:eastAsia="Calibri" w:hAnsi="Times New Roman"/>
          <w:sz w:val="24"/>
          <w:szCs w:val="24"/>
        </w:rPr>
        <w:t>r</w:t>
      </w:r>
      <w:r w:rsidRPr="006C0661">
        <w:rPr>
          <w:rFonts w:ascii="Times New Roman" w:eastAsia="Calibri" w:hAnsi="Times New Roman"/>
          <w:sz w:val="24"/>
          <w:szCs w:val="24"/>
        </w:rPr>
        <w:t xml:space="preserve">outine, </w:t>
      </w:r>
      <w:r w:rsidR="002A10FD">
        <w:rPr>
          <w:rFonts w:ascii="Times New Roman" w:eastAsia="Calibri" w:hAnsi="Times New Roman"/>
          <w:sz w:val="24"/>
          <w:szCs w:val="24"/>
        </w:rPr>
        <w:t>v</w:t>
      </w:r>
      <w:r w:rsidRPr="006C0661">
        <w:rPr>
          <w:rFonts w:ascii="Times New Roman" w:eastAsia="Calibri" w:hAnsi="Times New Roman"/>
          <w:sz w:val="24"/>
          <w:szCs w:val="24"/>
        </w:rPr>
        <w:t xml:space="preserve">oluntary HIV </w:t>
      </w:r>
      <w:r w:rsidR="002A10FD">
        <w:rPr>
          <w:rFonts w:ascii="Times New Roman" w:eastAsia="Calibri" w:hAnsi="Times New Roman"/>
          <w:sz w:val="24"/>
          <w:szCs w:val="24"/>
        </w:rPr>
        <w:t>s</w:t>
      </w:r>
      <w:r w:rsidRPr="006C0661">
        <w:rPr>
          <w:rFonts w:ascii="Times New Roman" w:eastAsia="Calibri" w:hAnsi="Times New Roman"/>
          <w:sz w:val="24"/>
          <w:szCs w:val="24"/>
        </w:rPr>
        <w:t xml:space="preserve">creening in South Africa. </w:t>
      </w:r>
      <w:r w:rsidRPr="002A10FD">
        <w:rPr>
          <w:rFonts w:ascii="Times New Roman" w:eastAsia="Calibri" w:hAnsi="Times New Roman"/>
          <w:sz w:val="24"/>
          <w:szCs w:val="24"/>
        </w:rPr>
        <w:t>Journal of Acquired Immune Deficiency Syndrome</w:t>
      </w:r>
      <w:r w:rsidR="002A10FD">
        <w:rPr>
          <w:rFonts w:ascii="Times New Roman" w:eastAsia="Calibri" w:hAnsi="Times New Roman"/>
          <w:sz w:val="24"/>
          <w:szCs w:val="24"/>
        </w:rPr>
        <w:t xml:space="preserve"> </w:t>
      </w:r>
      <w:r>
        <w:rPr>
          <w:rFonts w:ascii="Times New Roman" w:eastAsia="Calibri" w:hAnsi="Times New Roman"/>
          <w:sz w:val="24"/>
          <w:szCs w:val="24"/>
        </w:rPr>
        <w:t>56</w:t>
      </w:r>
      <w:r w:rsidRPr="006C0661">
        <w:rPr>
          <w:rFonts w:ascii="Times New Roman" w:eastAsia="Calibri" w:hAnsi="Times New Roman"/>
          <w:sz w:val="24"/>
          <w:szCs w:val="24"/>
        </w:rPr>
        <w:t>:26-35.</w:t>
      </w:r>
    </w:p>
    <w:p w:rsidR="00102170" w:rsidRPr="006C0661" w:rsidRDefault="00102170" w:rsidP="00102170">
      <w:pPr>
        <w:spacing w:after="0" w:line="240" w:lineRule="auto"/>
        <w:rPr>
          <w:rFonts w:ascii="Times New Roman" w:hAnsi="Times New Roman"/>
          <w:sz w:val="24"/>
          <w:szCs w:val="24"/>
        </w:rPr>
      </w:pPr>
    </w:p>
    <w:p w:rsidR="002A10FD" w:rsidRDefault="002A10FD" w:rsidP="002A10FD">
      <w:pPr>
        <w:spacing w:after="0" w:line="240" w:lineRule="auto"/>
        <w:rPr>
          <w:rFonts w:ascii="Times New Roman" w:hAnsi="Times New Roman"/>
          <w:noProof/>
          <w:sz w:val="24"/>
          <w:szCs w:val="24"/>
        </w:rPr>
      </w:pPr>
      <w:r>
        <w:rPr>
          <w:rFonts w:ascii="Times New Roman" w:hAnsi="Times New Roman"/>
          <w:noProof/>
          <w:sz w:val="24"/>
          <w:szCs w:val="24"/>
        </w:rPr>
        <w:t>Paltiel A, Weinstein M, Kimmel A, Seage Gr, Losina E, et al. (2005) Expanded screening for HIV in the United States--an analysis of cost-effectiveness. New England Journal of Medicine 352: 586-595.</w:t>
      </w:r>
    </w:p>
    <w:p w:rsidR="00102170" w:rsidRDefault="00102170" w:rsidP="00102170">
      <w:pPr>
        <w:rPr>
          <w:rFonts w:ascii="Times New Roman" w:hAnsi="Times New Roman"/>
          <w:b/>
          <w:sz w:val="24"/>
          <w:szCs w:val="24"/>
        </w:rPr>
      </w:pPr>
    </w:p>
    <w:p w:rsidR="002A10FD" w:rsidRDefault="002A10FD" w:rsidP="00102170">
      <w:pPr>
        <w:rPr>
          <w:rFonts w:ascii="Times New Roman" w:hAnsi="Times New Roman"/>
          <w:b/>
          <w:sz w:val="24"/>
          <w:szCs w:val="24"/>
        </w:rPr>
      </w:pPr>
    </w:p>
    <w:p w:rsidR="002A10FD" w:rsidRDefault="002A10FD" w:rsidP="00102170">
      <w:pPr>
        <w:rPr>
          <w:rFonts w:ascii="Times New Roman" w:hAnsi="Times New Roman"/>
          <w:b/>
          <w:sz w:val="24"/>
          <w:szCs w:val="24"/>
        </w:rPr>
      </w:pPr>
    </w:p>
    <w:p w:rsidR="002A10FD" w:rsidRDefault="002A10FD" w:rsidP="00102170">
      <w:pPr>
        <w:rPr>
          <w:rFonts w:ascii="Times New Roman" w:hAnsi="Times New Roman"/>
          <w:b/>
          <w:sz w:val="24"/>
          <w:szCs w:val="24"/>
        </w:rPr>
      </w:pPr>
    </w:p>
    <w:p w:rsidR="00102170" w:rsidRDefault="00102170" w:rsidP="00102170">
      <w:pPr>
        <w:rPr>
          <w:rFonts w:ascii="Times New Roman" w:hAnsi="Times New Roman"/>
          <w:b/>
          <w:sz w:val="24"/>
          <w:szCs w:val="24"/>
        </w:rPr>
      </w:pPr>
      <w:r>
        <w:rPr>
          <w:rFonts w:ascii="Times New Roman" w:hAnsi="Times New Roman"/>
          <w:b/>
          <w:sz w:val="24"/>
          <w:szCs w:val="24"/>
        </w:rPr>
        <w:lastRenderedPageBreak/>
        <w:t>INTRODUCTION</w:t>
      </w:r>
    </w:p>
    <w:p w:rsidR="00102170" w:rsidRPr="00375DFF" w:rsidRDefault="00102170" w:rsidP="00102170">
      <w:pPr>
        <w:spacing w:after="0" w:line="480" w:lineRule="auto"/>
        <w:ind w:firstLine="720"/>
        <w:rPr>
          <w:rFonts w:ascii="Times New Roman" w:hAnsi="Times New Roman"/>
          <w:sz w:val="24"/>
          <w:szCs w:val="24"/>
        </w:rPr>
      </w:pPr>
      <w:r w:rsidRPr="00375DFF">
        <w:rPr>
          <w:rFonts w:ascii="Times New Roman" w:hAnsi="Times New Roman"/>
          <w:sz w:val="24"/>
          <w:szCs w:val="24"/>
        </w:rPr>
        <w:t>The analysis described</w:t>
      </w:r>
      <w:r>
        <w:rPr>
          <w:rFonts w:ascii="Times New Roman" w:hAnsi="Times New Roman"/>
          <w:sz w:val="24"/>
          <w:szCs w:val="24"/>
        </w:rPr>
        <w:t xml:space="preserve"> in the main manuscript is based on the </w:t>
      </w:r>
      <w:r w:rsidRPr="00375DFF">
        <w:rPr>
          <w:rFonts w:ascii="Times New Roman" w:hAnsi="Times New Roman"/>
          <w:sz w:val="24"/>
          <w:szCs w:val="24"/>
        </w:rPr>
        <w:t>Cost-Effectiveness of Preventing AIDS Complications (CEPAC) International Model, a computer simulation of the clinical management and economics of HIV disease</w:t>
      </w:r>
      <w:r w:rsidR="00785349">
        <w:rPr>
          <w:rFonts w:ascii="Times New Roman" w:hAnsi="Times New Roman"/>
          <w:sz w:val="24"/>
          <w:szCs w:val="24"/>
        </w:rPr>
        <w:t xml:space="preserve">. </w:t>
      </w:r>
      <w:r>
        <w:rPr>
          <w:rFonts w:ascii="Times New Roman" w:hAnsi="Times New Roman"/>
          <w:sz w:val="24"/>
          <w:szCs w:val="24"/>
        </w:rPr>
        <w:t xml:space="preserve">The International Model employs data inputs </w:t>
      </w:r>
      <w:r w:rsidRPr="00375DFF">
        <w:rPr>
          <w:rFonts w:ascii="Times New Roman" w:hAnsi="Times New Roman"/>
          <w:sz w:val="24"/>
          <w:szCs w:val="24"/>
        </w:rPr>
        <w:t>from South Africa, India, and Côte d’Ivoire</w:t>
      </w:r>
      <w:r w:rsidR="00785349">
        <w:rPr>
          <w:rFonts w:ascii="Times New Roman" w:hAnsi="Times New Roman"/>
          <w:sz w:val="24"/>
          <w:szCs w:val="24"/>
        </w:rPr>
        <w:t xml:space="preserve">. </w:t>
      </w:r>
      <w:r w:rsidRPr="00375DFF">
        <w:rPr>
          <w:rFonts w:ascii="Times New Roman" w:hAnsi="Times New Roman"/>
          <w:sz w:val="24"/>
          <w:szCs w:val="24"/>
        </w:rPr>
        <w:t xml:space="preserve">The current analysis uses data specifically from </w:t>
      </w:r>
      <w:r>
        <w:rPr>
          <w:rFonts w:ascii="Times New Roman" w:hAnsi="Times New Roman"/>
          <w:sz w:val="24"/>
          <w:szCs w:val="24"/>
        </w:rPr>
        <w:t>India, when available</w:t>
      </w:r>
      <w:r w:rsidR="00785349">
        <w:rPr>
          <w:rFonts w:ascii="Times New Roman" w:hAnsi="Times New Roman"/>
          <w:sz w:val="24"/>
          <w:szCs w:val="24"/>
        </w:rPr>
        <w:t xml:space="preserve">. </w:t>
      </w:r>
      <w:r w:rsidRPr="00375DFF">
        <w:rPr>
          <w:rFonts w:ascii="Times New Roman" w:hAnsi="Times New Roman"/>
          <w:sz w:val="24"/>
          <w:szCs w:val="24"/>
        </w:rPr>
        <w:t xml:space="preserve">We have </w:t>
      </w:r>
      <w:r>
        <w:rPr>
          <w:rFonts w:ascii="Times New Roman" w:hAnsi="Times New Roman"/>
          <w:sz w:val="24"/>
          <w:szCs w:val="24"/>
        </w:rPr>
        <w:t xml:space="preserve">also </w:t>
      </w:r>
      <w:r w:rsidRPr="00375DFF">
        <w:rPr>
          <w:rFonts w:ascii="Times New Roman" w:hAnsi="Times New Roman"/>
          <w:sz w:val="24"/>
          <w:szCs w:val="24"/>
        </w:rPr>
        <w:t>linked this disease simulation to a model of HIV screening, detection, and referral-to-care</w:t>
      </w:r>
      <w:r w:rsidR="00785349">
        <w:rPr>
          <w:rFonts w:ascii="Times New Roman" w:hAnsi="Times New Roman"/>
          <w:sz w:val="24"/>
          <w:szCs w:val="24"/>
        </w:rPr>
        <w:t xml:space="preserve">. </w:t>
      </w:r>
      <w:r w:rsidRPr="00375DFF">
        <w:rPr>
          <w:rFonts w:ascii="Times New Roman" w:hAnsi="Times New Roman"/>
          <w:sz w:val="24"/>
          <w:szCs w:val="24"/>
        </w:rPr>
        <w:t>In addition to the details of the screening model provided in our prior work, the international screening model addresses issues critical to the international setting, includin</w:t>
      </w:r>
      <w:r>
        <w:rPr>
          <w:rFonts w:ascii="Times New Roman" w:hAnsi="Times New Roman"/>
          <w:sz w:val="24"/>
          <w:szCs w:val="24"/>
        </w:rPr>
        <w:t xml:space="preserve">g less complete access to care and </w:t>
      </w:r>
      <w:r w:rsidRPr="00375DFF">
        <w:rPr>
          <w:rFonts w:ascii="Times New Roman" w:hAnsi="Times New Roman"/>
          <w:sz w:val="24"/>
          <w:szCs w:val="24"/>
        </w:rPr>
        <w:t>sporadic case identification often associated with severe opportunistic diseases</w:t>
      </w:r>
      <w:r w:rsidR="00785349">
        <w:rPr>
          <w:rFonts w:ascii="Times New Roman" w:hAnsi="Times New Roman"/>
          <w:sz w:val="24"/>
          <w:szCs w:val="24"/>
        </w:rPr>
        <w:t xml:space="preserve"> </w:t>
      </w:r>
      <w:r w:rsidR="00C36B5A">
        <w:rPr>
          <w:rFonts w:ascii="Times New Roman" w:hAnsi="Times New Roman"/>
          <w:sz w:val="24"/>
          <w:szCs w:val="24"/>
        </w:rPr>
        <w:fldChar w:fldCharType="begin"/>
      </w:r>
      <w:r w:rsidR="00B53D2D">
        <w:rPr>
          <w:rFonts w:ascii="Times New Roman" w:hAnsi="Times New Roman"/>
          <w:sz w:val="24"/>
          <w:szCs w:val="24"/>
        </w:rPr>
        <w:instrText xml:space="preserve"> ADDIN EN.CITE &lt;EndNote&gt;&lt;Cite&gt;&lt;Author&gt;Paltiel&lt;/Author&gt;&lt;Year&gt;2006&lt;/Year&gt;&lt;RecNum&gt;1195&lt;/RecNum&gt;&lt;DisplayText&gt;[1,2]&lt;/DisplayText&gt;&lt;record&gt;&lt;rec-number&gt;1195&lt;/rec-number&gt;&lt;foreign-keys&gt;&lt;key app="EN" db-id="x59et2pd7xf2fge2epcxazdn2de9ar5vfa2t"&gt;1195&lt;/key&gt;&lt;/foreign-keys&gt;&lt;ref-type name="Journal Article"&gt;17&lt;/ref-type&gt;&lt;contributors&gt;&lt;authors&gt;&lt;author&gt;Paltiel, AD&lt;/author&gt;&lt;author&gt;Walensky, RP&lt;/author&gt;&lt;author&gt;Schackman, BR&lt;/author&gt;&lt;author&gt;Seage, GR&lt;/author&gt;&lt;author&gt;Mercincavage, LM&lt;/author&gt;&lt;author&gt;Weinstein, MC&lt;/author&gt;&lt;author&gt;Freedberg, KA&lt;/author&gt;&lt;/authors&gt;&lt;/contributors&gt;&lt;titles&gt;&lt;title&gt;Expanded HIV screening in the United States: effect on clinical outcomes, HIV transmission, and costs.&lt;/title&gt;&lt;secondary-title&gt;Annals of Internal Medicine&lt;/secondary-title&gt;&lt;/titles&gt;&lt;periodical&gt;&lt;full-title&gt;Annals of Internal Medicine&lt;/full-title&gt;&lt;/periodical&gt;&lt;pages&gt;797-806&lt;/pages&gt;&lt;volume&gt;145&lt;/volume&gt;&lt;number&gt;11&lt;/number&gt;&lt;dates&gt;&lt;year&gt;2006&lt;/year&gt;&lt;/dates&gt;&lt;urls&gt;&lt;/urls&gt;&lt;/record&gt;&lt;/Cite&gt;&lt;Cite&gt;&lt;Author&gt;Paltiel&lt;/Author&gt;&lt;Year&gt;2005&lt;/Year&gt;&lt;RecNum&gt;1453&lt;/RecNum&gt;&lt;record&gt;&lt;rec-number&gt;1453&lt;/rec-number&gt;&lt;foreign-keys&gt;&lt;key app="EN" db-id="x59et2pd7xf2fge2epcxazdn2de9ar5vfa2t"&gt;1453&lt;/key&gt;&lt;/foreign-keys&gt;&lt;ref-type name="Journal Article"&gt;17&lt;/ref-type&gt;&lt;contributors&gt;&lt;authors&gt;&lt;author&gt;Paltiel, AD&lt;/author&gt;&lt;author&gt;Weinstein, MC&lt;/author&gt;&lt;author&gt;Kimmel, AD&lt;/author&gt;&lt;author&gt;Seage, GR&lt;/author&gt;&lt;author&gt;Losina, E&lt;/author&gt;&lt;author&gt;Zhang, H&lt;/author&gt;&lt;author&gt;Freedberg, KA&lt;/author&gt;&lt;author&gt;Walensky, RP&lt;/author&gt;&lt;/authors&gt;&lt;/contributors&gt;&lt;titles&gt;&lt;title&gt;Expanded screening for HIV in the United States--an analysis of cost-effectiveness.&lt;/title&gt;&lt;secondary-title&gt;N Engl J Med&lt;/secondary-title&gt;&lt;/titles&gt;&lt;periodical&gt;&lt;full-title&gt;N Engl J Med&lt;/full-title&gt;&lt;/periodical&gt;&lt;pages&gt;586-595&lt;/pages&gt;&lt;volume&gt;352&lt;/volume&gt;&lt;number&gt;6&lt;/number&gt;&lt;dates&gt;&lt;year&gt;2005&lt;/year&gt;&lt;/dates&gt;&lt;urls&gt;&lt;/urls&gt;&lt;/record&gt;&lt;/Cite&gt;&lt;/EndNote&gt;</w:instrText>
      </w:r>
      <w:r w:rsidR="00C36B5A">
        <w:rPr>
          <w:rFonts w:ascii="Times New Roman" w:hAnsi="Times New Roman"/>
          <w:sz w:val="24"/>
          <w:szCs w:val="24"/>
        </w:rPr>
        <w:fldChar w:fldCharType="separate"/>
      </w:r>
      <w:r w:rsidR="0046065E">
        <w:rPr>
          <w:rFonts w:ascii="Times New Roman" w:hAnsi="Times New Roman"/>
          <w:noProof/>
          <w:sz w:val="24"/>
          <w:szCs w:val="24"/>
        </w:rPr>
        <w:t>[</w:t>
      </w:r>
      <w:hyperlink w:anchor="_ENREF_1" w:tooltip="Paltiel, 2006 #1195" w:history="1">
        <w:r w:rsidR="00B53D2D">
          <w:rPr>
            <w:rFonts w:ascii="Times New Roman" w:hAnsi="Times New Roman"/>
            <w:noProof/>
            <w:sz w:val="24"/>
            <w:szCs w:val="24"/>
          </w:rPr>
          <w:t>1</w:t>
        </w:r>
      </w:hyperlink>
      <w:r w:rsidR="0046065E">
        <w:rPr>
          <w:rFonts w:ascii="Times New Roman" w:hAnsi="Times New Roman"/>
          <w:noProof/>
          <w:sz w:val="24"/>
          <w:szCs w:val="24"/>
        </w:rPr>
        <w:t>,</w:t>
      </w:r>
      <w:hyperlink w:anchor="_ENREF_2" w:tooltip="Paltiel, 2005 #1453" w:history="1">
        <w:r w:rsidR="00B53D2D">
          <w:rPr>
            <w:rFonts w:ascii="Times New Roman" w:hAnsi="Times New Roman"/>
            <w:noProof/>
            <w:sz w:val="24"/>
            <w:szCs w:val="24"/>
          </w:rPr>
          <w:t>2</w:t>
        </w:r>
      </w:hyperlink>
      <w:r w:rsidR="0046065E">
        <w:rPr>
          <w:rFonts w:ascii="Times New Roman" w:hAnsi="Times New Roman"/>
          <w:noProof/>
          <w:sz w:val="24"/>
          <w:szCs w:val="24"/>
        </w:rPr>
        <w:t>]</w:t>
      </w:r>
      <w:r w:rsidR="00C36B5A">
        <w:rPr>
          <w:rFonts w:ascii="Times New Roman" w:hAnsi="Times New Roman"/>
          <w:sz w:val="24"/>
          <w:szCs w:val="24"/>
        </w:rPr>
        <w:fldChar w:fldCharType="end"/>
      </w:r>
      <w:r w:rsidR="00785349">
        <w:rPr>
          <w:rFonts w:ascii="Times New Roman" w:hAnsi="Times New Roman"/>
          <w:sz w:val="24"/>
          <w:szCs w:val="24"/>
        </w:rPr>
        <w:t xml:space="preserve">. </w:t>
      </w:r>
      <w:r w:rsidRPr="00375DFF">
        <w:rPr>
          <w:rFonts w:ascii="Times New Roman" w:hAnsi="Times New Roman"/>
          <w:sz w:val="24"/>
          <w:szCs w:val="24"/>
        </w:rPr>
        <w:t>In this Technical Appendix, we provide greater detail on the mechanics of both the CEPAC International Model and the Screening Model and provide results of additional sensitivity analyses performed in the context of this manuscript</w:t>
      </w:r>
      <w:r w:rsidR="00785349">
        <w:rPr>
          <w:rFonts w:ascii="Times New Roman" w:hAnsi="Times New Roman"/>
          <w:sz w:val="24"/>
          <w:szCs w:val="24"/>
        </w:rPr>
        <w:t xml:space="preserve">. </w:t>
      </w:r>
    </w:p>
    <w:p w:rsidR="00102170" w:rsidRDefault="00102170" w:rsidP="00102170">
      <w:pPr>
        <w:rPr>
          <w:rFonts w:ascii="Times New Roman" w:hAnsi="Times New Roman"/>
          <w:b/>
          <w:sz w:val="24"/>
          <w:szCs w:val="24"/>
        </w:rPr>
      </w:pPr>
    </w:p>
    <w:p w:rsidR="00102170" w:rsidRDefault="00102170" w:rsidP="00102170">
      <w:pPr>
        <w:rPr>
          <w:rFonts w:ascii="Times New Roman" w:hAnsi="Times New Roman"/>
          <w:b/>
          <w:sz w:val="24"/>
          <w:szCs w:val="24"/>
        </w:rPr>
      </w:pPr>
      <w:r>
        <w:rPr>
          <w:rFonts w:ascii="Times New Roman" w:hAnsi="Times New Roman"/>
          <w:b/>
          <w:sz w:val="24"/>
          <w:szCs w:val="24"/>
        </w:rPr>
        <w:t>METHODS</w:t>
      </w:r>
    </w:p>
    <w:p w:rsidR="00102170" w:rsidRPr="00375DFF" w:rsidRDefault="00102170" w:rsidP="00102170">
      <w:pPr>
        <w:spacing w:after="0" w:line="480" w:lineRule="auto"/>
        <w:ind w:firstLine="720"/>
        <w:rPr>
          <w:rFonts w:ascii="Times New Roman" w:hAnsi="Times New Roman"/>
          <w:sz w:val="24"/>
          <w:szCs w:val="24"/>
        </w:rPr>
      </w:pPr>
      <w:r w:rsidRPr="00375DFF">
        <w:rPr>
          <w:rFonts w:ascii="Times New Roman" w:hAnsi="Times New Roman"/>
          <w:sz w:val="24"/>
          <w:szCs w:val="24"/>
        </w:rPr>
        <w:t>The CEPAC International Model is a computer-based, state-transition, Monte Carlo simulation model of the progression and outcomes of HIV disease in a hypothetical cohort of patients in resource-limited settings</w:t>
      </w:r>
      <w:r w:rsidR="00785349">
        <w:rPr>
          <w:rFonts w:ascii="Times New Roman" w:hAnsi="Times New Roman"/>
          <w:sz w:val="24"/>
          <w:szCs w:val="24"/>
        </w:rPr>
        <w:t xml:space="preserve">. </w:t>
      </w:r>
      <w:r w:rsidRPr="00375DFF">
        <w:rPr>
          <w:rFonts w:ascii="Times New Roman" w:hAnsi="Times New Roman"/>
          <w:sz w:val="24"/>
          <w:szCs w:val="24"/>
        </w:rPr>
        <w:t>“State-transition” means that the model characterizes the natural history of illness in an individual patient as a sequence of monthly transitions from one “health state” to another</w:t>
      </w:r>
      <w:r w:rsidR="00785349">
        <w:rPr>
          <w:rFonts w:ascii="Times New Roman" w:hAnsi="Times New Roman"/>
          <w:sz w:val="24"/>
          <w:szCs w:val="24"/>
        </w:rPr>
        <w:t xml:space="preserve">. </w:t>
      </w:r>
      <w:r w:rsidRPr="00375DFF">
        <w:rPr>
          <w:rFonts w:ascii="Times New Roman" w:hAnsi="Times New Roman"/>
          <w:sz w:val="24"/>
          <w:szCs w:val="24"/>
        </w:rPr>
        <w:t>“Monte Carlo” refers to a random number generator and set of estimated probabilities that are used to determine the sequence of movements between health states for a particular patient</w:t>
      </w:r>
      <w:r w:rsidR="00785349">
        <w:rPr>
          <w:rFonts w:ascii="Times New Roman" w:hAnsi="Times New Roman"/>
          <w:sz w:val="24"/>
          <w:szCs w:val="24"/>
        </w:rPr>
        <w:t xml:space="preserve">. </w:t>
      </w:r>
      <w:r w:rsidRPr="00375DFF">
        <w:rPr>
          <w:rFonts w:ascii="Times New Roman" w:hAnsi="Times New Roman"/>
          <w:sz w:val="24"/>
          <w:szCs w:val="24"/>
        </w:rPr>
        <w:t>Each individual patient’s clinical course is followed from the time of entry into the model until death</w:t>
      </w:r>
      <w:r w:rsidR="00785349">
        <w:rPr>
          <w:rFonts w:ascii="Times New Roman" w:hAnsi="Times New Roman"/>
          <w:sz w:val="24"/>
          <w:szCs w:val="24"/>
        </w:rPr>
        <w:t xml:space="preserve">. </w:t>
      </w:r>
      <w:r w:rsidRPr="00375DFF">
        <w:rPr>
          <w:rFonts w:ascii="Times New Roman" w:hAnsi="Times New Roman"/>
          <w:sz w:val="24"/>
          <w:szCs w:val="24"/>
        </w:rPr>
        <w:t>A running tally is maintained of all clinical events, the length of time spent in each health s</w:t>
      </w:r>
      <w:r w:rsidR="008B2CCC">
        <w:rPr>
          <w:rFonts w:ascii="Times New Roman" w:hAnsi="Times New Roman"/>
          <w:sz w:val="24"/>
          <w:szCs w:val="24"/>
        </w:rPr>
        <w:t xml:space="preserve">tate, and the costs and quality of </w:t>
      </w:r>
      <w:r w:rsidRPr="00375DFF">
        <w:rPr>
          <w:rFonts w:ascii="Times New Roman" w:hAnsi="Times New Roman"/>
          <w:sz w:val="24"/>
          <w:szCs w:val="24"/>
        </w:rPr>
        <w:t>life associated with each health state</w:t>
      </w:r>
      <w:r w:rsidR="00785349">
        <w:rPr>
          <w:rFonts w:ascii="Times New Roman" w:hAnsi="Times New Roman"/>
          <w:sz w:val="24"/>
          <w:szCs w:val="24"/>
        </w:rPr>
        <w:t xml:space="preserve">. </w:t>
      </w:r>
      <w:r w:rsidRPr="00375DFF">
        <w:rPr>
          <w:rFonts w:ascii="Times New Roman" w:hAnsi="Times New Roman"/>
          <w:sz w:val="24"/>
          <w:szCs w:val="24"/>
        </w:rPr>
        <w:t>Upon the patient’s death, summary statistics are recorded and a new patient enters the model</w:t>
      </w:r>
      <w:r w:rsidR="00785349">
        <w:rPr>
          <w:rFonts w:ascii="Times New Roman" w:hAnsi="Times New Roman"/>
          <w:sz w:val="24"/>
          <w:szCs w:val="24"/>
        </w:rPr>
        <w:t xml:space="preserve">. </w:t>
      </w:r>
      <w:r w:rsidRPr="00375DFF">
        <w:rPr>
          <w:rFonts w:ascii="Times New Roman" w:hAnsi="Times New Roman"/>
          <w:sz w:val="24"/>
          <w:szCs w:val="24"/>
        </w:rPr>
        <w:t>This process is then repeated over a large number of patients (statistical convergence can typically be achieved with cohort sizes of five to ten million), at which point</w:t>
      </w:r>
      <w:r w:rsidR="008B2CCC">
        <w:rPr>
          <w:rFonts w:ascii="Times New Roman" w:hAnsi="Times New Roman"/>
          <w:sz w:val="24"/>
          <w:szCs w:val="24"/>
        </w:rPr>
        <w:t>,</w:t>
      </w:r>
      <w:r w:rsidRPr="00375DFF">
        <w:rPr>
          <w:rFonts w:ascii="Times New Roman" w:hAnsi="Times New Roman"/>
          <w:sz w:val="24"/>
          <w:szCs w:val="24"/>
        </w:rPr>
        <w:t xml:space="preserve"> overall performance measures such as average life expectancy, quality-adjusted life expectancy, and cost are computed</w:t>
      </w:r>
      <w:r w:rsidR="00785349">
        <w:rPr>
          <w:rFonts w:ascii="Times New Roman" w:hAnsi="Times New Roman"/>
          <w:sz w:val="24"/>
          <w:szCs w:val="24"/>
        </w:rPr>
        <w:t xml:space="preserve">. </w:t>
      </w:r>
      <w:r w:rsidRPr="00375DFF">
        <w:rPr>
          <w:rFonts w:ascii="Times New Roman" w:hAnsi="Times New Roman"/>
          <w:sz w:val="24"/>
          <w:szCs w:val="24"/>
        </w:rPr>
        <w:t>They may be tallied ind</w:t>
      </w:r>
      <w:r>
        <w:rPr>
          <w:rFonts w:ascii="Times New Roman" w:hAnsi="Times New Roman"/>
          <w:sz w:val="24"/>
          <w:szCs w:val="24"/>
        </w:rPr>
        <w:t>ependently for the Indian</w:t>
      </w:r>
      <w:r w:rsidRPr="00375DFF">
        <w:rPr>
          <w:rFonts w:ascii="Times New Roman" w:hAnsi="Times New Roman"/>
          <w:sz w:val="24"/>
          <w:szCs w:val="24"/>
        </w:rPr>
        <w:t xml:space="preserve"> population in general and more specifically for those with HIV infection.</w:t>
      </w:r>
    </w:p>
    <w:p w:rsidR="00102170" w:rsidRPr="00375DFF" w:rsidRDefault="00102170" w:rsidP="00102170">
      <w:pPr>
        <w:spacing w:after="0" w:line="480" w:lineRule="auto"/>
        <w:ind w:firstLine="720"/>
        <w:rPr>
          <w:rFonts w:ascii="Times New Roman" w:hAnsi="Times New Roman"/>
          <w:sz w:val="24"/>
          <w:szCs w:val="24"/>
        </w:rPr>
      </w:pPr>
      <w:r w:rsidRPr="00375DFF">
        <w:rPr>
          <w:rFonts w:ascii="Times New Roman" w:hAnsi="Times New Roman"/>
          <w:sz w:val="24"/>
          <w:szCs w:val="24"/>
        </w:rPr>
        <w:t>In the Disease Model, health states are chosen to be descriptive of the patient’s current health, relevant history, and resource utilization patterns</w:t>
      </w:r>
      <w:r w:rsidR="00785349">
        <w:rPr>
          <w:rFonts w:ascii="Times New Roman" w:hAnsi="Times New Roman"/>
          <w:sz w:val="24"/>
          <w:szCs w:val="24"/>
        </w:rPr>
        <w:t xml:space="preserve">. </w:t>
      </w:r>
      <w:r w:rsidRPr="00375DFF">
        <w:rPr>
          <w:rFonts w:ascii="Times New Roman" w:hAnsi="Times New Roman"/>
          <w:sz w:val="24"/>
          <w:szCs w:val="24"/>
        </w:rPr>
        <w:t>They are designed to be predictive of clinical prognosis, including disease progression, immune system deterioration, development and relapse of different opportunis</w:t>
      </w:r>
      <w:r w:rsidR="0083644F">
        <w:rPr>
          <w:rFonts w:ascii="Times New Roman" w:hAnsi="Times New Roman"/>
          <w:sz w:val="24"/>
          <w:szCs w:val="24"/>
        </w:rPr>
        <w:t>tic infections (OI</w:t>
      </w:r>
      <w:r w:rsidRPr="00375DFF">
        <w:rPr>
          <w:rFonts w:ascii="Times New Roman" w:hAnsi="Times New Roman"/>
          <w:sz w:val="24"/>
          <w:szCs w:val="24"/>
        </w:rPr>
        <w:t>s), toxic reactions to medications, resistance to therapy, and mortality</w:t>
      </w:r>
      <w:r w:rsidR="00785349">
        <w:rPr>
          <w:rFonts w:ascii="Times New Roman" w:hAnsi="Times New Roman"/>
          <w:sz w:val="24"/>
          <w:szCs w:val="24"/>
        </w:rPr>
        <w:t xml:space="preserve">. </w:t>
      </w:r>
      <w:r w:rsidRPr="00375DFF">
        <w:rPr>
          <w:rFonts w:ascii="Times New Roman" w:hAnsi="Times New Roman"/>
          <w:sz w:val="24"/>
          <w:szCs w:val="24"/>
        </w:rPr>
        <w:t>The model defines three general categories of health states: chronic, acute, and death</w:t>
      </w:r>
      <w:r w:rsidR="00785349">
        <w:rPr>
          <w:rFonts w:ascii="Times New Roman" w:hAnsi="Times New Roman"/>
          <w:sz w:val="24"/>
          <w:szCs w:val="24"/>
        </w:rPr>
        <w:t xml:space="preserve">. </w:t>
      </w:r>
      <w:r w:rsidRPr="00375DFF">
        <w:rPr>
          <w:rFonts w:ascii="Times New Roman" w:hAnsi="Times New Roman"/>
          <w:sz w:val="24"/>
          <w:szCs w:val="24"/>
        </w:rPr>
        <w:t>Most of the time, patients are in one of the chronic states, where progression of disease and immune system deterioration (</w:t>
      </w:r>
      <w:r>
        <w:rPr>
          <w:rFonts w:ascii="Times New Roman" w:hAnsi="Times New Roman"/>
          <w:sz w:val="24"/>
          <w:szCs w:val="24"/>
        </w:rPr>
        <w:t xml:space="preserve">i.e. </w:t>
      </w:r>
      <w:r w:rsidRPr="00375DFF">
        <w:rPr>
          <w:rFonts w:ascii="Times New Roman" w:hAnsi="Times New Roman"/>
          <w:sz w:val="24"/>
          <w:szCs w:val="24"/>
        </w:rPr>
        <w:t>CD4 decline) take place</w:t>
      </w:r>
      <w:r w:rsidR="00785349">
        <w:rPr>
          <w:rFonts w:ascii="Times New Roman" w:hAnsi="Times New Roman"/>
          <w:sz w:val="24"/>
          <w:szCs w:val="24"/>
        </w:rPr>
        <w:t xml:space="preserve">. </w:t>
      </w:r>
      <w:r w:rsidRPr="00375DFF">
        <w:rPr>
          <w:rFonts w:ascii="Times New Roman" w:hAnsi="Times New Roman"/>
          <w:sz w:val="24"/>
          <w:szCs w:val="24"/>
        </w:rPr>
        <w:t>Patients who de</w:t>
      </w:r>
      <w:r>
        <w:rPr>
          <w:rFonts w:ascii="Times New Roman" w:hAnsi="Times New Roman"/>
          <w:sz w:val="24"/>
          <w:szCs w:val="24"/>
        </w:rPr>
        <w:t>velop an acute complication (i.e.</w:t>
      </w:r>
      <w:r w:rsidR="0083644F">
        <w:rPr>
          <w:rFonts w:ascii="Times New Roman" w:hAnsi="Times New Roman"/>
          <w:sz w:val="24"/>
          <w:szCs w:val="24"/>
        </w:rPr>
        <w:t xml:space="preserve"> an OI</w:t>
      </w:r>
      <w:r w:rsidRPr="00375DFF">
        <w:rPr>
          <w:rFonts w:ascii="Times New Roman" w:hAnsi="Times New Roman"/>
          <w:sz w:val="24"/>
          <w:szCs w:val="24"/>
        </w:rPr>
        <w:t xml:space="preserve"> or drug-related toxicity) temporarily move to an acute health state, where both resource consumption levels and mortality rates are higher</w:t>
      </w:r>
      <w:r w:rsidR="00785349">
        <w:rPr>
          <w:rFonts w:ascii="Times New Roman" w:hAnsi="Times New Roman"/>
          <w:sz w:val="24"/>
          <w:szCs w:val="24"/>
        </w:rPr>
        <w:t xml:space="preserve">. </w:t>
      </w:r>
      <w:r w:rsidRPr="00375DFF">
        <w:rPr>
          <w:rFonts w:ascii="Times New Roman" w:hAnsi="Times New Roman"/>
          <w:sz w:val="24"/>
          <w:szCs w:val="24"/>
        </w:rPr>
        <w:t xml:space="preserve">Deaths can occur from either a chronic or an acute state and can </w:t>
      </w:r>
      <w:r w:rsidR="0083644F">
        <w:rPr>
          <w:rFonts w:ascii="Times New Roman" w:hAnsi="Times New Roman"/>
          <w:sz w:val="24"/>
          <w:szCs w:val="24"/>
        </w:rPr>
        <w:t>be attributed to a particular OI</w:t>
      </w:r>
      <w:r w:rsidRPr="00375DFF">
        <w:rPr>
          <w:rFonts w:ascii="Times New Roman" w:hAnsi="Times New Roman"/>
          <w:sz w:val="24"/>
          <w:szCs w:val="24"/>
        </w:rPr>
        <w:t xml:space="preserve">, chronic AIDS (e.g., wasting), or non-AIDS-related causes. </w:t>
      </w:r>
    </w:p>
    <w:p w:rsidR="00102170" w:rsidRPr="00375DFF" w:rsidRDefault="00102170" w:rsidP="00102170">
      <w:pPr>
        <w:spacing w:after="0" w:line="480" w:lineRule="auto"/>
        <w:ind w:firstLine="720"/>
        <w:rPr>
          <w:rFonts w:ascii="Times New Roman" w:hAnsi="Times New Roman"/>
          <w:sz w:val="24"/>
          <w:szCs w:val="24"/>
        </w:rPr>
      </w:pPr>
      <w:r w:rsidRPr="00375DFF">
        <w:rPr>
          <w:rFonts w:ascii="Times New Roman" w:hAnsi="Times New Roman"/>
          <w:sz w:val="24"/>
          <w:szCs w:val="24"/>
        </w:rPr>
        <w:t>The chronic and acute health states are stratified by: current and nadir CD4 cell count (&gt;500 cells/</w:t>
      </w:r>
      <w:bookmarkStart w:id="0" w:name="OLE_LINK1"/>
      <w:bookmarkStart w:id="1" w:name="OLE_LINK2"/>
      <w:r w:rsidRPr="00375DFF">
        <w:rPr>
          <w:rFonts w:ascii="Times New Roman" w:hAnsi="Times New Roman"/>
          <w:sz w:val="24"/>
          <w:szCs w:val="24"/>
        </w:rPr>
        <w:t>µl</w:t>
      </w:r>
      <w:bookmarkEnd w:id="0"/>
      <w:bookmarkEnd w:id="1"/>
      <w:r w:rsidRPr="00375DFF">
        <w:rPr>
          <w:rFonts w:ascii="Times New Roman" w:hAnsi="Times New Roman"/>
          <w:sz w:val="24"/>
          <w:szCs w:val="24"/>
        </w:rPr>
        <w:t>; 301–500 cells/µl; 201–300 cells/µl; 101–200 cells/µl; 51–100 cells/µl; and 0-50 cells/µl) and current and set-point HIV RNA level (&gt;30,000 copies/mL; 10,001–30,000 copies/ mL; 3,001–10,000 copies/ mL; 501–3,000 copies/ mL; 51-500 copies/ mL; 0-50 copies/mL)</w:t>
      </w:r>
      <w:r w:rsidR="00785349">
        <w:rPr>
          <w:rFonts w:ascii="Times New Roman" w:hAnsi="Times New Roman"/>
          <w:sz w:val="24"/>
          <w:szCs w:val="24"/>
        </w:rPr>
        <w:t xml:space="preserve">. </w:t>
      </w:r>
      <w:r w:rsidRPr="00375DFF">
        <w:rPr>
          <w:rFonts w:ascii="Times New Roman" w:hAnsi="Times New Roman"/>
          <w:sz w:val="24"/>
          <w:szCs w:val="24"/>
        </w:rPr>
        <w:t xml:space="preserve">Drawing from distributions of patient characteristics (age, sex, CD4 count and HIV RNA </w:t>
      </w:r>
      <w:r>
        <w:rPr>
          <w:rFonts w:ascii="Times New Roman" w:hAnsi="Times New Roman"/>
          <w:sz w:val="24"/>
          <w:szCs w:val="24"/>
        </w:rPr>
        <w:t>level) derived from observational datasets</w:t>
      </w:r>
      <w:r w:rsidRPr="00375DFF">
        <w:rPr>
          <w:rFonts w:ascii="Times New Roman" w:hAnsi="Times New Roman"/>
          <w:sz w:val="24"/>
          <w:szCs w:val="24"/>
        </w:rPr>
        <w:t>, a patient is randomly assigned to a health state</w:t>
      </w:r>
      <w:r w:rsidR="00785349">
        <w:rPr>
          <w:rFonts w:ascii="Times New Roman" w:hAnsi="Times New Roman"/>
          <w:sz w:val="24"/>
          <w:szCs w:val="24"/>
        </w:rPr>
        <w:t xml:space="preserve">. </w:t>
      </w:r>
      <w:r w:rsidRPr="00375DFF">
        <w:rPr>
          <w:rFonts w:ascii="Times New Roman" w:hAnsi="Times New Roman"/>
          <w:sz w:val="24"/>
          <w:szCs w:val="24"/>
        </w:rPr>
        <w:t xml:space="preserve">By permitting the user to define initial population distributions for patient age, sex, CD4 cell count, HIV-RNA, and other demographic and clinical attributes, the model has the flexibility to explore a broad range of different patient cohorts. </w:t>
      </w:r>
    </w:p>
    <w:p w:rsidR="00102170" w:rsidRDefault="00102170" w:rsidP="00102170">
      <w:pPr>
        <w:spacing w:after="0" w:line="480" w:lineRule="auto"/>
        <w:ind w:firstLine="720"/>
        <w:rPr>
          <w:rFonts w:ascii="Times New Roman" w:hAnsi="Times New Roman"/>
          <w:sz w:val="24"/>
          <w:szCs w:val="24"/>
        </w:rPr>
      </w:pPr>
      <w:r w:rsidRPr="00375DFF">
        <w:rPr>
          <w:rFonts w:ascii="Times New Roman" w:hAnsi="Times New Roman"/>
          <w:sz w:val="24"/>
          <w:szCs w:val="24"/>
        </w:rPr>
        <w:t>At the start of each one-month cycle, the model records the patient’s CD4 count, HIV-RNA level, history of acute illness, and current therapies and uses these characteristics to determine the probabilities that indicate movement to a new state in the subsequent month</w:t>
      </w:r>
      <w:r w:rsidR="00785349">
        <w:rPr>
          <w:rFonts w:ascii="Times New Roman" w:hAnsi="Times New Roman"/>
          <w:sz w:val="24"/>
          <w:szCs w:val="24"/>
        </w:rPr>
        <w:t xml:space="preserve">. </w:t>
      </w:r>
      <w:r w:rsidRPr="00375DFF">
        <w:rPr>
          <w:rFonts w:ascii="Times New Roman" w:hAnsi="Times New Roman"/>
          <w:sz w:val="24"/>
          <w:szCs w:val="24"/>
        </w:rPr>
        <w:t>Monthly probabilities of events are estimated directly from published sources and available databases and</w:t>
      </w:r>
      <w:r w:rsidR="00096AD1">
        <w:rPr>
          <w:rFonts w:ascii="Times New Roman" w:hAnsi="Times New Roman"/>
          <w:sz w:val="24"/>
          <w:szCs w:val="24"/>
        </w:rPr>
        <w:t xml:space="preserve"> are</w:t>
      </w:r>
      <w:r w:rsidRPr="00375DFF">
        <w:rPr>
          <w:rFonts w:ascii="Times New Roman" w:hAnsi="Times New Roman"/>
          <w:sz w:val="24"/>
          <w:szCs w:val="24"/>
        </w:rPr>
        <w:t xml:space="preserve"> translated into risk functions for the model</w:t>
      </w:r>
      <w:r w:rsidR="00720274">
        <w:rPr>
          <w:rFonts w:ascii="Times New Roman" w:hAnsi="Times New Roman"/>
          <w:sz w:val="24"/>
          <w:szCs w:val="24"/>
        </w:rPr>
        <w:t xml:space="preserve"> </w:t>
      </w:r>
      <w:r w:rsidR="00C36B5A">
        <w:rPr>
          <w:rFonts w:ascii="Times New Roman" w:hAnsi="Times New Roman"/>
          <w:sz w:val="24"/>
          <w:szCs w:val="24"/>
        </w:rPr>
        <w:fldChar w:fldCharType="begin">
          <w:fldData xml:space="preserve">PEVuZE5vdGU+PENpdGU+PEF1dGhvcj5Ib2xtZXM8L0F1dGhvcj48WWVhcj4yMDA2PC9ZZWFyPjxS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</w:fldData>
        </w:fldChar>
      </w:r>
      <w:r w:rsidR="00750C52">
        <w:rPr>
          <w:rFonts w:ascii="Times New Roman" w:hAnsi="Times New Roman"/>
          <w:sz w:val="24"/>
          <w:szCs w:val="24"/>
        </w:rPr>
        <w:instrText xml:space="preserve"> ADDIN EN.CITE </w:instrText>
      </w:r>
      <w:r w:rsidR="00C36B5A">
        <w:rPr>
          <w:rFonts w:ascii="Times New Roman" w:hAnsi="Times New Roman"/>
          <w:sz w:val="24"/>
          <w:szCs w:val="24"/>
        </w:rPr>
        <w:fldChar w:fldCharType="begin">
          <w:fldData xml:space="preserve">PEVuZE5vdGU+PENpdGU+PEF1dGhvcj5Ib2xtZXM8L0F1dGhvcj48WWVhcj4yMDA2PC9ZZWFyPjxS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</w:fldData>
        </w:fldChar>
      </w:r>
      <w:r w:rsidR="00750C52">
        <w:rPr>
          <w:rFonts w:ascii="Times New Roman" w:hAnsi="Times New Roman"/>
          <w:sz w:val="24"/>
          <w:szCs w:val="24"/>
        </w:rPr>
        <w:instrText xml:space="preserve"> ADDIN EN.CITE.DATA </w:instrText>
      </w:r>
      <w:r w:rsidR="00C36B5A">
        <w:rPr>
          <w:rFonts w:ascii="Times New Roman" w:hAnsi="Times New Roman"/>
          <w:sz w:val="24"/>
          <w:szCs w:val="24"/>
        </w:rPr>
      </w:r>
      <w:r w:rsidR="00C36B5A">
        <w:rPr>
          <w:rFonts w:ascii="Times New Roman" w:hAnsi="Times New Roman"/>
          <w:sz w:val="24"/>
          <w:szCs w:val="24"/>
        </w:rPr>
        <w:fldChar w:fldCharType="end"/>
      </w:r>
      <w:r w:rsidR="00C36B5A">
        <w:rPr>
          <w:rFonts w:ascii="Times New Roman" w:hAnsi="Times New Roman"/>
          <w:sz w:val="24"/>
          <w:szCs w:val="24"/>
        </w:rPr>
      </w:r>
      <w:r w:rsidR="00C36B5A">
        <w:rPr>
          <w:rFonts w:ascii="Times New Roman" w:hAnsi="Times New Roman"/>
          <w:sz w:val="24"/>
          <w:szCs w:val="24"/>
        </w:rPr>
        <w:fldChar w:fldCharType="separate"/>
      </w:r>
      <w:r w:rsidR="0046065E">
        <w:rPr>
          <w:rFonts w:ascii="Times New Roman" w:hAnsi="Times New Roman"/>
          <w:noProof/>
          <w:sz w:val="24"/>
          <w:szCs w:val="24"/>
        </w:rPr>
        <w:t>[</w:t>
      </w:r>
      <w:hyperlink w:anchor="_ENREF_3" w:tooltip="Holmes, 2006 #367" w:history="1">
        <w:r w:rsidR="00B53D2D">
          <w:rPr>
            <w:rFonts w:ascii="Times New Roman" w:hAnsi="Times New Roman"/>
            <w:noProof/>
            <w:sz w:val="24"/>
            <w:szCs w:val="24"/>
          </w:rPr>
          <w:t>3</w:t>
        </w:r>
      </w:hyperlink>
      <w:r w:rsidR="0046065E">
        <w:rPr>
          <w:rFonts w:ascii="Times New Roman" w:hAnsi="Times New Roman"/>
          <w:noProof/>
          <w:sz w:val="24"/>
          <w:szCs w:val="24"/>
        </w:rPr>
        <w:t>,</w:t>
      </w:r>
      <w:hyperlink w:anchor="_ENREF_4" w:tooltip="Walensky, 2008 #1438" w:history="1">
        <w:r w:rsidR="00B53D2D">
          <w:rPr>
            <w:rFonts w:ascii="Times New Roman" w:hAnsi="Times New Roman"/>
            <w:noProof/>
            <w:sz w:val="24"/>
            <w:szCs w:val="24"/>
          </w:rPr>
          <w:t>4</w:t>
        </w:r>
      </w:hyperlink>
      <w:r w:rsidR="0046065E">
        <w:rPr>
          <w:rFonts w:ascii="Times New Roman" w:hAnsi="Times New Roman"/>
          <w:noProof/>
          <w:sz w:val="24"/>
          <w:szCs w:val="24"/>
        </w:rPr>
        <w:t>]</w:t>
      </w:r>
      <w:r w:rsidR="00C36B5A">
        <w:rPr>
          <w:rFonts w:ascii="Times New Roman" w:hAnsi="Times New Roman"/>
          <w:sz w:val="24"/>
          <w:szCs w:val="24"/>
        </w:rPr>
        <w:fldChar w:fldCharType="end"/>
      </w:r>
      <w:r w:rsidR="00A72669">
        <w:rPr>
          <w:rFonts w:ascii="Times New Roman" w:hAnsi="Times New Roman"/>
          <w:sz w:val="24"/>
          <w:szCs w:val="24"/>
        </w:rPr>
        <w:t>.</w:t>
      </w:r>
    </w:p>
    <w:p w:rsidR="00102170" w:rsidRPr="00375DFF" w:rsidRDefault="00102170" w:rsidP="00102170">
      <w:pPr>
        <w:spacing w:after="0" w:line="480" w:lineRule="auto"/>
        <w:ind w:firstLine="720"/>
        <w:rPr>
          <w:rFonts w:ascii="Times New Roman" w:hAnsi="Times New Roman"/>
          <w:sz w:val="24"/>
          <w:szCs w:val="24"/>
        </w:rPr>
      </w:pPr>
      <w:r w:rsidRPr="00375DFF">
        <w:rPr>
          <w:rFonts w:ascii="Times New Roman" w:hAnsi="Times New Roman"/>
          <w:sz w:val="24"/>
          <w:szCs w:val="24"/>
        </w:rPr>
        <w:t>These risk functions embody the key parameters of the natural hist</w:t>
      </w:r>
      <w:r w:rsidR="0083644F">
        <w:rPr>
          <w:rFonts w:ascii="Times New Roman" w:hAnsi="Times New Roman"/>
          <w:sz w:val="24"/>
          <w:szCs w:val="24"/>
        </w:rPr>
        <w:t>ory of HIV illness, AIDS, and OI</w:t>
      </w:r>
      <w:r w:rsidRPr="00375DFF">
        <w:rPr>
          <w:rFonts w:ascii="Times New Roman" w:hAnsi="Times New Roman"/>
          <w:sz w:val="24"/>
          <w:szCs w:val="24"/>
        </w:rPr>
        <w:t xml:space="preserve">s, including: </w:t>
      </w:r>
      <w:r w:rsidR="0083644F">
        <w:rPr>
          <w:rFonts w:ascii="Times New Roman" w:hAnsi="Times New Roman"/>
          <w:sz w:val="24"/>
          <w:szCs w:val="24"/>
        </w:rPr>
        <w:t>rates of disease progression, OI</w:t>
      </w:r>
      <w:r w:rsidRPr="00375DFF">
        <w:rPr>
          <w:rFonts w:ascii="Times New Roman" w:hAnsi="Times New Roman"/>
          <w:sz w:val="24"/>
          <w:szCs w:val="24"/>
        </w:rPr>
        <w:t xml:space="preserve"> risks, survival probabilities, and the effects of therapy</w:t>
      </w:r>
      <w:r w:rsidR="00785349">
        <w:rPr>
          <w:rFonts w:ascii="Times New Roman" w:hAnsi="Times New Roman"/>
          <w:sz w:val="24"/>
          <w:szCs w:val="24"/>
        </w:rPr>
        <w:t xml:space="preserve">. </w:t>
      </w:r>
      <w:r w:rsidRPr="00375DFF">
        <w:rPr>
          <w:rFonts w:ascii="Times New Roman" w:hAnsi="Times New Roman"/>
          <w:sz w:val="24"/>
          <w:szCs w:val="24"/>
        </w:rPr>
        <w:t xml:space="preserve">The model treats HIV RNA as the primary driver of immune system deterioration, and thus the assigned </w:t>
      </w:r>
      <w:r>
        <w:rPr>
          <w:rFonts w:ascii="Times New Roman" w:hAnsi="Times New Roman"/>
          <w:sz w:val="24"/>
          <w:szCs w:val="24"/>
        </w:rPr>
        <w:t xml:space="preserve">plasma </w:t>
      </w:r>
      <w:r w:rsidRPr="00375DFF">
        <w:rPr>
          <w:rFonts w:ascii="Times New Roman" w:hAnsi="Times New Roman"/>
          <w:sz w:val="24"/>
          <w:szCs w:val="24"/>
        </w:rPr>
        <w:t>viral load level determines the rate at which the patient’s CD4 count will decline in the absence of ART</w:t>
      </w:r>
      <w:r w:rsidR="00720274">
        <w:rPr>
          <w:rFonts w:ascii="Times New Roman" w:hAnsi="Times New Roman"/>
          <w:sz w:val="24"/>
          <w:szCs w:val="24"/>
        </w:rPr>
        <w:t xml:space="preserve"> </w:t>
      </w:r>
      <w:r w:rsidR="00C36B5A">
        <w:rPr>
          <w:rFonts w:ascii="Times New Roman" w:hAnsi="Times New Roman"/>
          <w:sz w:val="24"/>
          <w:szCs w:val="24"/>
        </w:rPr>
        <w:fldChar w:fldCharType="begin"/>
      </w:r>
      <w:r w:rsidR="00750C52">
        <w:rPr>
          <w:rFonts w:ascii="Times New Roman" w:hAnsi="Times New Roman"/>
          <w:sz w:val="24"/>
          <w:szCs w:val="24"/>
        </w:rPr>
        <w:instrText xml:space="preserve"> ADDIN EN.CITE &lt;EndNote&gt;&lt;Cite&gt;&lt;Author&gt;Mellors&lt;/Author&gt;&lt;Year&gt;1997&lt;/Year&gt;&lt;RecNum&gt;1442&lt;/RecNum&gt;&lt;DisplayText&gt;[5]&lt;/DisplayText&gt;&lt;record&gt;&lt;rec-number&gt;1442&lt;/rec-number&gt;&lt;foreign-keys&gt;&lt;key app="EN" db-id="x59et2pd7xf2fge2epcxazdn2de9ar5vfa2t"&gt;1442&lt;/key&gt;&lt;/foreign-keys&gt;&lt;ref-type name="Journal Article"&gt;17&lt;/ref-type&gt;&lt;contributors&gt;&lt;authors&gt;&lt;author&gt;Mellors, JW&lt;/author&gt;&lt;author&gt;Muñoz, A&lt;/author&gt;&lt;author&gt;Giorgi, JV&lt;/author&gt;&lt;author&gt;Margolick, JB&lt;/author&gt;&lt;author&gt;Tassoni, CJ&lt;/author&gt;&lt;author&gt;Gupta, P&lt;/author&gt;&lt;author&gt;Kingsley, LA&lt;/author&gt;&lt;author&gt;Todd, JA&lt;/author&gt;&lt;author&gt;Saah, AJ&lt;/author&gt;&lt;author&gt;Detels, R&lt;/author&gt;&lt;author&gt;Phair, JP&lt;/author&gt;&lt;author&gt;Rinaldo, CR Jr.&lt;/author&gt;&lt;/authors&gt;&lt;/contributors&gt;&lt;titles&gt;&lt;title&gt;Plasma viral load and CD4+ lymphocytes as prognostic markers of HIV-1 infection.&lt;/title&gt;&lt;secondary-title&gt;Ann Intern Med&lt;/secondary-title&gt;&lt;/titles&gt;&lt;periodical&gt;&lt;full-title&gt;Ann Intern Med&lt;/full-title&gt;&lt;/periodical&gt;&lt;pages&gt;946-954&lt;/pages&gt;&lt;volume&gt;126&lt;/volume&gt;&lt;number&gt;12&lt;/number&gt;&lt;dates&gt;&lt;year&gt;1997&lt;/year&gt;&lt;/dates&gt;&lt;urls&gt;&lt;/urls&gt;&lt;/record&gt;&lt;/Cite&gt;&lt;/EndNote&gt;</w:instrText>
      </w:r>
      <w:r w:rsidR="00C36B5A">
        <w:rPr>
          <w:rFonts w:ascii="Times New Roman" w:hAnsi="Times New Roman"/>
          <w:sz w:val="24"/>
          <w:szCs w:val="24"/>
        </w:rPr>
        <w:fldChar w:fldCharType="separate"/>
      </w:r>
      <w:r w:rsidR="0046065E">
        <w:rPr>
          <w:rFonts w:ascii="Times New Roman" w:hAnsi="Times New Roman"/>
          <w:noProof/>
          <w:sz w:val="24"/>
          <w:szCs w:val="24"/>
        </w:rPr>
        <w:t>[</w:t>
      </w:r>
      <w:hyperlink w:anchor="_ENREF_5" w:tooltip="Mellors, 1997 #1442" w:history="1">
        <w:r w:rsidR="00B53D2D">
          <w:rPr>
            <w:rFonts w:ascii="Times New Roman" w:hAnsi="Times New Roman"/>
            <w:noProof/>
            <w:sz w:val="24"/>
            <w:szCs w:val="24"/>
          </w:rPr>
          <w:t>5</w:t>
        </w:r>
      </w:hyperlink>
      <w:r w:rsidR="0046065E">
        <w:rPr>
          <w:rFonts w:ascii="Times New Roman" w:hAnsi="Times New Roman"/>
          <w:noProof/>
          <w:sz w:val="24"/>
          <w:szCs w:val="24"/>
        </w:rPr>
        <w:t>]</w:t>
      </w:r>
      <w:r w:rsidR="00C36B5A">
        <w:rPr>
          <w:rFonts w:ascii="Times New Roman" w:hAnsi="Times New Roman"/>
          <w:sz w:val="24"/>
          <w:szCs w:val="24"/>
        </w:rPr>
        <w:fldChar w:fldCharType="end"/>
      </w:r>
      <w:r w:rsidR="00785349">
        <w:rPr>
          <w:rFonts w:ascii="Times New Roman" w:hAnsi="Times New Roman"/>
          <w:sz w:val="24"/>
          <w:szCs w:val="24"/>
        </w:rPr>
        <w:t xml:space="preserve">. </w:t>
      </w:r>
      <w:r w:rsidRPr="00375DFF">
        <w:rPr>
          <w:rFonts w:ascii="Times New Roman" w:hAnsi="Times New Roman"/>
          <w:sz w:val="24"/>
          <w:szCs w:val="24"/>
        </w:rPr>
        <w:t>Recognizing the absence of data suggesting that HIV RNA levels differ by geographic region or clade, we have validated that theUS-based data</w:t>
      </w:r>
      <w:r>
        <w:rPr>
          <w:rFonts w:ascii="Times New Roman" w:hAnsi="Times New Roman"/>
          <w:sz w:val="24"/>
          <w:szCs w:val="24"/>
        </w:rPr>
        <w:t xml:space="preserve"> used for this purpose</w:t>
      </w:r>
      <w:r w:rsidRPr="00375DFF">
        <w:rPr>
          <w:rFonts w:ascii="Times New Roman" w:hAnsi="Times New Roman"/>
          <w:sz w:val="24"/>
          <w:szCs w:val="24"/>
        </w:rPr>
        <w:t xml:space="preserve"> provide a reasonable surrogate for the dynamics between CD4 count and HIV RNA in </w:t>
      </w:r>
      <w:r>
        <w:rPr>
          <w:rFonts w:ascii="Times New Roman" w:hAnsi="Times New Roman"/>
          <w:sz w:val="24"/>
          <w:szCs w:val="24"/>
        </w:rPr>
        <w:t>resource-limited settings</w:t>
      </w:r>
      <w:r w:rsidR="00720274">
        <w:rPr>
          <w:rFonts w:ascii="Times New Roman" w:hAnsi="Times New Roman"/>
          <w:sz w:val="24"/>
          <w:szCs w:val="24"/>
        </w:rPr>
        <w:t xml:space="preserve"> </w:t>
      </w:r>
      <w:r w:rsidR="00C36B5A">
        <w:rPr>
          <w:rFonts w:ascii="Times New Roman" w:hAnsi="Times New Roman"/>
          <w:sz w:val="24"/>
          <w:szCs w:val="24"/>
        </w:rPr>
        <w:fldChar w:fldCharType="begin"/>
      </w:r>
      <w:r w:rsidR="00750C52">
        <w:rPr>
          <w:rFonts w:ascii="Times New Roman" w:hAnsi="Times New Roman"/>
          <w:sz w:val="24"/>
          <w:szCs w:val="24"/>
        </w:rPr>
        <w:instrText xml:space="preserve"> ADDIN EN.CITE &lt;EndNote&gt;&lt;Cite&gt;&lt;Author&gt;Goldie&lt;/Author&gt;&lt;Year&gt;2006&lt;/Year&gt;&lt;RecNum&gt;301&lt;/RecNum&gt;&lt;DisplayText&gt;[6]&lt;/DisplayText&gt;&lt;record&gt;&lt;rec-number&gt;301&lt;/rec-number&gt;&lt;foreign-keys&gt;&lt;key app="EN" db-id="x59et2pd7xf2fge2epcxazdn2de9ar5vfa2t"&gt;301&lt;/key&gt;&lt;/foreign-keys&gt;&lt;ref-type name="Journal Article"&gt;17&lt;/ref-type&gt;&lt;contributors&gt;&lt;authors&gt;&lt;author&gt;Goldie, SJ&lt;/author&gt;&lt;author&gt;Yazdanpanah, Y&lt;/author&gt;&lt;author&gt;Losina, E&lt;/author&gt;&lt;author&gt;Weinstein, MC&lt;/author&gt;&lt;author&gt;Anglaret, X&lt;/author&gt;&lt;author&gt;Walensky, RP&lt;/author&gt;&lt;author&gt;Hsu, HE&lt;/author&gt;&lt;author&gt;Kimmel, A&lt;/author&gt;&lt;author&gt;Holmes, C&lt;/author&gt;&lt;author&gt;Kaplan, JE&lt;/author&gt;&lt;author&gt;Freedberg, KA&lt;/author&gt;&lt;/authors&gt;&lt;/contributors&gt;&lt;titles&gt;&lt;title&gt;Cost-effectiveness of HIV treatment in resource-poor settings--the case of Côte d&amp;apos;Ivoire&lt;/title&gt;&lt;secondary-title&gt;N Engl J Med&lt;/secondary-title&gt;&lt;/titles&gt;&lt;periodical&gt;&lt;full-title&gt;N Engl J Med&lt;/full-title&gt;&lt;/periodical&gt;&lt;pages&gt;1141-1153&lt;/pages&gt;&lt;volume&gt;355&lt;/volume&gt;&lt;number&gt;11&lt;/number&gt;&lt;dates&gt;&lt;year&gt;2006&lt;/year&gt;&lt;/dates&gt;&lt;urls&gt;&lt;/urls&gt;&lt;/record&gt;&lt;/Cite&gt;&lt;/EndNote&gt;</w:instrText>
      </w:r>
      <w:r w:rsidR="00C36B5A">
        <w:rPr>
          <w:rFonts w:ascii="Times New Roman" w:hAnsi="Times New Roman"/>
          <w:sz w:val="24"/>
          <w:szCs w:val="24"/>
        </w:rPr>
        <w:fldChar w:fldCharType="separate"/>
      </w:r>
      <w:r w:rsidR="0046065E">
        <w:rPr>
          <w:rFonts w:ascii="Times New Roman" w:hAnsi="Times New Roman"/>
          <w:noProof/>
          <w:sz w:val="24"/>
          <w:szCs w:val="24"/>
        </w:rPr>
        <w:t>[</w:t>
      </w:r>
      <w:hyperlink w:anchor="_ENREF_6" w:tooltip="Goldie, 2006 #301" w:history="1">
        <w:r w:rsidR="00B53D2D">
          <w:rPr>
            <w:rFonts w:ascii="Times New Roman" w:hAnsi="Times New Roman"/>
            <w:noProof/>
            <w:sz w:val="24"/>
            <w:szCs w:val="24"/>
          </w:rPr>
          <w:t>6</w:t>
        </w:r>
      </w:hyperlink>
      <w:r w:rsidR="0046065E">
        <w:rPr>
          <w:rFonts w:ascii="Times New Roman" w:hAnsi="Times New Roman"/>
          <w:noProof/>
          <w:sz w:val="24"/>
          <w:szCs w:val="24"/>
        </w:rPr>
        <w:t>]</w:t>
      </w:r>
      <w:r w:rsidR="00C36B5A">
        <w:rPr>
          <w:rFonts w:ascii="Times New Roman" w:hAnsi="Times New Roman"/>
          <w:sz w:val="24"/>
          <w:szCs w:val="24"/>
        </w:rPr>
        <w:fldChar w:fldCharType="end"/>
      </w:r>
      <w:r w:rsidR="00785349">
        <w:rPr>
          <w:rFonts w:ascii="Times New Roman" w:hAnsi="Times New Roman"/>
          <w:sz w:val="24"/>
          <w:szCs w:val="24"/>
        </w:rPr>
        <w:t xml:space="preserve">. </w:t>
      </w:r>
      <w:r w:rsidR="0083644F">
        <w:rPr>
          <w:rFonts w:ascii="Times New Roman" w:hAnsi="Times New Roman"/>
          <w:sz w:val="24"/>
          <w:szCs w:val="24"/>
        </w:rPr>
        <w:t>Patients with a history of OI</w:t>
      </w:r>
      <w:r w:rsidRPr="00375DFF">
        <w:rPr>
          <w:rFonts w:ascii="Times New Roman" w:hAnsi="Times New Roman"/>
          <w:sz w:val="24"/>
          <w:szCs w:val="24"/>
        </w:rPr>
        <w:t xml:space="preserve">s have a higher risk of recurrence, depending on CD4 count and current use of </w:t>
      </w:r>
      <w:r>
        <w:rPr>
          <w:rFonts w:ascii="Times New Roman" w:hAnsi="Times New Roman"/>
          <w:sz w:val="24"/>
          <w:szCs w:val="24"/>
        </w:rPr>
        <w:t>ART</w:t>
      </w:r>
      <w:r w:rsidR="00720274">
        <w:rPr>
          <w:rFonts w:ascii="Times New Roman" w:hAnsi="Times New Roman"/>
          <w:sz w:val="24"/>
          <w:szCs w:val="24"/>
        </w:rPr>
        <w:t xml:space="preserve"> </w:t>
      </w:r>
      <w:r w:rsidR="00C36B5A">
        <w:rPr>
          <w:rFonts w:ascii="Times New Roman" w:hAnsi="Times New Roman"/>
          <w:sz w:val="24"/>
          <w:szCs w:val="24"/>
        </w:rPr>
        <w:fldChar w:fldCharType="begin"/>
      </w:r>
      <w:r w:rsidR="0046065E">
        <w:rPr>
          <w:rFonts w:ascii="Times New Roman" w:hAnsi="Times New Roman"/>
          <w:sz w:val="24"/>
          <w:szCs w:val="24"/>
        </w:rPr>
        <w:instrText xml:space="preserve"> ADDIN EN.CITE &lt;EndNote&gt;&lt;Cite&gt;&lt;Author&gt;Holmes&lt;/Author&gt;&lt;Year&gt;2006&lt;/Year&gt;&lt;RecNum&gt;367&lt;/RecNum&gt;&lt;DisplayText&gt;[3]&lt;/DisplayText&gt;&lt;record&gt;&lt;rec-number&gt;367&lt;/rec-number&gt;&lt;foreign-keys&gt;&lt;key app="EN" db-id="x59et2pd7xf2fge2epcxazdn2de9ar5vfa2t"&gt;367&lt;/key&gt;&lt;/foreign-keys&gt;&lt;ref-type name="Journal Article"&gt;17&lt;/ref-type&gt;&lt;contributors&gt;&lt;authors&gt;&lt;author&gt;Holmes, CB&lt;/author&gt;&lt;author&gt;Wood, R&lt;/author&gt;&lt;author&gt;Badri, M&lt;/author&gt;&lt;author&gt;Zilber, S&lt;/author&gt;&lt;author&gt;Wang, B&lt;/author&gt;&lt;author&gt;Maartens, G&lt;/author&gt;&lt;author&gt;Zheng, H&lt;/author&gt;&lt;author&gt;Lu, Z&lt;/author&gt;&lt;author&gt;Freedberg, KA&lt;/author&gt;&lt;author&gt;Losina, E&lt;/author&gt;&lt;/authors&gt;&lt;/contributors&gt;&lt;titles&gt;&lt;title&gt;CD4 decline and incidence of opportunistic infections in Cape Town, South Africa: implications for prophylaxis and treatment.&lt;/title&gt;&lt;secondary-title&gt;Journal of Acquired Immune Deficiency Syndrome&lt;/secondary-title&gt;&lt;/titles&gt;&lt;periodical&gt;&lt;full-title&gt;Journal of Acquired Immune Deficiency Syndrome&lt;/full-title&gt;&lt;/periodical&gt;&lt;pages&gt;464-469&lt;/pages&gt;&lt;volume&gt;42&lt;/volume&gt;&lt;number&gt;4&lt;/number&gt;&lt;dates&gt;&lt;year&gt;2006&lt;/year&gt;&lt;/dates&gt;&lt;urls&gt;&lt;/urls&gt;&lt;/record&gt;&lt;/Cite&gt;&lt;/EndNote&gt;</w:instrText>
      </w:r>
      <w:r w:rsidR="00C36B5A">
        <w:rPr>
          <w:rFonts w:ascii="Times New Roman" w:hAnsi="Times New Roman"/>
          <w:sz w:val="24"/>
          <w:szCs w:val="24"/>
        </w:rPr>
        <w:fldChar w:fldCharType="separate"/>
      </w:r>
      <w:r w:rsidR="0046065E">
        <w:rPr>
          <w:rFonts w:ascii="Times New Roman" w:hAnsi="Times New Roman"/>
          <w:noProof/>
          <w:sz w:val="24"/>
          <w:szCs w:val="24"/>
        </w:rPr>
        <w:t>[</w:t>
      </w:r>
      <w:hyperlink w:anchor="_ENREF_3" w:tooltip="Holmes, 2006 #367" w:history="1">
        <w:r w:rsidR="00B53D2D">
          <w:rPr>
            <w:rFonts w:ascii="Times New Roman" w:hAnsi="Times New Roman"/>
            <w:noProof/>
            <w:sz w:val="24"/>
            <w:szCs w:val="24"/>
          </w:rPr>
          <w:t>3</w:t>
        </w:r>
      </w:hyperlink>
      <w:r w:rsidR="0046065E">
        <w:rPr>
          <w:rFonts w:ascii="Times New Roman" w:hAnsi="Times New Roman"/>
          <w:noProof/>
          <w:sz w:val="24"/>
          <w:szCs w:val="24"/>
        </w:rPr>
        <w:t>]</w:t>
      </w:r>
      <w:r w:rsidR="00C36B5A">
        <w:rPr>
          <w:rFonts w:ascii="Times New Roman" w:hAnsi="Times New Roman"/>
          <w:sz w:val="24"/>
          <w:szCs w:val="24"/>
        </w:rPr>
        <w:fldChar w:fldCharType="end"/>
      </w:r>
      <w:r w:rsidR="00785349">
        <w:rPr>
          <w:rFonts w:ascii="Times New Roman" w:hAnsi="Times New Roman"/>
          <w:sz w:val="24"/>
          <w:szCs w:val="24"/>
        </w:rPr>
        <w:t xml:space="preserve">. </w:t>
      </w:r>
      <w:r w:rsidRPr="00375DFF">
        <w:rPr>
          <w:rFonts w:ascii="Times New Roman" w:hAnsi="Times New Roman"/>
          <w:sz w:val="24"/>
          <w:szCs w:val="24"/>
        </w:rPr>
        <w:t>The model’s handling of efficacy and dura</w:t>
      </w:r>
      <w:r>
        <w:rPr>
          <w:rFonts w:ascii="Times New Roman" w:hAnsi="Times New Roman"/>
          <w:sz w:val="24"/>
          <w:szCs w:val="24"/>
        </w:rPr>
        <w:t>bility of ART are described elsewhere</w:t>
      </w:r>
      <w:r w:rsidR="00720274">
        <w:rPr>
          <w:rFonts w:ascii="Times New Roman" w:hAnsi="Times New Roman"/>
          <w:sz w:val="24"/>
          <w:szCs w:val="24"/>
        </w:rPr>
        <w:t xml:space="preserve"> </w:t>
      </w:r>
      <w:r w:rsidR="00C36B5A">
        <w:rPr>
          <w:rFonts w:ascii="Times New Roman" w:hAnsi="Times New Roman"/>
          <w:sz w:val="24"/>
          <w:szCs w:val="24"/>
        </w:rPr>
        <w:fldChar w:fldCharType="begin"/>
      </w:r>
      <w:r w:rsidR="00750C52">
        <w:rPr>
          <w:rFonts w:ascii="Times New Roman" w:hAnsi="Times New Roman"/>
          <w:sz w:val="24"/>
          <w:szCs w:val="24"/>
        </w:rPr>
        <w:instrText xml:space="preserve"> ADDIN EN.CITE &lt;EndNote&gt;&lt;Cite&gt;&lt;Author&gt;Walensky&lt;/Author&gt;&lt;Year&gt;2008&lt;/Year&gt;&lt;RecNum&gt;1438&lt;/RecNum&gt;&lt;DisplayText&gt;[4]&lt;/DisplayText&gt;&lt;record&gt;&lt;rec-number&gt;1438&lt;/rec-number&gt;&lt;foreign-keys&gt;&lt;key app="EN" db-id="x59et2pd7xf2fge2epcxazdn2de9ar5vfa2t"&gt;1438&lt;/key&gt;&lt;/foreign-keys&gt;&lt;ref-type name="Journal Article"&gt;17&lt;/ref-type&gt;&lt;contributors&gt;&lt;authors&gt;&lt;author&gt;Walensky, RP&lt;/author&gt;&lt;author&gt;Wood, R&lt;/author&gt;&lt;author&gt;Weinstein, MC &lt;/author&gt;&lt;author&gt;Martinson, NA&lt;/author&gt;&lt;author&gt;Losina, E&lt;/author&gt;&lt;author&gt;Fofana, MO&lt;/author&gt;&lt;author&gt;Goldie, SJ&lt;/author&gt;&lt;author&gt;Divi, N&lt;/author&gt;&lt;author&gt;Yazdanpanah, Y&lt;/author&gt;&lt;author&gt;Wang, B&lt;/author&gt;&lt;author&gt;Paltiel, AD&lt;/author&gt;&lt;author&gt;Freedberg, KA&lt;/author&gt;&lt;author&gt;CEPAC-International Investigators.&lt;/author&gt;&lt;/authors&gt;&lt;/contributors&gt;&lt;titles&gt;&lt;title&gt;Scaling up antiretroviral therapy in South Africa: the impact of speed on survival.&lt;/title&gt;&lt;secondary-title&gt;J Infect Dis&lt;/secondary-title&gt;&lt;/titles&gt;&lt;periodical&gt;&lt;full-title&gt;J Infect Dis&lt;/full-title&gt;&lt;/periodical&gt;&lt;pages&gt;1324-1332&lt;/pages&gt;&lt;volume&gt;197&lt;/volume&gt;&lt;number&gt;9&lt;/number&gt;&lt;dates&gt;&lt;year&gt;2008&lt;/year&gt;&lt;/dates&gt;&lt;urls&gt;&lt;/urls&gt;&lt;/record&gt;&lt;/Cite&gt;&lt;/EndNote&gt;</w:instrText>
      </w:r>
      <w:r w:rsidR="00C36B5A">
        <w:rPr>
          <w:rFonts w:ascii="Times New Roman" w:hAnsi="Times New Roman"/>
          <w:sz w:val="24"/>
          <w:szCs w:val="24"/>
        </w:rPr>
        <w:fldChar w:fldCharType="separate"/>
      </w:r>
      <w:r w:rsidR="0046065E">
        <w:rPr>
          <w:rFonts w:ascii="Times New Roman" w:hAnsi="Times New Roman"/>
          <w:noProof/>
          <w:sz w:val="24"/>
          <w:szCs w:val="24"/>
        </w:rPr>
        <w:t>[</w:t>
      </w:r>
      <w:hyperlink w:anchor="_ENREF_4" w:tooltip="Walensky, 2008 #1438" w:history="1">
        <w:r w:rsidR="00B53D2D">
          <w:rPr>
            <w:rFonts w:ascii="Times New Roman" w:hAnsi="Times New Roman"/>
            <w:noProof/>
            <w:sz w:val="24"/>
            <w:szCs w:val="24"/>
          </w:rPr>
          <w:t>4</w:t>
        </w:r>
      </w:hyperlink>
      <w:r w:rsidR="0046065E">
        <w:rPr>
          <w:rFonts w:ascii="Times New Roman" w:hAnsi="Times New Roman"/>
          <w:noProof/>
          <w:sz w:val="24"/>
          <w:szCs w:val="24"/>
        </w:rPr>
        <w:t>]</w:t>
      </w:r>
      <w:r w:rsidR="00C36B5A">
        <w:rPr>
          <w:rFonts w:ascii="Times New Roman" w:hAnsi="Times New Roman"/>
          <w:sz w:val="24"/>
          <w:szCs w:val="24"/>
        </w:rPr>
        <w:fldChar w:fldCharType="end"/>
      </w:r>
      <w:r w:rsidR="00785349">
        <w:rPr>
          <w:rFonts w:ascii="Times New Roman" w:hAnsi="Times New Roman"/>
          <w:sz w:val="24"/>
          <w:szCs w:val="24"/>
        </w:rPr>
        <w:t xml:space="preserve">. </w:t>
      </w:r>
      <w:r w:rsidRPr="00375DFF">
        <w:rPr>
          <w:rFonts w:ascii="Times New Roman" w:hAnsi="Times New Roman"/>
          <w:sz w:val="24"/>
          <w:szCs w:val="24"/>
        </w:rPr>
        <w:t>Briefly, we estimate efficacy from data on viral suppression and CD4 count chang</w:t>
      </w:r>
      <w:r>
        <w:rPr>
          <w:rFonts w:ascii="Times New Roman" w:hAnsi="Times New Roman"/>
          <w:sz w:val="24"/>
          <w:szCs w:val="24"/>
        </w:rPr>
        <w:t>e over time, using observational data from India when available</w:t>
      </w:r>
      <w:r w:rsidR="00720274">
        <w:rPr>
          <w:rFonts w:ascii="Times New Roman" w:hAnsi="Times New Roman"/>
          <w:sz w:val="24"/>
          <w:szCs w:val="24"/>
        </w:rPr>
        <w:t xml:space="preserve"> </w:t>
      </w:r>
      <w:r w:rsidR="00C36B5A">
        <w:rPr>
          <w:rFonts w:ascii="Times New Roman" w:hAnsi="Times New Roman"/>
          <w:sz w:val="24"/>
          <w:szCs w:val="24"/>
        </w:rPr>
        <w:fldChar w:fldCharType="begin"/>
      </w:r>
      <w:r w:rsidR="00750C52">
        <w:rPr>
          <w:rFonts w:ascii="Times New Roman" w:hAnsi="Times New Roman"/>
          <w:sz w:val="24"/>
          <w:szCs w:val="24"/>
        </w:rPr>
        <w:instrText xml:space="preserve"> ADDIN EN.CITE &lt;EndNote&gt;&lt;Cite&gt;&lt;Author&gt;Mellors&lt;/Author&gt;&lt;Year&gt;1997&lt;/Year&gt;&lt;RecNum&gt;1442&lt;/RecNum&gt;&lt;DisplayText&gt;[5,7]&lt;/DisplayText&gt;&lt;record&gt;&lt;rec-number&gt;1442&lt;/rec-number&gt;&lt;foreign-keys&gt;&lt;key app="EN" db-id="x59et2pd7xf2fge2epcxazdn2de9ar5vfa2t"&gt;1442&lt;/key&gt;&lt;/foreign-keys&gt;&lt;ref-type name="Journal Article"&gt;17&lt;/ref-type&gt;&lt;contributors&gt;&lt;authors&gt;&lt;author&gt;Mellors, JW&lt;/author&gt;&lt;author&gt;Muñoz, A&lt;/author&gt;&lt;author&gt;Giorgi, JV&lt;/author&gt;&lt;author&gt;Margolick, JB&lt;/author&gt;&lt;author&gt;Tassoni, CJ&lt;/author&gt;&lt;author&gt;Gupta, P&lt;/author&gt;&lt;author&gt;Kingsley, LA&lt;/author&gt;&lt;author&gt;Todd, JA&lt;/author&gt;&lt;author&gt;Saah, AJ&lt;/author&gt;&lt;author&gt;Detels, R&lt;/author&gt;&lt;author&gt;Phair, JP&lt;/author&gt;&lt;author&gt;Rinaldo, CR Jr.&lt;/author&gt;&lt;/authors&gt;&lt;/contributors&gt;&lt;titles&gt;&lt;title&gt;Plasma viral load and CD4+ lymphocytes as prognostic markers of HIV-1 infection.&lt;/title&gt;&lt;secondary-title&gt;Ann Intern Med&lt;/secondary-title&gt;&lt;/titles&gt;&lt;periodical&gt;&lt;full-title&gt;Ann Intern Med&lt;/full-title&gt;&lt;/periodical&gt;&lt;pages&gt;946-954&lt;/pages&gt;&lt;volume&gt;126&lt;/volume&gt;&lt;number&gt;12&lt;/number&gt;&lt;dates&gt;&lt;year&gt;1997&lt;/year&gt;&lt;/dates&gt;&lt;urls&gt;&lt;/urls&gt;&lt;/record&gt;&lt;/Cite&gt;&lt;Cite&gt;&lt;Author&gt;Cecelia&lt;/Author&gt;&lt;Year&gt;2006&lt;/Year&gt;&lt;RecNum&gt;579&lt;/RecNum&gt;&lt;record&gt;&lt;rec-number&gt;579&lt;/rec-number&gt;&lt;foreign-keys&gt;&lt;key app="EN" db-id="x59et2pd7xf2fge2epcxazdn2de9ar5vfa2t"&gt;579&lt;/key&gt;&lt;/foreign-keys&gt;&lt;ref-type name="Journal Article"&gt;17&lt;/ref-type&gt;&lt;contributors&gt;&lt;authors&gt;&lt;author&gt;Cecelia, AJ&lt;/author&gt;&lt;author&gt;Christybai, P&lt;/author&gt;&lt;author&gt;Anand, S&lt;/author&gt;&lt;author&gt;Jayakumar, K&lt;/author&gt;&lt;author&gt;Gurunathan, T&lt;/author&gt;&lt;author&gt;Vidya, P&lt;/author&gt;&lt;author&gt;Solomon, S&lt;/author&gt;&lt;author&gt;Kumarasamy, N&lt;/author&gt;&lt;/authors&gt;&lt;/contributors&gt;&lt;titles&gt;&lt;title&gt;Usefulness of an observational database to assess antiretroviral treatment trends in India.&lt;/title&gt;&lt;secondary-title&gt;Natl Med J India&lt;/secondary-title&gt;&lt;/titles&gt;&lt;periodical&gt;&lt;full-title&gt;Natl Med J India&lt;/full-title&gt;&lt;/periodical&gt;&lt;pages&gt;14-17&lt;/pages&gt;&lt;volume&gt;19&lt;/volume&gt;&lt;number&gt;1&lt;/number&gt;&lt;dates&gt;&lt;year&gt;2006&lt;/year&gt;&lt;/dates&gt;&lt;urls&gt;&lt;/urls&gt;&lt;/record&gt;&lt;/Cite&gt;&lt;/EndNote&gt;</w:instrText>
      </w:r>
      <w:r w:rsidR="00C36B5A">
        <w:rPr>
          <w:rFonts w:ascii="Times New Roman" w:hAnsi="Times New Roman"/>
          <w:sz w:val="24"/>
          <w:szCs w:val="24"/>
        </w:rPr>
        <w:fldChar w:fldCharType="separate"/>
      </w:r>
      <w:r w:rsidR="0046065E">
        <w:rPr>
          <w:rFonts w:ascii="Times New Roman" w:hAnsi="Times New Roman"/>
          <w:noProof/>
          <w:sz w:val="24"/>
          <w:szCs w:val="24"/>
        </w:rPr>
        <w:t>[</w:t>
      </w:r>
      <w:hyperlink w:anchor="_ENREF_5" w:tooltip="Mellors, 1997 #1442" w:history="1">
        <w:r w:rsidR="00B53D2D">
          <w:rPr>
            <w:rFonts w:ascii="Times New Roman" w:hAnsi="Times New Roman"/>
            <w:noProof/>
            <w:sz w:val="24"/>
            <w:szCs w:val="24"/>
          </w:rPr>
          <w:t>5</w:t>
        </w:r>
      </w:hyperlink>
      <w:r w:rsidR="0046065E">
        <w:rPr>
          <w:rFonts w:ascii="Times New Roman" w:hAnsi="Times New Roman"/>
          <w:noProof/>
          <w:sz w:val="24"/>
          <w:szCs w:val="24"/>
        </w:rPr>
        <w:t>,</w:t>
      </w:r>
      <w:hyperlink w:anchor="_ENREF_7" w:tooltip="Cecelia, 2006 #579" w:history="1">
        <w:r w:rsidR="00B53D2D">
          <w:rPr>
            <w:rFonts w:ascii="Times New Roman" w:hAnsi="Times New Roman"/>
            <w:noProof/>
            <w:sz w:val="24"/>
            <w:szCs w:val="24"/>
          </w:rPr>
          <w:t>7</w:t>
        </w:r>
      </w:hyperlink>
      <w:r w:rsidR="0046065E">
        <w:rPr>
          <w:rFonts w:ascii="Times New Roman" w:hAnsi="Times New Roman"/>
          <w:noProof/>
          <w:sz w:val="24"/>
          <w:szCs w:val="24"/>
        </w:rPr>
        <w:t>]</w:t>
      </w:r>
      <w:r w:rsidR="00C36B5A">
        <w:rPr>
          <w:rFonts w:ascii="Times New Roman" w:hAnsi="Times New Roman"/>
          <w:sz w:val="24"/>
          <w:szCs w:val="24"/>
        </w:rPr>
        <w:fldChar w:fldCharType="end"/>
      </w:r>
      <w:r w:rsidR="00785349">
        <w:rPr>
          <w:rFonts w:ascii="Times New Roman" w:hAnsi="Times New Roman"/>
          <w:sz w:val="24"/>
          <w:szCs w:val="24"/>
        </w:rPr>
        <w:t xml:space="preserve">. </w:t>
      </w:r>
      <w:r w:rsidRPr="00375DFF">
        <w:rPr>
          <w:rFonts w:ascii="Times New Roman" w:hAnsi="Times New Roman"/>
          <w:sz w:val="24"/>
          <w:szCs w:val="24"/>
        </w:rPr>
        <w:t>From these data, we derive a probability of “early” (within six months) and “late” (beyond six months) failure for each first-line and second-line antiretroviral regimen to be considered</w:t>
      </w:r>
      <w:r w:rsidR="00785349">
        <w:rPr>
          <w:rFonts w:ascii="Times New Roman" w:hAnsi="Times New Roman"/>
          <w:sz w:val="24"/>
          <w:szCs w:val="24"/>
        </w:rPr>
        <w:t xml:space="preserve">. </w:t>
      </w:r>
      <w:r w:rsidRPr="00375DFF">
        <w:rPr>
          <w:rFonts w:ascii="Times New Roman" w:hAnsi="Times New Roman"/>
          <w:sz w:val="24"/>
          <w:szCs w:val="24"/>
        </w:rPr>
        <w:t>This structure allows patients to transition from virologic suppression to “failure” with the appropriate change in HIV RNA and CD4 count.</w:t>
      </w:r>
    </w:p>
    <w:p w:rsidR="00102170" w:rsidRPr="00375DFF" w:rsidRDefault="00102170" w:rsidP="00102170">
      <w:pPr>
        <w:spacing w:after="0" w:line="480" w:lineRule="auto"/>
        <w:ind w:firstLine="720"/>
        <w:rPr>
          <w:rFonts w:ascii="Times New Roman" w:hAnsi="Times New Roman"/>
          <w:sz w:val="24"/>
          <w:szCs w:val="24"/>
        </w:rPr>
      </w:pPr>
      <w:r w:rsidRPr="00375DFF">
        <w:rPr>
          <w:rFonts w:ascii="Times New Roman" w:hAnsi="Times New Roman"/>
          <w:sz w:val="24"/>
          <w:szCs w:val="24"/>
        </w:rPr>
        <w:t>The clinical events within the model are predicated on model-generated “truth” regarding a patient’s CD4 count and viral load status</w:t>
      </w:r>
      <w:r w:rsidR="00785349">
        <w:rPr>
          <w:rFonts w:ascii="Times New Roman" w:hAnsi="Times New Roman"/>
          <w:sz w:val="24"/>
          <w:szCs w:val="24"/>
        </w:rPr>
        <w:t xml:space="preserve">. </w:t>
      </w:r>
      <w:r w:rsidRPr="00375DFF">
        <w:rPr>
          <w:rFonts w:ascii="Times New Roman" w:hAnsi="Times New Roman"/>
          <w:sz w:val="24"/>
          <w:szCs w:val="24"/>
        </w:rPr>
        <w:t>In resource-limited settings, however, this information may not be available to the provider due to limited access to laboratory monitoring</w:t>
      </w:r>
      <w:r w:rsidR="00785349">
        <w:rPr>
          <w:rFonts w:ascii="Times New Roman" w:hAnsi="Times New Roman"/>
          <w:sz w:val="24"/>
          <w:szCs w:val="24"/>
        </w:rPr>
        <w:t xml:space="preserve">. </w:t>
      </w:r>
      <w:r w:rsidRPr="00375DFF">
        <w:rPr>
          <w:rFonts w:ascii="Times New Roman" w:hAnsi="Times New Roman"/>
          <w:sz w:val="24"/>
          <w:szCs w:val="24"/>
        </w:rPr>
        <w:t xml:space="preserve">The </w:t>
      </w:r>
      <w:r>
        <w:rPr>
          <w:rFonts w:ascii="Times New Roman" w:hAnsi="Times New Roman"/>
          <w:sz w:val="24"/>
          <w:szCs w:val="24"/>
        </w:rPr>
        <w:t xml:space="preserve">CEPAC </w:t>
      </w:r>
      <w:r w:rsidRPr="00375DFF">
        <w:rPr>
          <w:rFonts w:ascii="Times New Roman" w:hAnsi="Times New Roman"/>
          <w:sz w:val="24"/>
          <w:szCs w:val="24"/>
        </w:rPr>
        <w:t>International Model retains the flexibility to make clinical decisions based on data available including: 1) clinical events alone; 2) CD4 count monitoring (with variable frequency); and/or 3) HIV RNA monitoring (with variable frequency)</w:t>
      </w:r>
      <w:r w:rsidR="00785349">
        <w:rPr>
          <w:rFonts w:ascii="Times New Roman" w:hAnsi="Times New Roman"/>
          <w:sz w:val="24"/>
          <w:szCs w:val="24"/>
        </w:rPr>
        <w:t xml:space="preserve">. </w:t>
      </w:r>
      <w:r w:rsidRPr="00375DFF">
        <w:rPr>
          <w:rFonts w:ascii="Times New Roman" w:hAnsi="Times New Roman"/>
          <w:sz w:val="24"/>
          <w:szCs w:val="24"/>
        </w:rPr>
        <w:t>For the current analysis, each diagnosed HIV-infected patient is followed quarterly with clinic visits and bi-annually with CD4 counts, in accordance with current stand</w:t>
      </w:r>
      <w:r>
        <w:rPr>
          <w:rFonts w:ascii="Times New Roman" w:hAnsi="Times New Roman"/>
          <w:sz w:val="24"/>
          <w:szCs w:val="24"/>
        </w:rPr>
        <w:t>ards of HIV care in India</w:t>
      </w:r>
      <w:r w:rsidR="00720274">
        <w:rPr>
          <w:rFonts w:ascii="Times New Roman" w:hAnsi="Times New Roman"/>
          <w:sz w:val="24"/>
          <w:szCs w:val="24"/>
        </w:rPr>
        <w:t xml:space="preserve"> </w:t>
      </w:r>
      <w:r w:rsidR="00C36B5A">
        <w:rPr>
          <w:rFonts w:ascii="Times New Roman" w:hAnsi="Times New Roman"/>
          <w:sz w:val="24"/>
          <w:szCs w:val="24"/>
        </w:rPr>
        <w:fldChar w:fldCharType="begin"/>
      </w:r>
      <w:r w:rsidR="0046065E">
        <w:rPr>
          <w:rFonts w:ascii="Times New Roman" w:hAnsi="Times New Roman"/>
          <w:sz w:val="24"/>
          <w:szCs w:val="24"/>
        </w:rPr>
        <w:instrText xml:space="preserve"> ADDIN EN.CITE &lt;EndNote&gt;&lt;Cite&gt;&lt;Author&gt;National AIDS Control Organisation&lt;/Author&gt;&lt;Year&gt;2007&lt;/Year&gt;&lt;RecNum&gt;1445&lt;/RecNum&gt;&lt;DisplayText&gt;[8,9]&lt;/DisplayText&gt;&lt;record&gt;&lt;rec-number&gt;1445&lt;/rec-number&gt;&lt;foreign-keys&gt;&lt;key app="EN" db-id="x59et2pd7xf2fge2epcxazdn2de9ar5vfa2t"&gt;1445&lt;/key&gt;&lt;/foreign-keys&gt;&lt;ref-type name="Web Page"&gt;12&lt;/ref-type&gt;&lt;contributors&gt;&lt;authors&gt;&lt;author&gt;National AIDS Control Organisation,&lt;/author&gt;&lt;/authors&gt;&lt;/contributors&gt;&lt;titles&gt;&lt;title&gt;Antiretroviral Therapy guidelines for adults and adolescents including post-exposure prophylaxis &lt;/title&gt;&lt;/titles&gt;&lt;number&gt;November 10, 2012&lt;/number&gt;&lt;dates&gt;&lt;year&gt;2007&lt;/year&gt;&lt;/dates&gt;&lt;pub-location&gt;New Delhi&lt;/pub-location&gt;&lt;publisher&gt;Ministry of Health and Family Welfare, Government of India&lt;/publisher&gt;&lt;urls&gt;&lt;related-urls&gt;&lt;url&gt;http://nacoonline.org/upload/Policies%20&amp;amp;%20Guidelines/1.%20Antiretroviral%20Therapy%20Guidelines%20for%20HIV-Infected%20Adults%20and%20Adolescents%20Including%20Post-exposure.pdf&lt;/url&gt;&lt;/related-urls&gt;&lt;/urls&gt;&lt;/record&gt;&lt;/Cite&gt;&lt;Cite&gt;&lt;Author&gt;National AIDS Control Organisation&lt;/Author&gt;&lt;Year&gt;2007&lt;/Year&gt;&lt;RecNum&gt;1446&lt;/RecNum&gt;&lt;record&gt;&lt;rec-number&gt;1446&lt;/rec-number&gt;&lt;foreign-keys&gt;&lt;key app="EN" db-id="x59et2pd7xf2fge2epcxazdn2de9ar5vfa2t"&gt;1446&lt;/key&gt;&lt;/foreign-keys&gt;&lt;ref-type name="Web Page"&gt;12&lt;/ref-type&gt;&lt;contributors&gt;&lt;authors&gt;&lt;author&gt;National AIDS Control Organisation,&lt;/author&gt;&lt;/authors&gt;&lt;/contributors&gt;&lt;titles&gt;&lt;title&gt;Guidelines for Prevention and Management of Common Opportunistic Infections/Malignancies among HIV-Infected Adults and Adolescents&lt;/title&gt;&lt;/titles&gt;&lt;number&gt;November 10, 2012&lt;/number&gt;&lt;dates&gt;&lt;year&gt;2007&lt;/year&gt;&lt;/dates&gt;&lt;pub-location&gt;New Delhi&lt;/pub-location&gt;&lt;publisher&gt;Ministry of Health and Family Welfare, Government of India&lt;/publisher&gt;&lt;urls&gt;&lt;related-urls&gt;&lt;url&gt;http://nacoonline.org/upload/Policies%20&amp;amp;%20Guidelines/7-Guidelines%20for%20Prevention%20and%20Management%20of%20common%20opportunistic%20infections.pdf&lt;/url&gt;&lt;/related-urls&gt;&lt;/urls&gt;&lt;/record&gt;&lt;/Cite&gt;&lt;/EndNote&gt;</w:instrText>
      </w:r>
      <w:r w:rsidR="00C36B5A">
        <w:rPr>
          <w:rFonts w:ascii="Times New Roman" w:hAnsi="Times New Roman"/>
          <w:sz w:val="24"/>
          <w:szCs w:val="24"/>
        </w:rPr>
        <w:fldChar w:fldCharType="separate"/>
      </w:r>
      <w:r w:rsidR="0046065E">
        <w:rPr>
          <w:rFonts w:ascii="Times New Roman" w:hAnsi="Times New Roman"/>
          <w:noProof/>
          <w:sz w:val="24"/>
          <w:szCs w:val="24"/>
        </w:rPr>
        <w:t>[</w:t>
      </w:r>
      <w:hyperlink w:anchor="_ENREF_8" w:tooltip="National AIDS Control Organisation, 2007 #1445" w:history="1">
        <w:r w:rsidR="00B53D2D">
          <w:rPr>
            <w:rFonts w:ascii="Times New Roman" w:hAnsi="Times New Roman"/>
            <w:noProof/>
            <w:sz w:val="24"/>
            <w:szCs w:val="24"/>
          </w:rPr>
          <w:t>8</w:t>
        </w:r>
      </w:hyperlink>
      <w:r w:rsidR="0046065E">
        <w:rPr>
          <w:rFonts w:ascii="Times New Roman" w:hAnsi="Times New Roman"/>
          <w:noProof/>
          <w:sz w:val="24"/>
          <w:szCs w:val="24"/>
        </w:rPr>
        <w:t>,</w:t>
      </w:r>
      <w:hyperlink w:anchor="_ENREF_9" w:tooltip="National AIDS Control Organisation, 2007 #1446" w:history="1">
        <w:r w:rsidR="00B53D2D">
          <w:rPr>
            <w:rFonts w:ascii="Times New Roman" w:hAnsi="Times New Roman"/>
            <w:noProof/>
            <w:sz w:val="24"/>
            <w:szCs w:val="24"/>
          </w:rPr>
          <w:t>9</w:t>
        </w:r>
      </w:hyperlink>
      <w:r w:rsidR="0046065E">
        <w:rPr>
          <w:rFonts w:ascii="Times New Roman" w:hAnsi="Times New Roman"/>
          <w:noProof/>
          <w:sz w:val="24"/>
          <w:szCs w:val="24"/>
        </w:rPr>
        <w:t>]</w:t>
      </w:r>
      <w:r w:rsidR="00C36B5A">
        <w:rPr>
          <w:rFonts w:ascii="Times New Roman" w:hAnsi="Times New Roman"/>
          <w:sz w:val="24"/>
          <w:szCs w:val="24"/>
        </w:rPr>
        <w:fldChar w:fldCharType="end"/>
      </w:r>
      <w:r w:rsidR="00785349">
        <w:rPr>
          <w:rFonts w:ascii="Times New Roman" w:hAnsi="Times New Roman"/>
          <w:sz w:val="24"/>
          <w:szCs w:val="24"/>
        </w:rPr>
        <w:t xml:space="preserve">. </w:t>
      </w:r>
      <w:r w:rsidRPr="00375DFF">
        <w:rPr>
          <w:rFonts w:ascii="Times New Roman" w:hAnsi="Times New Roman"/>
          <w:sz w:val="24"/>
          <w:szCs w:val="24"/>
        </w:rPr>
        <w:t>The model also has the flexibility to deviate from such standards to reflect incomplete clinic appointment or treatment adherence</w:t>
      </w:r>
      <w:r w:rsidR="00785349">
        <w:rPr>
          <w:rFonts w:ascii="Times New Roman" w:hAnsi="Times New Roman"/>
          <w:sz w:val="24"/>
          <w:szCs w:val="24"/>
        </w:rPr>
        <w:t xml:space="preserve">. </w:t>
      </w:r>
      <w:r w:rsidRPr="00375DFF">
        <w:rPr>
          <w:rFonts w:ascii="Times New Roman" w:hAnsi="Times New Roman"/>
          <w:sz w:val="24"/>
          <w:szCs w:val="24"/>
        </w:rPr>
        <w:t xml:space="preserve">     </w:t>
      </w:r>
    </w:p>
    <w:p w:rsidR="00102170" w:rsidRDefault="00102170" w:rsidP="00102170">
      <w:pPr>
        <w:spacing w:after="0" w:line="480" w:lineRule="auto"/>
        <w:ind w:firstLine="720"/>
        <w:rPr>
          <w:rFonts w:ascii="Times New Roman" w:hAnsi="Times New Roman"/>
          <w:sz w:val="24"/>
          <w:szCs w:val="24"/>
        </w:rPr>
      </w:pPr>
      <w:r w:rsidRPr="00375DFF">
        <w:rPr>
          <w:rFonts w:ascii="Times New Roman" w:hAnsi="Times New Roman"/>
          <w:sz w:val="24"/>
          <w:szCs w:val="24"/>
        </w:rPr>
        <w:t>In</w:t>
      </w:r>
      <w:r>
        <w:rPr>
          <w:rFonts w:ascii="Times New Roman" w:hAnsi="Times New Roman"/>
          <w:sz w:val="24"/>
          <w:szCs w:val="24"/>
        </w:rPr>
        <w:t xml:space="preserve"> addition to life expectancy </w:t>
      </w:r>
      <w:r w:rsidRPr="00375DFF">
        <w:rPr>
          <w:rFonts w:ascii="Times New Roman" w:hAnsi="Times New Roman"/>
          <w:sz w:val="24"/>
          <w:szCs w:val="24"/>
        </w:rPr>
        <w:t>and total lifetime costs, model outputs may include disaggregated estimates of average cost per patient (e.g., drug, laboratory, hospitalization), performance of therapy (e.g., time on therapy, time to virologic reb</w:t>
      </w:r>
      <w:r w:rsidR="0083644F">
        <w:rPr>
          <w:rFonts w:ascii="Times New Roman" w:hAnsi="Times New Roman"/>
          <w:sz w:val="24"/>
          <w:szCs w:val="24"/>
        </w:rPr>
        <w:t>ound) and morbidity (specific OI</w:t>
      </w:r>
      <w:r w:rsidRPr="00375DFF">
        <w:rPr>
          <w:rFonts w:ascii="Times New Roman" w:hAnsi="Times New Roman"/>
          <w:sz w:val="24"/>
          <w:szCs w:val="24"/>
        </w:rPr>
        <w:t xml:space="preserve"> incidence rates, and causes of death)</w:t>
      </w:r>
      <w:r w:rsidR="00785349">
        <w:rPr>
          <w:rFonts w:ascii="Times New Roman" w:hAnsi="Times New Roman"/>
          <w:sz w:val="24"/>
          <w:szCs w:val="24"/>
        </w:rPr>
        <w:t xml:space="preserve">. </w:t>
      </w:r>
      <w:r>
        <w:rPr>
          <w:rFonts w:ascii="Times New Roman" w:hAnsi="Times New Roman"/>
          <w:sz w:val="24"/>
          <w:szCs w:val="24"/>
        </w:rPr>
        <w:t>In general, most i</w:t>
      </w:r>
      <w:r w:rsidRPr="00375DFF">
        <w:rPr>
          <w:rFonts w:ascii="Times New Roman" w:hAnsi="Times New Roman"/>
          <w:sz w:val="24"/>
          <w:szCs w:val="24"/>
        </w:rPr>
        <w:t>nput data for the Disease Model have been described and published previously</w:t>
      </w:r>
      <w:r w:rsidR="00720274">
        <w:rPr>
          <w:rFonts w:ascii="Times New Roman" w:hAnsi="Times New Roman"/>
          <w:sz w:val="24"/>
          <w:szCs w:val="24"/>
        </w:rPr>
        <w:t xml:space="preserve"> </w:t>
      </w:r>
      <w:r w:rsidR="00C36B5A">
        <w:rPr>
          <w:rFonts w:ascii="Times New Roman" w:hAnsi="Times New Roman"/>
          <w:sz w:val="24"/>
          <w:szCs w:val="24"/>
        </w:rPr>
        <w:fldChar w:fldCharType="begin"/>
      </w:r>
      <w:r w:rsidR="00750C52">
        <w:rPr>
          <w:rFonts w:ascii="Times New Roman" w:hAnsi="Times New Roman"/>
          <w:sz w:val="24"/>
          <w:szCs w:val="24"/>
        </w:rPr>
        <w:instrText xml:space="preserve"> ADDIN EN.CITE &lt;EndNote&gt;&lt;Cite&gt;&lt;Author&gt;Walensky&lt;/Author&gt;&lt;Year&gt;2008&lt;/Year&gt;&lt;RecNum&gt;1438&lt;/RecNum&gt;&lt;DisplayText&gt;[4]&lt;/DisplayText&gt;&lt;record&gt;&lt;rec-number&gt;1438&lt;/rec-number&gt;&lt;foreign-keys&gt;&lt;key app="EN" db-id="x59et2pd7xf2fge2epcxazdn2de9ar5vfa2t"&gt;1438&lt;/key&gt;&lt;/foreign-keys&gt;&lt;ref-type name="Journal Article"&gt;17&lt;/ref-type&gt;&lt;contributors&gt;&lt;authors&gt;&lt;author&gt;Walensky, RP&lt;/author&gt;&lt;author&gt;Wood, R&lt;/author&gt;&lt;author&gt;Weinstein, MC &lt;/author&gt;&lt;author&gt;Martinson, NA&lt;/author&gt;&lt;author&gt;Losina, E&lt;/author&gt;&lt;author&gt;Fofana, MO&lt;/author&gt;&lt;author&gt;Goldie, SJ&lt;/author&gt;&lt;author&gt;Divi, N&lt;/author&gt;&lt;author&gt;Yazdanpanah, Y&lt;/author&gt;&lt;author&gt;Wang, B&lt;/author&gt;&lt;author&gt;Paltiel, AD&lt;/author&gt;&lt;author&gt;Freedberg, KA&lt;/author&gt;&lt;author&gt;CEPAC-International Investigators.&lt;/author&gt;&lt;/authors&gt;&lt;/contributors&gt;&lt;titles&gt;&lt;title&gt;Scaling up antiretroviral therapy in South Africa: the impact of speed on survival.&lt;/title&gt;&lt;secondary-title&gt;J Infect Dis&lt;/secondary-title&gt;&lt;/titles&gt;&lt;periodical&gt;&lt;full-title&gt;J Infect Dis&lt;/full-title&gt;&lt;/periodical&gt;&lt;pages&gt;1324-1332&lt;/pages&gt;&lt;volume&gt;197&lt;/volume&gt;&lt;number&gt;9&lt;/number&gt;&lt;dates&gt;&lt;year&gt;2008&lt;/year&gt;&lt;/dates&gt;&lt;urls&gt;&lt;/urls&gt;&lt;/record&gt;&lt;/Cite&gt;&lt;/EndNote&gt;</w:instrText>
      </w:r>
      <w:r w:rsidR="00C36B5A">
        <w:rPr>
          <w:rFonts w:ascii="Times New Roman" w:hAnsi="Times New Roman"/>
          <w:sz w:val="24"/>
          <w:szCs w:val="24"/>
        </w:rPr>
        <w:fldChar w:fldCharType="separate"/>
      </w:r>
      <w:r w:rsidR="0046065E">
        <w:rPr>
          <w:rFonts w:ascii="Times New Roman" w:hAnsi="Times New Roman"/>
          <w:noProof/>
          <w:sz w:val="24"/>
          <w:szCs w:val="24"/>
        </w:rPr>
        <w:t>[</w:t>
      </w:r>
      <w:hyperlink w:anchor="_ENREF_4" w:tooltip="Walensky, 2008 #1438" w:history="1">
        <w:r w:rsidR="00B53D2D">
          <w:rPr>
            <w:rFonts w:ascii="Times New Roman" w:hAnsi="Times New Roman"/>
            <w:noProof/>
            <w:sz w:val="24"/>
            <w:szCs w:val="24"/>
          </w:rPr>
          <w:t>4</w:t>
        </w:r>
      </w:hyperlink>
      <w:r w:rsidR="0046065E">
        <w:rPr>
          <w:rFonts w:ascii="Times New Roman" w:hAnsi="Times New Roman"/>
          <w:noProof/>
          <w:sz w:val="24"/>
          <w:szCs w:val="24"/>
        </w:rPr>
        <w:t>]</w:t>
      </w:r>
      <w:r w:rsidR="00C36B5A">
        <w:rPr>
          <w:rFonts w:ascii="Times New Roman" w:hAnsi="Times New Roman"/>
          <w:sz w:val="24"/>
          <w:szCs w:val="24"/>
        </w:rPr>
        <w:fldChar w:fldCharType="end"/>
      </w:r>
      <w:r w:rsidR="00A72669">
        <w:rPr>
          <w:rFonts w:ascii="Times New Roman" w:hAnsi="Times New Roman"/>
          <w:sz w:val="24"/>
          <w:szCs w:val="24"/>
        </w:rPr>
        <w:t>.</w:t>
      </w:r>
    </w:p>
    <w:p w:rsidR="00102170" w:rsidRPr="00375DFF" w:rsidRDefault="00102170" w:rsidP="00102170">
      <w:pPr>
        <w:spacing w:after="0" w:line="480" w:lineRule="auto"/>
        <w:ind w:firstLine="720"/>
        <w:rPr>
          <w:rFonts w:ascii="Times New Roman" w:hAnsi="Times New Roman"/>
          <w:sz w:val="24"/>
          <w:szCs w:val="24"/>
        </w:rPr>
      </w:pPr>
    </w:p>
    <w:p w:rsidR="00102170" w:rsidRDefault="00102170" w:rsidP="00102170">
      <w:pPr>
        <w:rPr>
          <w:rFonts w:ascii="Times New Roman" w:hAnsi="Times New Roman"/>
          <w:b/>
          <w:sz w:val="24"/>
          <w:szCs w:val="24"/>
        </w:rPr>
      </w:pPr>
      <w:r>
        <w:rPr>
          <w:rFonts w:ascii="Times New Roman" w:hAnsi="Times New Roman"/>
          <w:b/>
          <w:sz w:val="24"/>
          <w:szCs w:val="24"/>
        </w:rPr>
        <w:t>Screening Model</w:t>
      </w:r>
    </w:p>
    <w:p w:rsidR="00102170" w:rsidRDefault="00102170" w:rsidP="00102170">
      <w:pPr>
        <w:spacing w:after="0" w:line="480" w:lineRule="auto"/>
        <w:ind w:firstLine="720"/>
        <w:rPr>
          <w:rFonts w:ascii="Times New Roman" w:hAnsi="Times New Roman"/>
          <w:sz w:val="24"/>
          <w:szCs w:val="24"/>
        </w:rPr>
      </w:pPr>
      <w:r w:rsidRPr="00375DFF">
        <w:rPr>
          <w:rFonts w:ascii="Times New Roman" w:hAnsi="Times New Roman"/>
          <w:sz w:val="24"/>
          <w:szCs w:val="24"/>
        </w:rPr>
        <w:t>The purpose of the Screening Model is to simulate the clinical impact of HIV counseling, testing and referral activities in a population and to convey this information to the Disease Model</w:t>
      </w:r>
      <w:r w:rsidR="00785349">
        <w:rPr>
          <w:rFonts w:ascii="Times New Roman" w:hAnsi="Times New Roman"/>
          <w:sz w:val="24"/>
          <w:szCs w:val="24"/>
        </w:rPr>
        <w:t xml:space="preserve">. </w:t>
      </w:r>
      <w:r w:rsidRPr="00375DFF">
        <w:rPr>
          <w:rFonts w:ascii="Times New Roman" w:hAnsi="Times New Roman"/>
          <w:sz w:val="24"/>
          <w:szCs w:val="24"/>
        </w:rPr>
        <w:t xml:space="preserve">The Disease Model combines this information with its own output on the timing of AIDS-defining illnesses (in the absence of treatment) to establish whether, when, and how an individual case of HIV infection is first detected. </w:t>
      </w:r>
      <w:r>
        <w:rPr>
          <w:rFonts w:ascii="Times New Roman" w:hAnsi="Times New Roman"/>
          <w:sz w:val="24"/>
          <w:szCs w:val="24"/>
        </w:rPr>
        <w:t>We use India-</w:t>
      </w:r>
      <w:r w:rsidRPr="00375DFF">
        <w:rPr>
          <w:rFonts w:ascii="Times New Roman" w:hAnsi="Times New Roman"/>
          <w:sz w:val="24"/>
          <w:szCs w:val="24"/>
        </w:rPr>
        <w:t>specific data to specify the parameters of relevance to the analysis, including</w:t>
      </w:r>
      <w:r w:rsidR="00720274">
        <w:rPr>
          <w:rFonts w:ascii="Times New Roman" w:hAnsi="Times New Roman"/>
          <w:sz w:val="24"/>
          <w:szCs w:val="24"/>
        </w:rPr>
        <w:t xml:space="preserve"> </w:t>
      </w:r>
      <w:r w:rsidRPr="00375DFF">
        <w:rPr>
          <w:rFonts w:ascii="Times New Roman" w:hAnsi="Times New Roman"/>
          <w:sz w:val="24"/>
          <w:szCs w:val="24"/>
        </w:rPr>
        <w:t xml:space="preserve">country- and region-specific </w:t>
      </w:r>
      <w:r>
        <w:rPr>
          <w:rFonts w:ascii="Times New Roman" w:hAnsi="Times New Roman"/>
          <w:sz w:val="24"/>
          <w:szCs w:val="24"/>
        </w:rPr>
        <w:t xml:space="preserve">estimates of HIV prevalence and </w:t>
      </w:r>
      <w:r w:rsidRPr="00375DFF">
        <w:rPr>
          <w:rFonts w:ascii="Times New Roman" w:hAnsi="Times New Roman"/>
          <w:sz w:val="24"/>
          <w:szCs w:val="24"/>
        </w:rPr>
        <w:t>HIV test attributes</w:t>
      </w:r>
      <w:r>
        <w:rPr>
          <w:rFonts w:ascii="Times New Roman" w:hAnsi="Times New Roman"/>
          <w:sz w:val="24"/>
          <w:szCs w:val="24"/>
        </w:rPr>
        <w:t>,</w:t>
      </w:r>
      <w:r w:rsidRPr="00375DFF">
        <w:rPr>
          <w:rFonts w:ascii="Times New Roman" w:hAnsi="Times New Roman"/>
          <w:sz w:val="24"/>
          <w:szCs w:val="24"/>
        </w:rPr>
        <w:t xml:space="preserve"> such as </w:t>
      </w:r>
      <w:r>
        <w:rPr>
          <w:rFonts w:ascii="Times New Roman" w:hAnsi="Times New Roman"/>
          <w:sz w:val="24"/>
          <w:szCs w:val="24"/>
        </w:rPr>
        <w:t>sensitivity, specificity, and cost</w:t>
      </w:r>
      <w:r w:rsidR="00720274">
        <w:rPr>
          <w:rFonts w:ascii="Times New Roman" w:hAnsi="Times New Roman"/>
          <w:sz w:val="24"/>
          <w:szCs w:val="24"/>
        </w:rPr>
        <w:t xml:space="preserve"> </w:t>
      </w:r>
      <w:r w:rsidR="00C36B5A">
        <w:rPr>
          <w:rFonts w:ascii="Times New Roman" w:hAnsi="Times New Roman"/>
          <w:sz w:val="24"/>
          <w:szCs w:val="24"/>
        </w:rPr>
        <w:fldChar w:fldCharType="begin">
          <w:fldData xml:space="preserve">PEVuZE5vdGU+PENpdGU+PEF1dGhvcj5CaG9yZTwvQXV0aG9yPjxZZWFyPjIwMDM8L1llYXI+PFJl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</w:fldData>
        </w:fldChar>
      </w:r>
      <w:r w:rsidR="00750C52">
        <w:rPr>
          <w:rFonts w:ascii="Times New Roman" w:hAnsi="Times New Roman"/>
          <w:sz w:val="24"/>
          <w:szCs w:val="24"/>
        </w:rPr>
        <w:instrText xml:space="preserve"> ADDIN EN.CITE </w:instrText>
      </w:r>
      <w:r w:rsidR="00C36B5A">
        <w:rPr>
          <w:rFonts w:ascii="Times New Roman" w:hAnsi="Times New Roman"/>
          <w:sz w:val="24"/>
          <w:szCs w:val="24"/>
        </w:rPr>
        <w:fldChar w:fldCharType="begin">
          <w:fldData xml:space="preserve">PEVuZE5vdGU+PENpdGU+PEF1dGhvcj5CaG9yZTwvQXV0aG9yPjxZZWFyPjIwMDM8L1llYXI+PFJl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</w:fldData>
        </w:fldChar>
      </w:r>
      <w:r w:rsidR="00750C52">
        <w:rPr>
          <w:rFonts w:ascii="Times New Roman" w:hAnsi="Times New Roman"/>
          <w:sz w:val="24"/>
          <w:szCs w:val="24"/>
        </w:rPr>
        <w:instrText xml:space="preserve"> ADDIN EN.CITE.DATA </w:instrText>
      </w:r>
      <w:r w:rsidR="00C36B5A">
        <w:rPr>
          <w:rFonts w:ascii="Times New Roman" w:hAnsi="Times New Roman"/>
          <w:sz w:val="24"/>
          <w:szCs w:val="24"/>
        </w:rPr>
      </w:r>
      <w:r w:rsidR="00C36B5A">
        <w:rPr>
          <w:rFonts w:ascii="Times New Roman" w:hAnsi="Times New Roman"/>
          <w:sz w:val="24"/>
          <w:szCs w:val="24"/>
        </w:rPr>
        <w:fldChar w:fldCharType="end"/>
      </w:r>
      <w:r w:rsidR="00C36B5A">
        <w:rPr>
          <w:rFonts w:ascii="Times New Roman" w:hAnsi="Times New Roman"/>
          <w:sz w:val="24"/>
          <w:szCs w:val="24"/>
        </w:rPr>
      </w:r>
      <w:r w:rsidR="00C36B5A">
        <w:rPr>
          <w:rFonts w:ascii="Times New Roman" w:hAnsi="Times New Roman"/>
          <w:sz w:val="24"/>
          <w:szCs w:val="24"/>
        </w:rPr>
        <w:fldChar w:fldCharType="separate"/>
      </w:r>
      <w:r w:rsidR="0046065E">
        <w:rPr>
          <w:rFonts w:ascii="Times New Roman" w:hAnsi="Times New Roman"/>
          <w:noProof/>
          <w:sz w:val="24"/>
          <w:szCs w:val="24"/>
        </w:rPr>
        <w:t>[</w:t>
      </w:r>
      <w:hyperlink w:anchor="_ENREF_10" w:tooltip="Bhore, 2003 #1464" w:history="1">
        <w:r w:rsidR="00B53D2D">
          <w:rPr>
            <w:rFonts w:ascii="Times New Roman" w:hAnsi="Times New Roman"/>
            <w:noProof/>
            <w:sz w:val="24"/>
            <w:szCs w:val="24"/>
          </w:rPr>
          <w:t>10</w:t>
        </w:r>
      </w:hyperlink>
      <w:r w:rsidR="0046065E">
        <w:rPr>
          <w:rFonts w:ascii="Times New Roman" w:hAnsi="Times New Roman"/>
          <w:noProof/>
          <w:sz w:val="24"/>
          <w:szCs w:val="24"/>
        </w:rPr>
        <w:t>,</w:t>
      </w:r>
      <w:hyperlink w:anchor="_ENREF_11" w:tooltip="Dandona, 2008 #1466" w:history="1">
        <w:r w:rsidR="00B53D2D">
          <w:rPr>
            <w:rFonts w:ascii="Times New Roman" w:hAnsi="Times New Roman"/>
            <w:noProof/>
            <w:sz w:val="24"/>
            <w:szCs w:val="24"/>
          </w:rPr>
          <w:t>11</w:t>
        </w:r>
      </w:hyperlink>
      <w:r w:rsidR="0046065E">
        <w:rPr>
          <w:rFonts w:ascii="Times New Roman" w:hAnsi="Times New Roman"/>
          <w:noProof/>
          <w:sz w:val="24"/>
          <w:szCs w:val="24"/>
        </w:rPr>
        <w:t>,</w:t>
      </w:r>
      <w:hyperlink w:anchor="_ENREF_12" w:tooltip="National AIDS Control Organisation, 2010 #1461" w:history="1">
        <w:r w:rsidR="00B53D2D">
          <w:rPr>
            <w:rFonts w:ascii="Times New Roman" w:hAnsi="Times New Roman"/>
            <w:noProof/>
            <w:sz w:val="24"/>
            <w:szCs w:val="24"/>
          </w:rPr>
          <w:t>12</w:t>
        </w:r>
      </w:hyperlink>
      <w:r w:rsidR="0046065E">
        <w:rPr>
          <w:rFonts w:ascii="Times New Roman" w:hAnsi="Times New Roman"/>
          <w:noProof/>
          <w:sz w:val="24"/>
          <w:szCs w:val="24"/>
        </w:rPr>
        <w:t>,</w:t>
      </w:r>
      <w:hyperlink w:anchor="_ENREF_13" w:tooltip="National AIDS Control Organisation, 2006 #1462" w:history="1">
        <w:r w:rsidR="00B53D2D">
          <w:rPr>
            <w:rFonts w:ascii="Times New Roman" w:hAnsi="Times New Roman"/>
            <w:noProof/>
            <w:sz w:val="24"/>
            <w:szCs w:val="24"/>
          </w:rPr>
          <w:t>13</w:t>
        </w:r>
      </w:hyperlink>
      <w:r w:rsidR="0046065E">
        <w:rPr>
          <w:rFonts w:ascii="Times New Roman" w:hAnsi="Times New Roman"/>
          <w:noProof/>
          <w:sz w:val="24"/>
          <w:szCs w:val="24"/>
        </w:rPr>
        <w:t>,</w:t>
      </w:r>
      <w:hyperlink w:anchor="_ENREF_14" w:tooltip="International Institute for Population Sciences, 2007 #1469" w:history="1">
        <w:r w:rsidR="00B53D2D">
          <w:rPr>
            <w:rFonts w:ascii="Times New Roman" w:hAnsi="Times New Roman"/>
            <w:noProof/>
            <w:sz w:val="24"/>
            <w:szCs w:val="24"/>
          </w:rPr>
          <w:t>14</w:t>
        </w:r>
      </w:hyperlink>
      <w:r w:rsidR="0046065E">
        <w:rPr>
          <w:rFonts w:ascii="Times New Roman" w:hAnsi="Times New Roman"/>
          <w:noProof/>
          <w:sz w:val="24"/>
          <w:szCs w:val="24"/>
        </w:rPr>
        <w:t>]</w:t>
      </w:r>
      <w:r w:rsidR="00C36B5A">
        <w:rPr>
          <w:rFonts w:ascii="Times New Roman" w:hAnsi="Times New Roman"/>
          <w:sz w:val="24"/>
          <w:szCs w:val="24"/>
        </w:rPr>
        <w:fldChar w:fldCharType="end"/>
      </w:r>
      <w:r w:rsidR="00A72669">
        <w:rPr>
          <w:rFonts w:ascii="Times New Roman" w:hAnsi="Times New Roman"/>
          <w:sz w:val="24"/>
          <w:szCs w:val="24"/>
        </w:rPr>
        <w:t>.</w:t>
      </w:r>
    </w:p>
    <w:p w:rsidR="00102170" w:rsidRPr="00375DFF" w:rsidRDefault="00102170" w:rsidP="00102170">
      <w:pPr>
        <w:spacing w:after="0" w:line="480" w:lineRule="auto"/>
        <w:ind w:firstLine="720"/>
        <w:rPr>
          <w:rFonts w:ascii="Times New Roman" w:hAnsi="Times New Roman"/>
          <w:sz w:val="24"/>
          <w:szCs w:val="24"/>
        </w:rPr>
      </w:pPr>
      <w:r w:rsidRPr="00375DFF">
        <w:rPr>
          <w:rFonts w:ascii="Times New Roman" w:hAnsi="Times New Roman"/>
          <w:sz w:val="24"/>
          <w:szCs w:val="24"/>
        </w:rPr>
        <w:t>Individual members of the population enter the simulation, one at a time</w:t>
      </w:r>
      <w:r w:rsidR="00785349">
        <w:rPr>
          <w:rFonts w:ascii="Times New Roman" w:hAnsi="Times New Roman"/>
          <w:sz w:val="24"/>
          <w:szCs w:val="24"/>
        </w:rPr>
        <w:t xml:space="preserve">. </w:t>
      </w:r>
      <w:r w:rsidRPr="00375DFF">
        <w:rPr>
          <w:rFonts w:ascii="Times New Roman" w:hAnsi="Times New Roman"/>
          <w:sz w:val="24"/>
          <w:szCs w:val="24"/>
        </w:rPr>
        <w:t>A random-number generator makes use of “time-to-event” probability distributions to assign each incoming person a unique set of four, HIV-related event times: (1) time of HIV infection, t</w:t>
      </w:r>
      <w:r w:rsidRPr="00375DFF">
        <w:rPr>
          <w:rFonts w:ascii="Times New Roman" w:hAnsi="Times New Roman"/>
          <w:sz w:val="24"/>
          <w:szCs w:val="24"/>
          <w:vertAlign w:val="subscript"/>
        </w:rPr>
        <w:t>i</w:t>
      </w:r>
      <w:r w:rsidR="00A72669">
        <w:rPr>
          <w:rFonts w:ascii="Times New Roman" w:hAnsi="Times New Roman"/>
          <w:sz w:val="24"/>
          <w:szCs w:val="24"/>
        </w:rPr>
        <w:t xml:space="preserve">; </w:t>
      </w:r>
      <w:r w:rsidRPr="00375DFF">
        <w:rPr>
          <w:rFonts w:ascii="Times New Roman" w:hAnsi="Times New Roman"/>
          <w:sz w:val="24"/>
          <w:szCs w:val="24"/>
        </w:rPr>
        <w:t>(2) time of next HIV test performed within the context of a specific HIV screening program to be evaluated, t</w:t>
      </w:r>
      <w:r w:rsidRPr="00375DFF">
        <w:rPr>
          <w:rFonts w:ascii="Times New Roman" w:hAnsi="Times New Roman"/>
          <w:sz w:val="24"/>
          <w:szCs w:val="24"/>
          <w:vertAlign w:val="subscript"/>
        </w:rPr>
        <w:t>p</w:t>
      </w:r>
      <w:r w:rsidR="00A72669">
        <w:rPr>
          <w:rFonts w:ascii="Times New Roman" w:hAnsi="Times New Roman"/>
          <w:sz w:val="24"/>
          <w:szCs w:val="24"/>
        </w:rPr>
        <w:t xml:space="preserve">; </w:t>
      </w:r>
      <w:r w:rsidRPr="00375DFF">
        <w:rPr>
          <w:rFonts w:ascii="Times New Roman" w:hAnsi="Times New Roman"/>
          <w:sz w:val="24"/>
          <w:szCs w:val="24"/>
        </w:rPr>
        <w:t>(3) time of next HIV test performed within the context of any other “background” screening mechanism (such as an HIV test performed in an antenatal or tuberculosis clinic setting), t</w:t>
      </w:r>
      <w:r w:rsidRPr="00375DFF">
        <w:rPr>
          <w:rFonts w:ascii="Times New Roman" w:hAnsi="Times New Roman"/>
          <w:sz w:val="24"/>
          <w:szCs w:val="24"/>
          <w:vertAlign w:val="subscript"/>
        </w:rPr>
        <w:t>b</w:t>
      </w:r>
      <w:r w:rsidRPr="00375DFF">
        <w:rPr>
          <w:rFonts w:ascii="Times New Roman" w:hAnsi="Times New Roman"/>
          <w:sz w:val="24"/>
          <w:szCs w:val="24"/>
        </w:rPr>
        <w:t>; and (4) time of non-AIDS-related death, t</w:t>
      </w:r>
      <w:r w:rsidRPr="00375DFF">
        <w:rPr>
          <w:rFonts w:ascii="Times New Roman" w:hAnsi="Times New Roman"/>
          <w:sz w:val="24"/>
          <w:szCs w:val="24"/>
          <w:vertAlign w:val="subscript"/>
        </w:rPr>
        <w:t>d</w:t>
      </w:r>
      <w:r w:rsidR="00785349">
        <w:rPr>
          <w:rFonts w:ascii="Times New Roman" w:hAnsi="Times New Roman"/>
          <w:sz w:val="24"/>
          <w:szCs w:val="24"/>
        </w:rPr>
        <w:t xml:space="preserve">. </w:t>
      </w:r>
    </w:p>
    <w:p w:rsidR="00102170" w:rsidRPr="00375DFF" w:rsidRDefault="00102170" w:rsidP="00102170">
      <w:pPr>
        <w:spacing w:after="0" w:line="480" w:lineRule="auto"/>
        <w:ind w:firstLine="720"/>
        <w:rPr>
          <w:rFonts w:ascii="Times New Roman" w:hAnsi="Times New Roman"/>
          <w:sz w:val="24"/>
          <w:szCs w:val="24"/>
        </w:rPr>
      </w:pPr>
      <w:r w:rsidRPr="00375DFF">
        <w:rPr>
          <w:rFonts w:ascii="Times New Roman" w:hAnsi="Times New Roman"/>
          <w:sz w:val="24"/>
          <w:szCs w:val="24"/>
        </w:rPr>
        <w:t>We treat the user-specified HIV incidence value as a hazard rate which, in the absence of reliable data, we assume to be constant over time</w:t>
      </w:r>
      <w:r w:rsidR="00785349">
        <w:rPr>
          <w:rFonts w:ascii="Times New Roman" w:hAnsi="Times New Roman"/>
          <w:sz w:val="24"/>
          <w:szCs w:val="24"/>
        </w:rPr>
        <w:t xml:space="preserve">. </w:t>
      </w:r>
      <w:r w:rsidRPr="00375DFF">
        <w:rPr>
          <w:rFonts w:ascii="Times New Roman" w:hAnsi="Times New Roman"/>
          <w:sz w:val="24"/>
          <w:szCs w:val="24"/>
        </w:rPr>
        <w:t>This rate, in turn, implies a monthly infection probability</w:t>
      </w:r>
      <w:r w:rsidR="00785349">
        <w:rPr>
          <w:rFonts w:ascii="Times New Roman" w:hAnsi="Times New Roman"/>
          <w:sz w:val="24"/>
          <w:szCs w:val="24"/>
        </w:rPr>
        <w:t xml:space="preserve">. </w:t>
      </w:r>
      <w:r w:rsidRPr="00375DFF">
        <w:rPr>
          <w:rFonts w:ascii="Times New Roman" w:hAnsi="Times New Roman"/>
          <w:sz w:val="24"/>
          <w:szCs w:val="24"/>
        </w:rPr>
        <w:t>Based on this probability, a random number generator within the model determines the individual patient’s time to infection</w:t>
      </w:r>
      <w:r w:rsidR="00785349">
        <w:rPr>
          <w:rFonts w:ascii="Times New Roman" w:hAnsi="Times New Roman"/>
          <w:sz w:val="24"/>
          <w:szCs w:val="24"/>
        </w:rPr>
        <w:t xml:space="preserve">. </w:t>
      </w:r>
      <w:r w:rsidRPr="00375DFF">
        <w:rPr>
          <w:rFonts w:ascii="Times New Roman" w:hAnsi="Times New Roman"/>
          <w:sz w:val="24"/>
          <w:szCs w:val="24"/>
        </w:rPr>
        <w:t>Similar methods are used to determine non-HIV-related mortalit</w:t>
      </w:r>
      <w:r>
        <w:rPr>
          <w:rFonts w:ascii="Times New Roman" w:hAnsi="Times New Roman"/>
          <w:sz w:val="24"/>
          <w:szCs w:val="24"/>
        </w:rPr>
        <w:t>y based on standard life tables</w:t>
      </w:r>
      <w:r w:rsidR="00E750D7">
        <w:rPr>
          <w:rFonts w:ascii="Times New Roman" w:hAnsi="Times New Roman"/>
          <w:sz w:val="24"/>
          <w:szCs w:val="24"/>
        </w:rPr>
        <w:t xml:space="preserve"> </w:t>
      </w:r>
      <w:r w:rsidR="00C36B5A">
        <w:rPr>
          <w:rFonts w:ascii="Times New Roman" w:hAnsi="Times New Roman"/>
          <w:sz w:val="24"/>
          <w:szCs w:val="24"/>
        </w:rPr>
        <w:fldChar w:fldCharType="begin"/>
      </w:r>
      <w:r w:rsidR="00750C52">
        <w:rPr>
          <w:rFonts w:ascii="Times New Roman" w:hAnsi="Times New Roman"/>
          <w:sz w:val="24"/>
          <w:szCs w:val="24"/>
        </w:rPr>
        <w:instrText xml:space="preserve"> ADDIN EN.CITE &lt;EndNote&gt;&lt;Cite&gt;&lt;Author&gt;Walensky&lt;/Author&gt;&lt;Year&gt;2008&lt;/Year&gt;&lt;RecNum&gt;1438&lt;/RecNum&gt;&lt;DisplayText&gt;[4]&lt;/DisplayText&gt;&lt;record&gt;&lt;rec-number&gt;1438&lt;/rec-number&gt;&lt;foreign-keys&gt;&lt;key app="EN" db-id="x59et2pd7xf2fge2epcxazdn2de9ar5vfa2t"&gt;1438&lt;/key&gt;&lt;/foreign-keys&gt;&lt;ref-type name="Journal Article"&gt;17&lt;/ref-type&gt;&lt;contributors&gt;&lt;authors&gt;&lt;author&gt;Walensky, RP&lt;/author&gt;&lt;author&gt;Wood, R&lt;/author&gt;&lt;author&gt;Weinstein, MC &lt;/author&gt;&lt;author&gt;Martinson, NA&lt;/author&gt;&lt;author&gt;Losina, E&lt;/author&gt;&lt;author&gt;Fofana, MO&lt;/author&gt;&lt;author&gt;Goldie, SJ&lt;/author&gt;&lt;author&gt;Divi, N&lt;/author&gt;&lt;author&gt;Yazdanpanah, Y&lt;/author&gt;&lt;author&gt;Wang, B&lt;/author&gt;&lt;author&gt;Paltiel, AD&lt;/author&gt;&lt;author&gt;Freedberg, KA&lt;/author&gt;&lt;author&gt;CEPAC-International Investigators.&lt;/author&gt;&lt;/authors&gt;&lt;/contributors&gt;&lt;titles&gt;&lt;title&gt;Scaling up antiretroviral therapy in South Africa: the impact of speed on survival.&lt;/title&gt;&lt;secondary-title&gt;J Infect Dis&lt;/secondary-title&gt;&lt;/titles&gt;&lt;periodical&gt;&lt;full-title&gt;J Infect Dis&lt;/full-title&gt;&lt;/periodical&gt;&lt;pages&gt;1324-1332&lt;/pages&gt;&lt;volume&gt;197&lt;/volume&gt;&lt;number&gt;9&lt;/number&gt;&lt;dates&gt;&lt;year&gt;2008&lt;/year&gt;&lt;/dates&gt;&lt;urls&gt;&lt;/urls&gt;&lt;/record&gt;&lt;/Cite&gt;&lt;/EndNote&gt;</w:instrText>
      </w:r>
      <w:r w:rsidR="00C36B5A">
        <w:rPr>
          <w:rFonts w:ascii="Times New Roman" w:hAnsi="Times New Roman"/>
          <w:sz w:val="24"/>
          <w:szCs w:val="24"/>
        </w:rPr>
        <w:fldChar w:fldCharType="separate"/>
      </w:r>
      <w:r w:rsidR="0046065E">
        <w:rPr>
          <w:rFonts w:ascii="Times New Roman" w:hAnsi="Times New Roman"/>
          <w:noProof/>
          <w:sz w:val="24"/>
          <w:szCs w:val="24"/>
        </w:rPr>
        <w:t>[</w:t>
      </w:r>
      <w:hyperlink w:anchor="_ENREF_4" w:tooltip="Walensky, 2008 #1438" w:history="1">
        <w:r w:rsidR="00B53D2D">
          <w:rPr>
            <w:rFonts w:ascii="Times New Roman" w:hAnsi="Times New Roman"/>
            <w:noProof/>
            <w:sz w:val="24"/>
            <w:szCs w:val="24"/>
          </w:rPr>
          <w:t>4</w:t>
        </w:r>
      </w:hyperlink>
      <w:r w:rsidR="0046065E">
        <w:rPr>
          <w:rFonts w:ascii="Times New Roman" w:hAnsi="Times New Roman"/>
          <w:noProof/>
          <w:sz w:val="24"/>
          <w:szCs w:val="24"/>
        </w:rPr>
        <w:t>]</w:t>
      </w:r>
      <w:r w:rsidR="00C36B5A">
        <w:rPr>
          <w:rFonts w:ascii="Times New Roman" w:hAnsi="Times New Roman"/>
          <w:sz w:val="24"/>
          <w:szCs w:val="24"/>
        </w:rPr>
        <w:fldChar w:fldCharType="end"/>
      </w:r>
      <w:r w:rsidR="00785349">
        <w:rPr>
          <w:rFonts w:ascii="Times New Roman" w:hAnsi="Times New Roman"/>
          <w:sz w:val="24"/>
          <w:szCs w:val="24"/>
        </w:rPr>
        <w:t xml:space="preserve">. </w:t>
      </w:r>
      <w:r w:rsidRPr="00375DFF">
        <w:rPr>
          <w:rFonts w:ascii="Times New Roman" w:hAnsi="Times New Roman"/>
          <w:sz w:val="24"/>
          <w:szCs w:val="24"/>
        </w:rPr>
        <w:t xml:space="preserve">Instances where a patient’s time to non-HIV-related death exceeds the time to infection represent cases of actual infection during one’s lifetime. </w:t>
      </w:r>
    </w:p>
    <w:p w:rsidR="00102170" w:rsidRPr="00375DFF" w:rsidRDefault="00102170" w:rsidP="00102170">
      <w:pPr>
        <w:spacing w:after="0" w:line="480" w:lineRule="auto"/>
        <w:ind w:firstLine="720"/>
        <w:rPr>
          <w:rFonts w:ascii="Times New Roman" w:hAnsi="Times New Roman"/>
          <w:sz w:val="24"/>
          <w:szCs w:val="24"/>
        </w:rPr>
      </w:pPr>
      <w:r w:rsidRPr="00375DFF">
        <w:rPr>
          <w:rFonts w:ascii="Times New Roman" w:hAnsi="Times New Roman"/>
          <w:sz w:val="24"/>
          <w:szCs w:val="24"/>
        </w:rPr>
        <w:t>In many instances, the assigned time to infection, t</w:t>
      </w:r>
      <w:r w:rsidRPr="00375DFF">
        <w:rPr>
          <w:rFonts w:ascii="Times New Roman" w:hAnsi="Times New Roman"/>
          <w:sz w:val="24"/>
          <w:szCs w:val="24"/>
          <w:vertAlign w:val="subscript"/>
        </w:rPr>
        <w:t>i</w:t>
      </w:r>
      <w:r w:rsidRPr="00375DFF">
        <w:rPr>
          <w:rFonts w:ascii="Times New Roman" w:hAnsi="Times New Roman"/>
          <w:sz w:val="24"/>
          <w:szCs w:val="24"/>
        </w:rPr>
        <w:t>, far exceeds the assigned time to death, t</w:t>
      </w:r>
      <w:r w:rsidRPr="00375DFF">
        <w:rPr>
          <w:rFonts w:ascii="Times New Roman" w:hAnsi="Times New Roman"/>
          <w:sz w:val="24"/>
          <w:szCs w:val="24"/>
          <w:vertAlign w:val="subscript"/>
        </w:rPr>
        <w:t>d</w:t>
      </w:r>
      <w:r w:rsidRPr="00375DFF">
        <w:rPr>
          <w:rFonts w:ascii="Times New Roman" w:hAnsi="Times New Roman"/>
          <w:sz w:val="24"/>
          <w:szCs w:val="24"/>
        </w:rPr>
        <w:t xml:space="preserve"> , reflecting the reality that many people die uninfected</w:t>
      </w:r>
      <w:r w:rsidR="00785349">
        <w:rPr>
          <w:rFonts w:ascii="Times New Roman" w:hAnsi="Times New Roman"/>
          <w:sz w:val="24"/>
          <w:szCs w:val="24"/>
        </w:rPr>
        <w:t xml:space="preserve">. </w:t>
      </w:r>
      <w:r w:rsidRPr="00375DFF">
        <w:rPr>
          <w:rFonts w:ascii="Times New Roman" w:hAnsi="Times New Roman"/>
          <w:sz w:val="24"/>
          <w:szCs w:val="24"/>
        </w:rPr>
        <w:t>A simple “IF/THEN” statement makes this determination; such cases will never enter the Disease Model</w:t>
      </w:r>
      <w:r w:rsidR="00785349">
        <w:rPr>
          <w:rFonts w:ascii="Times New Roman" w:hAnsi="Times New Roman"/>
          <w:sz w:val="24"/>
          <w:szCs w:val="24"/>
        </w:rPr>
        <w:t xml:space="preserve">. </w:t>
      </w:r>
      <w:r w:rsidRPr="00375DFF">
        <w:rPr>
          <w:rFonts w:ascii="Times New Roman" w:hAnsi="Times New Roman"/>
          <w:sz w:val="24"/>
          <w:szCs w:val="24"/>
        </w:rPr>
        <w:t>In a large fraction of cases, however, individuals are assigned values t</w:t>
      </w:r>
      <w:r w:rsidRPr="00375DFF">
        <w:rPr>
          <w:rFonts w:ascii="Times New Roman" w:hAnsi="Times New Roman"/>
          <w:sz w:val="24"/>
          <w:szCs w:val="24"/>
          <w:vertAlign w:val="subscript"/>
        </w:rPr>
        <w:t>i</w:t>
      </w:r>
      <w:r w:rsidRPr="00375DFF">
        <w:rPr>
          <w:rFonts w:ascii="Times New Roman" w:hAnsi="Times New Roman"/>
          <w:sz w:val="24"/>
          <w:szCs w:val="24"/>
        </w:rPr>
        <w:t>&lt;  t</w:t>
      </w:r>
      <w:r w:rsidRPr="00375DFF">
        <w:rPr>
          <w:rFonts w:ascii="Times New Roman" w:hAnsi="Times New Roman"/>
          <w:sz w:val="24"/>
          <w:szCs w:val="24"/>
          <w:vertAlign w:val="subscript"/>
        </w:rPr>
        <w:t>d</w:t>
      </w:r>
      <w:r w:rsidRPr="00375DFF">
        <w:rPr>
          <w:rFonts w:ascii="Times New Roman" w:hAnsi="Times New Roman"/>
          <w:sz w:val="24"/>
          <w:szCs w:val="24"/>
        </w:rPr>
        <w:t xml:space="preserve">  and will become HIV-infected during their lifetimes</w:t>
      </w:r>
      <w:r w:rsidR="00785349">
        <w:rPr>
          <w:rFonts w:ascii="Times New Roman" w:hAnsi="Times New Roman"/>
          <w:sz w:val="24"/>
          <w:szCs w:val="24"/>
        </w:rPr>
        <w:t xml:space="preserve">. </w:t>
      </w:r>
      <w:r w:rsidRPr="00375DFF">
        <w:rPr>
          <w:rFonts w:ascii="Times New Roman" w:hAnsi="Times New Roman"/>
          <w:sz w:val="24"/>
          <w:szCs w:val="24"/>
        </w:rPr>
        <w:t>At their given time t</w:t>
      </w:r>
      <w:r w:rsidRPr="00375DFF">
        <w:rPr>
          <w:rFonts w:ascii="Times New Roman" w:hAnsi="Times New Roman"/>
          <w:sz w:val="24"/>
          <w:szCs w:val="24"/>
          <w:vertAlign w:val="subscript"/>
        </w:rPr>
        <w:t>i</w:t>
      </w:r>
      <w:r w:rsidRPr="00375DFF">
        <w:rPr>
          <w:rFonts w:ascii="Times New Roman" w:hAnsi="Times New Roman"/>
          <w:sz w:val="24"/>
          <w:szCs w:val="24"/>
        </w:rPr>
        <w:t>, these patients proceed to the Disease Model, which transcribes their age at the moment of infection and proceeds to simulate the progress of their illness and its associated clinical and economic outcomes</w:t>
      </w:r>
      <w:r w:rsidR="00785349">
        <w:rPr>
          <w:rFonts w:ascii="Times New Roman" w:hAnsi="Times New Roman"/>
          <w:sz w:val="24"/>
          <w:szCs w:val="24"/>
        </w:rPr>
        <w:t xml:space="preserve">. </w:t>
      </w:r>
      <w:r w:rsidRPr="00375DFF">
        <w:rPr>
          <w:rFonts w:ascii="Times New Roman" w:hAnsi="Times New Roman"/>
          <w:sz w:val="24"/>
          <w:szCs w:val="24"/>
        </w:rPr>
        <w:t>However, these individuals are not eligible to receive any kind of HIV therapy within the Disease Model until and unless their HIV infection is identified</w:t>
      </w:r>
      <w:r w:rsidR="00785349">
        <w:rPr>
          <w:rFonts w:ascii="Times New Roman" w:hAnsi="Times New Roman"/>
          <w:sz w:val="24"/>
          <w:szCs w:val="24"/>
        </w:rPr>
        <w:t xml:space="preserve">. </w:t>
      </w:r>
      <w:r w:rsidRPr="00375DFF">
        <w:rPr>
          <w:rFonts w:ascii="Times New Roman" w:hAnsi="Times New Roman"/>
          <w:sz w:val="24"/>
          <w:szCs w:val="24"/>
        </w:rPr>
        <w:t>Thus, the Disease Model simulates the progress of disease for all infected individuals, but only detected cases are eligible f</w:t>
      </w:r>
      <w:r w:rsidR="0083644F">
        <w:rPr>
          <w:rFonts w:ascii="Times New Roman" w:hAnsi="Times New Roman"/>
          <w:sz w:val="24"/>
          <w:szCs w:val="24"/>
        </w:rPr>
        <w:t>or antiretroviral therapy and OI</w:t>
      </w:r>
      <w:r w:rsidRPr="00375DFF">
        <w:rPr>
          <w:rFonts w:ascii="Times New Roman" w:hAnsi="Times New Roman"/>
          <w:sz w:val="24"/>
          <w:szCs w:val="24"/>
        </w:rPr>
        <w:t xml:space="preserve"> prophylaxis</w:t>
      </w:r>
      <w:r w:rsidR="00785349">
        <w:rPr>
          <w:rFonts w:ascii="Times New Roman" w:hAnsi="Times New Roman"/>
          <w:sz w:val="24"/>
          <w:szCs w:val="24"/>
        </w:rPr>
        <w:t xml:space="preserve">. </w:t>
      </w:r>
      <w:r w:rsidRPr="00375DFF">
        <w:rPr>
          <w:rFonts w:ascii="Times New Roman" w:hAnsi="Times New Roman"/>
          <w:sz w:val="24"/>
          <w:szCs w:val="24"/>
        </w:rPr>
        <w:t xml:space="preserve">Patients who are successfully detected and linked to care are assumed to receive services (and incur all concomitant costs) that conform to </w:t>
      </w:r>
      <w:r>
        <w:rPr>
          <w:rFonts w:ascii="Times New Roman" w:hAnsi="Times New Roman"/>
          <w:sz w:val="24"/>
          <w:szCs w:val="24"/>
        </w:rPr>
        <w:t>NACO</w:t>
      </w:r>
      <w:r w:rsidRPr="00375DFF">
        <w:rPr>
          <w:rFonts w:ascii="Times New Roman" w:hAnsi="Times New Roman"/>
          <w:sz w:val="24"/>
          <w:szCs w:val="24"/>
        </w:rPr>
        <w:t xml:space="preserve"> guidelines</w:t>
      </w:r>
      <w:r w:rsidR="00785349">
        <w:rPr>
          <w:rFonts w:ascii="Times New Roman" w:hAnsi="Times New Roman"/>
          <w:sz w:val="24"/>
          <w:szCs w:val="24"/>
        </w:rPr>
        <w:t xml:space="preserve">. </w:t>
      </w:r>
    </w:p>
    <w:p w:rsidR="00102170" w:rsidRPr="00375DFF" w:rsidRDefault="00102170" w:rsidP="00102170">
      <w:pPr>
        <w:spacing w:after="0" w:line="480" w:lineRule="auto"/>
        <w:ind w:firstLine="720"/>
        <w:rPr>
          <w:rFonts w:ascii="Times New Roman" w:hAnsi="Times New Roman"/>
          <w:sz w:val="24"/>
          <w:szCs w:val="24"/>
        </w:rPr>
      </w:pPr>
      <w:r w:rsidRPr="00375DFF">
        <w:rPr>
          <w:rFonts w:ascii="Times New Roman" w:hAnsi="Times New Roman"/>
          <w:sz w:val="24"/>
          <w:szCs w:val="24"/>
        </w:rPr>
        <w:t>Detection of HIV infection can occur via one</w:t>
      </w:r>
      <w:r w:rsidR="00A72669">
        <w:rPr>
          <w:rFonts w:ascii="Times New Roman" w:hAnsi="Times New Roman"/>
          <w:sz w:val="24"/>
          <w:szCs w:val="24"/>
        </w:rPr>
        <w:t xml:space="preserve"> of three discrete mechanisms: </w:t>
      </w:r>
      <w:r w:rsidRPr="00375DFF">
        <w:rPr>
          <w:rFonts w:ascii="Times New Roman" w:hAnsi="Times New Roman"/>
          <w:sz w:val="24"/>
          <w:szCs w:val="24"/>
        </w:rPr>
        <w:t>First, an infected individual can receive an HIV-positive test result within the context of a specific HIV scr</w:t>
      </w:r>
      <w:r w:rsidR="00A72669">
        <w:rPr>
          <w:rFonts w:ascii="Times New Roman" w:hAnsi="Times New Roman"/>
          <w:sz w:val="24"/>
          <w:szCs w:val="24"/>
        </w:rPr>
        <w:t xml:space="preserve">eening program to be evaluated </w:t>
      </w:r>
      <w:r w:rsidRPr="00375DFF">
        <w:rPr>
          <w:rFonts w:ascii="Times New Roman" w:hAnsi="Times New Roman"/>
          <w:sz w:val="24"/>
          <w:szCs w:val="24"/>
        </w:rPr>
        <w:t>(In such a case, t</w:t>
      </w:r>
      <w:r w:rsidRPr="00375DFF">
        <w:rPr>
          <w:rFonts w:ascii="Times New Roman" w:hAnsi="Times New Roman"/>
          <w:sz w:val="24"/>
          <w:szCs w:val="24"/>
          <w:vertAlign w:val="subscript"/>
        </w:rPr>
        <w:t>b</w:t>
      </w:r>
      <w:r w:rsidRPr="00375DFF">
        <w:rPr>
          <w:rFonts w:ascii="Times New Roman" w:hAnsi="Times New Roman"/>
          <w:sz w:val="24"/>
          <w:szCs w:val="24"/>
        </w:rPr>
        <w:t>&gt; t</w:t>
      </w:r>
      <w:r w:rsidRPr="00375DFF">
        <w:rPr>
          <w:rFonts w:ascii="Times New Roman" w:hAnsi="Times New Roman"/>
          <w:sz w:val="24"/>
          <w:szCs w:val="24"/>
          <w:vertAlign w:val="subscript"/>
        </w:rPr>
        <w:t>p</w:t>
      </w:r>
      <w:r w:rsidRPr="00375DFF">
        <w:rPr>
          <w:rFonts w:ascii="Times New Roman" w:hAnsi="Times New Roman"/>
          <w:sz w:val="24"/>
          <w:szCs w:val="24"/>
        </w:rPr>
        <w:t>&gt; t</w:t>
      </w:r>
      <w:r w:rsidRPr="00375DFF">
        <w:rPr>
          <w:rFonts w:ascii="Times New Roman" w:hAnsi="Times New Roman"/>
          <w:sz w:val="24"/>
          <w:szCs w:val="24"/>
          <w:vertAlign w:val="subscript"/>
        </w:rPr>
        <w:t>i</w:t>
      </w:r>
      <w:r w:rsidRPr="00375DFF">
        <w:rPr>
          <w:rFonts w:ascii="Times New Roman" w:hAnsi="Times New Roman"/>
          <w:sz w:val="24"/>
          <w:szCs w:val="24"/>
        </w:rPr>
        <w:t>)</w:t>
      </w:r>
      <w:r w:rsidR="00785349">
        <w:rPr>
          <w:rFonts w:ascii="Times New Roman" w:hAnsi="Times New Roman"/>
          <w:sz w:val="24"/>
          <w:szCs w:val="24"/>
        </w:rPr>
        <w:t xml:space="preserve">. </w:t>
      </w:r>
      <w:r w:rsidRPr="00375DFF">
        <w:rPr>
          <w:rFonts w:ascii="Times New Roman" w:hAnsi="Times New Roman"/>
          <w:sz w:val="24"/>
          <w:szCs w:val="24"/>
        </w:rPr>
        <w:t>Second, an infected individual can receive an HIV-positive test result within the context of any other background testing mechanism (hence, t</w:t>
      </w:r>
      <w:r w:rsidRPr="00375DFF">
        <w:rPr>
          <w:rFonts w:ascii="Times New Roman" w:hAnsi="Times New Roman"/>
          <w:sz w:val="24"/>
          <w:szCs w:val="24"/>
          <w:vertAlign w:val="subscript"/>
        </w:rPr>
        <w:t>p</w:t>
      </w:r>
      <w:r w:rsidRPr="00375DFF">
        <w:rPr>
          <w:rFonts w:ascii="Times New Roman" w:hAnsi="Times New Roman"/>
          <w:sz w:val="24"/>
          <w:szCs w:val="24"/>
        </w:rPr>
        <w:t>&gt; t</w:t>
      </w:r>
      <w:r w:rsidRPr="00375DFF">
        <w:rPr>
          <w:rFonts w:ascii="Times New Roman" w:hAnsi="Times New Roman"/>
          <w:sz w:val="24"/>
          <w:szCs w:val="24"/>
          <w:vertAlign w:val="subscript"/>
        </w:rPr>
        <w:t>b</w:t>
      </w:r>
      <w:r w:rsidRPr="00375DFF">
        <w:rPr>
          <w:rFonts w:ascii="Times New Roman" w:hAnsi="Times New Roman"/>
          <w:sz w:val="24"/>
          <w:szCs w:val="24"/>
        </w:rPr>
        <w:t>&gt; t</w:t>
      </w:r>
      <w:r w:rsidRPr="00375DFF">
        <w:rPr>
          <w:rFonts w:ascii="Times New Roman" w:hAnsi="Times New Roman"/>
          <w:sz w:val="24"/>
          <w:szCs w:val="24"/>
          <w:vertAlign w:val="subscript"/>
        </w:rPr>
        <w:t>i</w:t>
      </w:r>
      <w:r w:rsidRPr="00375DFF">
        <w:rPr>
          <w:rFonts w:ascii="Times New Roman" w:hAnsi="Times New Roman"/>
          <w:sz w:val="24"/>
          <w:szCs w:val="24"/>
        </w:rPr>
        <w:t>)</w:t>
      </w:r>
      <w:r w:rsidR="00785349">
        <w:rPr>
          <w:rFonts w:ascii="Times New Roman" w:hAnsi="Times New Roman"/>
          <w:sz w:val="24"/>
          <w:szCs w:val="24"/>
        </w:rPr>
        <w:t xml:space="preserve">. </w:t>
      </w:r>
      <w:r w:rsidRPr="00375DFF">
        <w:rPr>
          <w:rFonts w:ascii="Times New Roman" w:hAnsi="Times New Roman"/>
          <w:sz w:val="24"/>
          <w:szCs w:val="24"/>
        </w:rPr>
        <w:t>Third, detection of HIV infection can take place because an infected individual seeks medical car</w:t>
      </w:r>
      <w:r w:rsidR="0083644F">
        <w:rPr>
          <w:rFonts w:ascii="Times New Roman" w:hAnsi="Times New Roman"/>
          <w:sz w:val="24"/>
          <w:szCs w:val="24"/>
        </w:rPr>
        <w:t>e for an AIDS-defining severe OI</w:t>
      </w:r>
      <w:r w:rsidR="00785349">
        <w:rPr>
          <w:rFonts w:ascii="Times New Roman" w:hAnsi="Times New Roman"/>
          <w:sz w:val="24"/>
          <w:szCs w:val="24"/>
        </w:rPr>
        <w:t xml:space="preserve">. </w:t>
      </w:r>
      <w:r w:rsidRPr="00375DFF">
        <w:rPr>
          <w:rFonts w:ascii="Times New Roman" w:hAnsi="Times New Roman"/>
          <w:sz w:val="24"/>
          <w:szCs w:val="24"/>
        </w:rPr>
        <w:t>The Screening Model determines the time of detection via the first two mechanisms, using a random number generator to combine user-specified assumptions regarding HIV test accuracy, program cost, and rates of test acceptance, and linkage-to-care, and background survei</w:t>
      </w:r>
      <w:r>
        <w:rPr>
          <w:rFonts w:ascii="Times New Roman" w:hAnsi="Times New Roman"/>
          <w:sz w:val="24"/>
          <w:szCs w:val="24"/>
        </w:rPr>
        <w:t>llance, as obtained from Indian data</w:t>
      </w:r>
      <w:r w:rsidRPr="00375DFF">
        <w:rPr>
          <w:rFonts w:ascii="Times New Roman" w:hAnsi="Times New Roman"/>
          <w:sz w:val="24"/>
          <w:szCs w:val="24"/>
        </w:rPr>
        <w:t xml:space="preserve"> (see Table 1 in main text)</w:t>
      </w:r>
      <w:r w:rsidR="00785349">
        <w:rPr>
          <w:rFonts w:ascii="Times New Roman" w:hAnsi="Times New Roman"/>
          <w:sz w:val="24"/>
          <w:szCs w:val="24"/>
        </w:rPr>
        <w:t xml:space="preserve">. </w:t>
      </w:r>
      <w:r w:rsidRPr="00375DFF">
        <w:rPr>
          <w:rFonts w:ascii="Times New Roman" w:hAnsi="Times New Roman"/>
          <w:sz w:val="24"/>
          <w:szCs w:val="24"/>
        </w:rPr>
        <w:t>This information is conveyed to the Disease Model which, in turn, determines the actual time of detection by comparing the time of screen-detection to</w:t>
      </w:r>
      <w:r w:rsidR="0083644F">
        <w:rPr>
          <w:rFonts w:ascii="Times New Roman" w:hAnsi="Times New Roman"/>
          <w:sz w:val="24"/>
          <w:szCs w:val="24"/>
        </w:rPr>
        <w:t xml:space="preserve"> the time of the first severe OI</w:t>
      </w:r>
      <w:r w:rsidR="00785349">
        <w:rPr>
          <w:rFonts w:ascii="Times New Roman" w:hAnsi="Times New Roman"/>
          <w:sz w:val="24"/>
          <w:szCs w:val="24"/>
        </w:rPr>
        <w:t xml:space="preserve">. </w:t>
      </w:r>
      <w:r w:rsidRPr="00375DFF">
        <w:rPr>
          <w:rFonts w:ascii="Times New Roman" w:hAnsi="Times New Roman"/>
          <w:sz w:val="24"/>
          <w:szCs w:val="24"/>
        </w:rPr>
        <w:t>To bias the results against a screening program, the model conservatively assumes that detection via either background testing or opportunistic disease development leads to perfect HIV test accuracy, acceptance, linkage-to-care and at no HIV testing cost</w:t>
      </w:r>
      <w:r w:rsidR="00785349">
        <w:rPr>
          <w:rFonts w:ascii="Times New Roman" w:hAnsi="Times New Roman"/>
          <w:sz w:val="24"/>
          <w:szCs w:val="24"/>
        </w:rPr>
        <w:t xml:space="preserve">. </w:t>
      </w:r>
      <w:r w:rsidRPr="00375DFF">
        <w:rPr>
          <w:rFonts w:ascii="Times New Roman" w:hAnsi="Times New Roman"/>
          <w:sz w:val="24"/>
          <w:szCs w:val="24"/>
        </w:rPr>
        <w:t>Routine HIV screening programs, in contrast, have “leakage” based on user-specified inputs on restrictions in test acceptance and linkage-to-care rates</w:t>
      </w:r>
      <w:r w:rsidR="00785349">
        <w:rPr>
          <w:rFonts w:ascii="Times New Roman" w:hAnsi="Times New Roman"/>
          <w:sz w:val="24"/>
          <w:szCs w:val="24"/>
        </w:rPr>
        <w:t xml:space="preserve">. </w:t>
      </w:r>
    </w:p>
    <w:p w:rsidR="00102170" w:rsidRPr="00375DFF" w:rsidRDefault="00102170" w:rsidP="00102170">
      <w:pPr>
        <w:spacing w:after="0" w:line="480" w:lineRule="auto"/>
        <w:ind w:firstLine="720"/>
        <w:rPr>
          <w:rFonts w:ascii="Times New Roman" w:hAnsi="Times New Roman"/>
          <w:sz w:val="24"/>
          <w:szCs w:val="24"/>
        </w:rPr>
      </w:pPr>
      <w:r w:rsidRPr="00375DFF">
        <w:rPr>
          <w:rFonts w:ascii="Times New Roman" w:hAnsi="Times New Roman"/>
          <w:sz w:val="24"/>
          <w:szCs w:val="24"/>
        </w:rPr>
        <w:t>The Screening Model defines four, distinct HIV states: HIV-negative, HIV-acute, HIV-asymptomatic, and HIV-symptomatic</w:t>
      </w:r>
      <w:r w:rsidR="00785349">
        <w:rPr>
          <w:rFonts w:ascii="Times New Roman" w:hAnsi="Times New Roman"/>
          <w:sz w:val="24"/>
          <w:szCs w:val="24"/>
        </w:rPr>
        <w:t xml:space="preserve">. </w:t>
      </w:r>
      <w:r w:rsidRPr="00375DFF">
        <w:rPr>
          <w:rFonts w:ascii="Times New Roman" w:hAnsi="Times New Roman"/>
          <w:sz w:val="24"/>
          <w:szCs w:val="24"/>
        </w:rPr>
        <w:t>Patients newly infected with HIV are immediately moved from the HIV-negative state to the transient, HIV-acute state</w:t>
      </w:r>
      <w:r w:rsidR="00785349">
        <w:rPr>
          <w:rFonts w:ascii="Times New Roman" w:hAnsi="Times New Roman"/>
          <w:sz w:val="24"/>
          <w:szCs w:val="24"/>
        </w:rPr>
        <w:t xml:space="preserve">. </w:t>
      </w:r>
      <w:r w:rsidRPr="00375DFF">
        <w:rPr>
          <w:rFonts w:ascii="Times New Roman" w:hAnsi="Times New Roman"/>
          <w:sz w:val="24"/>
          <w:szCs w:val="24"/>
        </w:rPr>
        <w:t>Following their acute HIV infection, patients transition from the HIV-acute state to the chronic, HIV-asymptomatic state</w:t>
      </w:r>
      <w:r w:rsidR="00C36B5A">
        <w:rPr>
          <w:rFonts w:ascii="Times New Roman" w:hAnsi="Times New Roman"/>
          <w:sz w:val="24"/>
          <w:szCs w:val="24"/>
        </w:rPr>
        <w:fldChar w:fldCharType="begin"/>
      </w:r>
      <w:r w:rsidR="00750C52">
        <w:rPr>
          <w:rFonts w:ascii="Times New Roman" w:hAnsi="Times New Roman"/>
          <w:sz w:val="24"/>
          <w:szCs w:val="24"/>
        </w:rPr>
        <w:instrText xml:space="preserve"> ADDIN EN.CITE &lt;EndNote&gt;&lt;Cite&gt;&lt;Author&gt;Walensky&lt;/Author&gt;&lt;Year&gt;2002&lt;/Year&gt;&lt;RecNum&gt;1463&lt;/RecNum&gt;&lt;DisplayText&gt;[15]&lt;/DisplayText&gt;&lt;record&gt;&lt;rec-number&gt;1463&lt;/rec-number&gt;&lt;foreign-keys&gt;&lt;key app="EN" db-id="x59et2pd7xf2fge2epcxazdn2de9ar5vfa2t"&gt;1463&lt;/key&gt;&lt;/foreign-keys&gt;&lt;ref-type name="Journal Article"&gt;17&lt;/ref-type&gt;&lt;contributors&gt;&lt;authors&gt;&lt;author&gt;Walensky, RP&lt;/author&gt;&lt;author&gt;Goldie, SJ&lt;/author&gt;&lt;author&gt;Sax, PE&lt;/author&gt;&lt;author&gt;Weinstein, MC&lt;/author&gt;&lt;author&gt;Paltiel, AD&lt;/author&gt;&lt;author&gt;Kimmel, AD&lt;/author&gt;&lt;author&gt;Seage, GR 3rd&lt;/author&gt;&lt;author&gt;Losina, E&lt;/author&gt;&lt;author&gt;Zhang, H&lt;/author&gt;&lt;author&gt;Islam, R&lt;/author&gt;&lt;author&gt;Freedberg, KA&lt;/author&gt;&lt;/authors&gt;&lt;/contributors&gt;&lt;titles&gt;&lt;title&gt;Treatment for primary HIV infection: projecting outcomes of immediate, interrupted, or delayed therapy.&lt;/title&gt;&lt;secondary-title&gt;J Acquir Immune Defic Syndr&lt;/secondary-title&gt;&lt;/titles&gt;&lt;periodical&gt;&lt;full-title&gt;J Acquir Immune Defic Syndr&lt;/full-title&gt;&lt;/periodical&gt;&lt;pages&gt;27-37&lt;/pages&gt;&lt;volume&gt;31&lt;/volume&gt;&lt;number&gt;1&lt;/number&gt;&lt;dates&gt;&lt;year&gt;2002&lt;/year&gt;&lt;/dates&gt;&lt;urls&gt;&lt;/urls&gt;&lt;/record&gt;&lt;/Cite&gt;&lt;/EndNote&gt;</w:instrText>
      </w:r>
      <w:r w:rsidR="00C36B5A">
        <w:rPr>
          <w:rFonts w:ascii="Times New Roman" w:hAnsi="Times New Roman"/>
          <w:sz w:val="24"/>
          <w:szCs w:val="24"/>
        </w:rPr>
        <w:fldChar w:fldCharType="separate"/>
      </w:r>
      <w:r w:rsidR="0046065E">
        <w:rPr>
          <w:rFonts w:ascii="Times New Roman" w:hAnsi="Times New Roman"/>
          <w:noProof/>
          <w:sz w:val="24"/>
          <w:szCs w:val="24"/>
        </w:rPr>
        <w:t>[</w:t>
      </w:r>
      <w:hyperlink w:anchor="_ENREF_15" w:tooltip="Walensky, 2002 #1463" w:history="1">
        <w:r w:rsidR="00B53D2D">
          <w:rPr>
            <w:rFonts w:ascii="Times New Roman" w:hAnsi="Times New Roman"/>
            <w:noProof/>
            <w:sz w:val="24"/>
            <w:szCs w:val="24"/>
          </w:rPr>
          <w:t>15</w:t>
        </w:r>
      </w:hyperlink>
      <w:r w:rsidR="0046065E">
        <w:rPr>
          <w:rFonts w:ascii="Times New Roman" w:hAnsi="Times New Roman"/>
          <w:noProof/>
          <w:sz w:val="24"/>
          <w:szCs w:val="24"/>
        </w:rPr>
        <w:t>]</w:t>
      </w:r>
      <w:r w:rsidR="00C36B5A">
        <w:rPr>
          <w:rFonts w:ascii="Times New Roman" w:hAnsi="Times New Roman"/>
          <w:sz w:val="24"/>
          <w:szCs w:val="24"/>
        </w:rPr>
        <w:fldChar w:fldCharType="end"/>
      </w:r>
      <w:r w:rsidR="00785349">
        <w:rPr>
          <w:rFonts w:ascii="Times New Roman" w:hAnsi="Times New Roman"/>
          <w:sz w:val="24"/>
          <w:szCs w:val="24"/>
        </w:rPr>
        <w:t xml:space="preserve">. </w:t>
      </w:r>
      <w:r w:rsidRPr="00375DFF">
        <w:rPr>
          <w:rFonts w:ascii="Times New Roman" w:hAnsi="Times New Roman"/>
          <w:sz w:val="24"/>
          <w:szCs w:val="24"/>
        </w:rPr>
        <w:t>The time for that transition is a user-specified option whose value in the current analysis is set to two months</w:t>
      </w:r>
      <w:r w:rsidR="00785349">
        <w:rPr>
          <w:rFonts w:ascii="Times New Roman" w:hAnsi="Times New Roman"/>
          <w:sz w:val="24"/>
          <w:szCs w:val="24"/>
        </w:rPr>
        <w:t xml:space="preserve">. </w:t>
      </w:r>
      <w:r w:rsidRPr="00375DFF">
        <w:rPr>
          <w:rFonts w:ascii="Times New Roman" w:hAnsi="Times New Roman"/>
          <w:sz w:val="24"/>
          <w:szCs w:val="24"/>
        </w:rPr>
        <w:t>Users can specify both pre- and post-seroconversion test sensitivities and specificities, thus capturing the “window” properties of alternative test protocols</w:t>
      </w:r>
      <w:r w:rsidR="00785349">
        <w:rPr>
          <w:rFonts w:ascii="Times New Roman" w:hAnsi="Times New Roman"/>
          <w:sz w:val="24"/>
          <w:szCs w:val="24"/>
        </w:rPr>
        <w:t xml:space="preserve">. </w:t>
      </w:r>
      <w:r w:rsidRPr="00375DFF">
        <w:rPr>
          <w:rFonts w:ascii="Times New Roman" w:hAnsi="Times New Roman"/>
          <w:sz w:val="24"/>
          <w:szCs w:val="24"/>
        </w:rPr>
        <w:t>Reflecting the rapid HIV test availabi</w:t>
      </w:r>
      <w:r>
        <w:rPr>
          <w:rFonts w:ascii="Times New Roman" w:hAnsi="Times New Roman"/>
          <w:sz w:val="24"/>
          <w:szCs w:val="24"/>
        </w:rPr>
        <w:t>lity in India</w:t>
      </w:r>
      <w:r w:rsidRPr="00375DFF">
        <w:rPr>
          <w:rFonts w:ascii="Times New Roman" w:hAnsi="Times New Roman"/>
          <w:sz w:val="24"/>
          <w:szCs w:val="24"/>
        </w:rPr>
        <w:t>, we assume for the purpose of this analysis that the test specificity is zero during the “window” period.</w:t>
      </w:r>
    </w:p>
    <w:p w:rsidR="00102170" w:rsidRDefault="00102170" w:rsidP="00102170">
      <w:pPr>
        <w:spacing w:after="0" w:line="480" w:lineRule="auto"/>
        <w:ind w:firstLine="720"/>
        <w:rPr>
          <w:rFonts w:ascii="Times New Roman" w:hAnsi="Times New Roman"/>
          <w:sz w:val="24"/>
          <w:szCs w:val="24"/>
        </w:rPr>
      </w:pPr>
      <w:r w:rsidRPr="00375DFF">
        <w:rPr>
          <w:rFonts w:ascii="Times New Roman" w:hAnsi="Times New Roman"/>
          <w:sz w:val="24"/>
          <w:szCs w:val="24"/>
        </w:rPr>
        <w:t>Each individual’s experience in the Screening Model is tracked from the time of entry until either death or transition to the Disease Model</w:t>
      </w:r>
      <w:r w:rsidR="00785349">
        <w:rPr>
          <w:rFonts w:ascii="Times New Roman" w:hAnsi="Times New Roman"/>
          <w:sz w:val="24"/>
          <w:szCs w:val="24"/>
        </w:rPr>
        <w:t xml:space="preserve">. </w:t>
      </w:r>
      <w:r w:rsidRPr="00375DFF">
        <w:rPr>
          <w:rFonts w:ascii="Times New Roman" w:hAnsi="Times New Roman"/>
          <w:sz w:val="24"/>
          <w:szCs w:val="24"/>
        </w:rPr>
        <w:t>A running tally is maintained of all test offers and acceptances, success/failure to link to care, and all costs and quality-of-life effects associated with these events</w:t>
      </w:r>
      <w:r w:rsidR="00785349">
        <w:rPr>
          <w:rFonts w:ascii="Times New Roman" w:hAnsi="Times New Roman"/>
          <w:sz w:val="24"/>
          <w:szCs w:val="24"/>
        </w:rPr>
        <w:t xml:space="preserve">. </w:t>
      </w:r>
      <w:r w:rsidRPr="00375DFF">
        <w:rPr>
          <w:rFonts w:ascii="Times New Roman" w:hAnsi="Times New Roman"/>
          <w:sz w:val="24"/>
          <w:szCs w:val="24"/>
        </w:rPr>
        <w:t>Upon the patient’s departure from the Screening Model, summary statistics are recorded and a new patient simulation begins</w:t>
      </w:r>
      <w:r w:rsidR="00785349">
        <w:rPr>
          <w:rFonts w:ascii="Times New Roman" w:hAnsi="Times New Roman"/>
          <w:sz w:val="24"/>
          <w:szCs w:val="24"/>
        </w:rPr>
        <w:t xml:space="preserve">. </w:t>
      </w:r>
      <w:r w:rsidRPr="00375DFF">
        <w:rPr>
          <w:rFonts w:ascii="Times New Roman" w:hAnsi="Times New Roman"/>
          <w:sz w:val="24"/>
          <w:szCs w:val="24"/>
        </w:rPr>
        <w:t>Stable estimates of overall performance are obtained by aggregating large numbers (~ten million) of patient simulations</w:t>
      </w:r>
      <w:r w:rsidR="00785349">
        <w:rPr>
          <w:rFonts w:ascii="Times New Roman" w:hAnsi="Times New Roman"/>
          <w:sz w:val="24"/>
          <w:szCs w:val="24"/>
        </w:rPr>
        <w:t xml:space="preserve">. </w:t>
      </w:r>
      <w:r w:rsidRPr="00375DFF">
        <w:rPr>
          <w:rFonts w:ascii="Times New Roman" w:hAnsi="Times New Roman"/>
          <w:sz w:val="24"/>
          <w:szCs w:val="24"/>
        </w:rPr>
        <w:t>Sample size requirements depend upon user-specified assumptions of population prevalence, incidence, and testing program performance</w:t>
      </w:r>
      <w:r w:rsidR="00785349">
        <w:rPr>
          <w:rFonts w:ascii="Times New Roman" w:hAnsi="Times New Roman"/>
          <w:sz w:val="24"/>
          <w:szCs w:val="24"/>
        </w:rPr>
        <w:t xml:space="preserve">. </w:t>
      </w:r>
      <w:r w:rsidRPr="00375DFF">
        <w:rPr>
          <w:rFonts w:ascii="Times New Roman" w:hAnsi="Times New Roman"/>
          <w:sz w:val="24"/>
          <w:szCs w:val="24"/>
        </w:rPr>
        <w:t xml:space="preserve">Outputs of the screening model include: total program enrollment by HIV status; test acceptance; frequency of testing and total number and type of tests performed; CD4 cell count and HIV-RNA at the time of detection; time from HIV infection to diagnosis; mechanism of detection (program screening, background surveillance, or AIDS-defining illness); and total testing-related costs. </w:t>
      </w:r>
    </w:p>
    <w:p w:rsidR="003C6971" w:rsidRPr="00375DFF" w:rsidRDefault="003C6971" w:rsidP="00102170">
      <w:pPr>
        <w:spacing w:after="0" w:line="480" w:lineRule="auto"/>
        <w:ind w:firstLine="720"/>
        <w:rPr>
          <w:rFonts w:ascii="Times New Roman" w:hAnsi="Times New Roman"/>
          <w:sz w:val="24"/>
          <w:szCs w:val="24"/>
        </w:rPr>
      </w:pPr>
    </w:p>
    <w:p w:rsidR="00102170" w:rsidRDefault="003C6971" w:rsidP="00102170">
      <w:pPr>
        <w:autoSpaceDE w:val="0"/>
        <w:autoSpaceDN w:val="0"/>
        <w:adjustRightInd w:val="0"/>
        <w:spacing w:after="0" w:line="480" w:lineRule="auto"/>
        <w:rPr>
          <w:rFonts w:ascii="Times New Roman" w:hAnsi="Times New Roman"/>
          <w:b/>
          <w:bCs/>
          <w:sz w:val="24"/>
          <w:szCs w:val="24"/>
        </w:rPr>
      </w:pPr>
      <w:r>
        <w:rPr>
          <w:rFonts w:ascii="Times New Roman" w:hAnsi="Times New Roman"/>
          <w:b/>
          <w:bCs/>
          <w:sz w:val="24"/>
          <w:szCs w:val="24"/>
        </w:rPr>
        <w:t>CD4 Calibration</w:t>
      </w:r>
    </w:p>
    <w:p w:rsidR="003C6971" w:rsidRPr="003C6971" w:rsidRDefault="003C6971" w:rsidP="00EC1F97">
      <w:pPr>
        <w:autoSpaceDE w:val="0"/>
        <w:autoSpaceDN w:val="0"/>
        <w:adjustRightInd w:val="0"/>
        <w:spacing w:after="0" w:line="480" w:lineRule="auto"/>
        <w:ind w:firstLine="720"/>
        <w:rPr>
          <w:rFonts w:ascii="Times New Roman" w:hAnsi="Times New Roman"/>
          <w:sz w:val="24"/>
          <w:szCs w:val="24"/>
        </w:rPr>
      </w:pPr>
      <w:r w:rsidRPr="003C6971">
        <w:rPr>
          <w:rFonts w:ascii="Times New Roman" w:hAnsi="Times New Roman"/>
          <w:sz w:val="24"/>
          <w:szCs w:val="24"/>
        </w:rPr>
        <w:t>The CD4 cell count at the time of ART initiation was also imputed with the CEPAC model using a cohort of acutely HIV-infected individuals (mean CD4 cell count of 553 cells/</w:t>
      </w:r>
      <w:r>
        <w:rPr>
          <w:rFonts w:ascii="Times New Roman" w:hAnsi="Times New Roman"/>
          <w:sz w:val="24"/>
          <w:szCs w:val="24"/>
        </w:rPr>
        <w:t>μ</w:t>
      </w:r>
      <w:r w:rsidRPr="003C6971">
        <w:rPr>
          <w:rFonts w:ascii="Times New Roman" w:hAnsi="Times New Roman"/>
          <w:sz w:val="24"/>
          <w:szCs w:val="24"/>
        </w:rPr>
        <w:t>l) with a background HIV testing rate of 3.2% per year and HIV detection with 10% of severe OIs and TB. This imputation yielded a mean CD4 cell count at ART initiation of 307 cells/</w:t>
      </w:r>
      <w:r>
        <w:rPr>
          <w:rFonts w:ascii="Times New Roman" w:hAnsi="Times New Roman"/>
          <w:sz w:val="24"/>
          <w:szCs w:val="24"/>
        </w:rPr>
        <w:t>μ</w:t>
      </w:r>
      <w:r w:rsidRPr="003C6971">
        <w:rPr>
          <w:rFonts w:ascii="Times New Roman" w:hAnsi="Times New Roman"/>
          <w:sz w:val="24"/>
          <w:szCs w:val="24"/>
        </w:rPr>
        <w:t>l, which was concordant with the CD4 cell count of HIV-infected individuals at the time of ART initiation at YRG CARE (305 cells/</w:t>
      </w:r>
      <w:r>
        <w:rPr>
          <w:rFonts w:ascii="Times New Roman" w:hAnsi="Times New Roman"/>
          <w:sz w:val="24"/>
          <w:szCs w:val="24"/>
        </w:rPr>
        <w:t>μ</w:t>
      </w:r>
      <w:r w:rsidRPr="003C6971">
        <w:rPr>
          <w:rFonts w:ascii="Times New Roman" w:hAnsi="Times New Roman"/>
          <w:sz w:val="24"/>
          <w:szCs w:val="24"/>
        </w:rPr>
        <w:t>l).</w:t>
      </w:r>
    </w:p>
    <w:p w:rsidR="003C6971" w:rsidRDefault="003C6971" w:rsidP="00102170">
      <w:pPr>
        <w:autoSpaceDE w:val="0"/>
        <w:autoSpaceDN w:val="0"/>
        <w:adjustRightInd w:val="0"/>
        <w:spacing w:after="0" w:line="480" w:lineRule="auto"/>
        <w:rPr>
          <w:rFonts w:ascii="Times New Roman" w:hAnsi="Times New Roman"/>
          <w:b/>
          <w:bCs/>
          <w:sz w:val="24"/>
          <w:szCs w:val="24"/>
        </w:rPr>
      </w:pPr>
    </w:p>
    <w:p w:rsidR="00102170" w:rsidRPr="00A83529" w:rsidRDefault="003C6971" w:rsidP="00102170">
      <w:pPr>
        <w:autoSpaceDE w:val="0"/>
        <w:autoSpaceDN w:val="0"/>
        <w:adjustRightInd w:val="0"/>
        <w:spacing w:after="0" w:line="480" w:lineRule="auto"/>
        <w:rPr>
          <w:rFonts w:ascii="Times New Roman" w:hAnsi="Times New Roman"/>
          <w:b/>
          <w:bCs/>
          <w:sz w:val="24"/>
          <w:szCs w:val="24"/>
        </w:rPr>
      </w:pPr>
      <w:r>
        <w:rPr>
          <w:rFonts w:ascii="Times New Roman" w:hAnsi="Times New Roman"/>
          <w:b/>
          <w:bCs/>
          <w:sz w:val="24"/>
          <w:szCs w:val="24"/>
        </w:rPr>
        <w:t>HIV P</w:t>
      </w:r>
      <w:r w:rsidR="00102170" w:rsidRPr="00A83529">
        <w:rPr>
          <w:rFonts w:ascii="Times New Roman" w:hAnsi="Times New Roman"/>
          <w:b/>
          <w:bCs/>
          <w:sz w:val="24"/>
          <w:szCs w:val="24"/>
        </w:rPr>
        <w:t xml:space="preserve">revalence and </w:t>
      </w:r>
      <w:r>
        <w:rPr>
          <w:rFonts w:ascii="Times New Roman" w:hAnsi="Times New Roman"/>
          <w:b/>
          <w:bCs/>
          <w:sz w:val="24"/>
          <w:szCs w:val="24"/>
        </w:rPr>
        <w:t>I</w:t>
      </w:r>
      <w:r w:rsidR="00102170" w:rsidRPr="00A83529">
        <w:rPr>
          <w:rFonts w:ascii="Times New Roman" w:hAnsi="Times New Roman"/>
          <w:b/>
          <w:bCs/>
          <w:sz w:val="24"/>
          <w:szCs w:val="24"/>
        </w:rPr>
        <w:t>ncidence</w:t>
      </w:r>
      <w:r>
        <w:rPr>
          <w:rFonts w:ascii="Times New Roman" w:hAnsi="Times New Roman"/>
          <w:b/>
          <w:bCs/>
          <w:sz w:val="24"/>
          <w:szCs w:val="24"/>
        </w:rPr>
        <w:t xml:space="preserve"> E</w:t>
      </w:r>
      <w:r w:rsidR="00102170">
        <w:rPr>
          <w:rFonts w:ascii="Times New Roman" w:hAnsi="Times New Roman"/>
          <w:b/>
          <w:bCs/>
          <w:sz w:val="24"/>
          <w:szCs w:val="24"/>
        </w:rPr>
        <w:t>stimates</w:t>
      </w:r>
    </w:p>
    <w:p w:rsidR="00102170" w:rsidRDefault="00102170" w:rsidP="00102170">
      <w:pPr>
        <w:autoSpaceDE w:val="0"/>
        <w:autoSpaceDN w:val="0"/>
        <w:adjustRightInd w:val="0"/>
        <w:spacing w:after="0" w:line="480" w:lineRule="auto"/>
        <w:ind w:firstLine="720"/>
        <w:rPr>
          <w:rFonts w:ascii="Times New Roman" w:hAnsi="Times New Roman"/>
          <w:bCs/>
          <w:sz w:val="24"/>
          <w:szCs w:val="24"/>
        </w:rPr>
      </w:pPr>
      <w:r w:rsidRPr="00A83529">
        <w:rPr>
          <w:rFonts w:ascii="Times New Roman" w:hAnsi="Times New Roman"/>
          <w:bCs/>
          <w:sz w:val="24"/>
          <w:szCs w:val="24"/>
        </w:rPr>
        <w:t>HIV prevalence values for India are taken from published data for each modeled population</w:t>
      </w:r>
      <w:r w:rsidR="00720274">
        <w:rPr>
          <w:rFonts w:ascii="Times New Roman" w:hAnsi="Times New Roman"/>
          <w:bCs/>
          <w:sz w:val="24"/>
          <w:szCs w:val="24"/>
        </w:rPr>
        <w:t xml:space="preserve"> </w:t>
      </w:r>
      <w:r w:rsidR="00C36B5A">
        <w:rPr>
          <w:rFonts w:ascii="Times New Roman" w:hAnsi="Times New Roman"/>
          <w:sz w:val="24"/>
          <w:szCs w:val="24"/>
        </w:rPr>
        <w:fldChar w:fldCharType="begin"/>
      </w:r>
      <w:r w:rsidR="0046065E">
        <w:rPr>
          <w:rFonts w:ascii="Times New Roman" w:hAnsi="Times New Roman"/>
          <w:sz w:val="24"/>
          <w:szCs w:val="24"/>
        </w:rPr>
        <w:instrText xml:space="preserve"> ADDIN EN.CITE &lt;EndNote&gt;&lt;Cite&gt;&lt;Author&gt;National AIDS Control Organisation&lt;/Author&gt;&lt;Year&gt;2006&lt;/Year&gt;&lt;RecNum&gt;1462&lt;/RecNum&gt;&lt;DisplayText&gt;[12,13]&lt;/DisplayText&gt;&lt;record&gt;&lt;rec-number&gt;1462&lt;/rec-number&gt;&lt;foreign-keys&gt;&lt;key app="EN" db-id="x59et2pd7xf2fge2epcxazdn2de9ar5vfa2t"&gt;1462&lt;/key&gt;&lt;/foreign-keys&gt;&lt;ref-type name="Web Page"&gt;12&lt;/ref-type&gt;&lt;contributors&gt;&lt;authors&gt;&lt;author&gt;National AIDS Control Organisation,&lt;/author&gt;&lt;/authors&gt;&lt;/contributors&gt;&lt;titles&gt;&lt;title&gt;Technical Report on HIV Estimation, 2006&lt;/title&gt;&lt;/titles&gt;&lt;number&gt;November 10, 2012&lt;/number&gt;&lt;dates&gt;&lt;year&gt;2006&lt;/year&gt;&lt;/dates&gt;&lt;publisher&gt;Ministry of Health and Family Welfare&lt;/publisher&gt;&lt;urls&gt;&lt;related-urls&gt;&lt;url&gt;http://www.nacoonline.org/Quick_Links/Directory_of_HIV_Data/&lt;/url&gt;&lt;/related-urls&gt;&lt;/urls&gt;&lt;/record&gt;&lt;/Cite&gt;&lt;Cite&gt;&lt;Author&gt;National AIDS Control Organisation&lt;/Author&gt;&lt;Year&gt;2010&lt;/Year&gt;&lt;RecNum&gt;1461&lt;/RecNum&gt;&lt;record&gt;&lt;rec-number&gt;1461&lt;/rec-number&gt;&lt;foreign-keys&gt;&lt;key app="EN" db-id="x59et2pd7xf2fge2epcxazdn2de9ar5vfa2t"&gt;1461&lt;/key&gt;&lt;/foreign-keys&gt;&lt;ref-type name="Web Page"&gt;12&lt;/ref-type&gt;&lt;contributors&gt;&lt;authors&gt;&lt;author&gt;National AIDS Control Organisation,&lt;/author&gt;&lt;/authors&gt;&lt;/contributors&gt;&lt;titles&gt;&lt;title&gt;Annual Report 2010-2011&lt;/title&gt;&lt;/titles&gt;&lt;number&gt;November 10, 2012&lt;/number&gt;&lt;dates&gt;&lt;year&gt;2010&lt;/year&gt;&lt;/dates&gt;&lt;publisher&gt;Ministry of Health and Family Welfare&lt;/publisher&gt;&lt;urls&gt;&lt;related-urls&gt;&lt;url&gt;http://www.nacoonline.org/Quick_Links/Directory_of_HIV_Data/&lt;/url&gt;&lt;/related-urls&gt;&lt;/urls&gt;&lt;/record&gt;&lt;/Cite&gt;&lt;/EndNote&gt;</w:instrText>
      </w:r>
      <w:r w:rsidR="00C36B5A">
        <w:rPr>
          <w:rFonts w:ascii="Times New Roman" w:hAnsi="Times New Roman"/>
          <w:sz w:val="24"/>
          <w:szCs w:val="24"/>
        </w:rPr>
        <w:fldChar w:fldCharType="separate"/>
      </w:r>
      <w:r w:rsidR="0046065E">
        <w:rPr>
          <w:rFonts w:ascii="Times New Roman" w:hAnsi="Times New Roman"/>
          <w:noProof/>
          <w:sz w:val="24"/>
          <w:szCs w:val="24"/>
        </w:rPr>
        <w:t>[</w:t>
      </w:r>
      <w:hyperlink w:anchor="_ENREF_12" w:tooltip="National AIDS Control Organisation, 2010 #1461" w:history="1">
        <w:r w:rsidR="00B53D2D">
          <w:rPr>
            <w:rFonts w:ascii="Times New Roman" w:hAnsi="Times New Roman"/>
            <w:noProof/>
            <w:sz w:val="24"/>
            <w:szCs w:val="24"/>
          </w:rPr>
          <w:t>12</w:t>
        </w:r>
      </w:hyperlink>
      <w:r w:rsidR="0046065E">
        <w:rPr>
          <w:rFonts w:ascii="Times New Roman" w:hAnsi="Times New Roman"/>
          <w:noProof/>
          <w:sz w:val="24"/>
          <w:szCs w:val="24"/>
        </w:rPr>
        <w:t>,</w:t>
      </w:r>
      <w:hyperlink w:anchor="_ENREF_13" w:tooltip="National AIDS Control Organisation, 2006 #1462" w:history="1">
        <w:r w:rsidR="00B53D2D">
          <w:rPr>
            <w:rFonts w:ascii="Times New Roman" w:hAnsi="Times New Roman"/>
            <w:noProof/>
            <w:sz w:val="24"/>
            <w:szCs w:val="24"/>
          </w:rPr>
          <w:t>13</w:t>
        </w:r>
      </w:hyperlink>
      <w:r w:rsidR="0046065E">
        <w:rPr>
          <w:rFonts w:ascii="Times New Roman" w:hAnsi="Times New Roman"/>
          <w:noProof/>
          <w:sz w:val="24"/>
          <w:szCs w:val="24"/>
        </w:rPr>
        <w:t>]</w:t>
      </w:r>
      <w:r w:rsidR="00C36B5A">
        <w:rPr>
          <w:rFonts w:ascii="Times New Roman" w:hAnsi="Times New Roman"/>
          <w:sz w:val="24"/>
          <w:szCs w:val="24"/>
        </w:rPr>
        <w:fldChar w:fldCharType="end"/>
      </w:r>
      <w:r w:rsidR="00785349">
        <w:rPr>
          <w:rFonts w:ascii="Times New Roman" w:hAnsi="Times New Roman"/>
          <w:sz w:val="24"/>
          <w:szCs w:val="24"/>
        </w:rPr>
        <w:t xml:space="preserve">. </w:t>
      </w:r>
      <w:r w:rsidRPr="00A83529">
        <w:rPr>
          <w:rFonts w:ascii="Times New Roman" w:hAnsi="Times New Roman"/>
          <w:bCs/>
          <w:sz w:val="24"/>
          <w:szCs w:val="24"/>
        </w:rPr>
        <w:t>Since HIV detection by screening necessarily applies only to those who have not previously been identified as HIV-positive, either because they are HIV-negative or undetected as HIV-positive, published population prevalence estimates are adjusted for the Screening Model to represent undetected HIV prevalence only. This undetected prevalence is calculated conservatively using published reports of the proportion of people in high-risk Indian populations who have been tested for HIV in the past twelve months and know their results</w:t>
      </w:r>
      <w:r w:rsidR="00720274">
        <w:rPr>
          <w:rFonts w:ascii="Times New Roman" w:hAnsi="Times New Roman"/>
          <w:bCs/>
          <w:sz w:val="24"/>
          <w:szCs w:val="24"/>
        </w:rPr>
        <w:t xml:space="preserve"> </w:t>
      </w:r>
      <w:r w:rsidR="00C36B5A">
        <w:rPr>
          <w:rFonts w:ascii="Times New Roman" w:hAnsi="Times New Roman"/>
          <w:bCs/>
          <w:sz w:val="24"/>
          <w:szCs w:val="24"/>
        </w:rPr>
        <w:fldChar w:fldCharType="begin"/>
      </w:r>
      <w:r w:rsidR="0046065E">
        <w:rPr>
          <w:rFonts w:ascii="Times New Roman" w:hAnsi="Times New Roman"/>
          <w:bCs/>
          <w:sz w:val="24"/>
          <w:szCs w:val="24"/>
        </w:rPr>
        <w:instrText xml:space="preserve"> ADDIN EN.CITE &lt;EndNote&gt;&lt;Cite&gt;&lt;Author&gt;UNAIDS&lt;/Author&gt;&lt;Year&gt;2010&lt;/Year&gt;&lt;RecNum&gt;1457&lt;/RecNum&gt;&lt;DisplayText&gt;[16]&lt;/DisplayText&gt;&lt;record&gt;&lt;rec-number&gt;1457&lt;/rec-number&gt;&lt;foreign-keys&gt;&lt;key app="EN" db-id="x59et2pd7xf2fge2epcxazdn2de9ar5vfa2t"&gt;1457&lt;/key&gt;&lt;/foreign-keys&gt;&lt;ref-type name="Web Page"&gt;12&lt;/ref-type&gt;&lt;contributors&gt;&lt;authors&gt;&lt;author&gt;UNAIDS,&lt;/author&gt;&lt;/authors&gt;&lt;/contributors&gt;&lt;titles&gt;&lt;title&gt;Country Progress Report UNGASS India&lt;/title&gt;&lt;/titles&gt;&lt;number&gt;November 10, 2012&lt;/number&gt;&lt;dates&gt;&lt;year&gt;2010&lt;/year&gt;&lt;/dates&gt;&lt;urls&gt;&lt;related-urls&gt;&lt;url&gt;http://data.unaids.org/pub/Report/2010/india_2010_country_progress_report_en.pdf&lt;/url&gt;&lt;/related-urls&gt;&lt;/urls&gt;&lt;/record&gt;&lt;/Cite&gt;&lt;/EndNote&gt;</w:instrText>
      </w:r>
      <w:r w:rsidR="00C36B5A">
        <w:rPr>
          <w:rFonts w:ascii="Times New Roman" w:hAnsi="Times New Roman"/>
          <w:bCs/>
          <w:sz w:val="24"/>
          <w:szCs w:val="24"/>
        </w:rPr>
        <w:fldChar w:fldCharType="separate"/>
      </w:r>
      <w:r w:rsidR="0046065E">
        <w:rPr>
          <w:rFonts w:ascii="Times New Roman" w:hAnsi="Times New Roman"/>
          <w:bCs/>
          <w:noProof/>
          <w:sz w:val="24"/>
          <w:szCs w:val="24"/>
        </w:rPr>
        <w:t>[</w:t>
      </w:r>
      <w:hyperlink w:anchor="_ENREF_16" w:tooltip="UNAIDS, 2010 #1457" w:history="1">
        <w:r w:rsidR="00B53D2D">
          <w:rPr>
            <w:rFonts w:ascii="Times New Roman" w:hAnsi="Times New Roman"/>
            <w:bCs/>
            <w:noProof/>
            <w:sz w:val="24"/>
            <w:szCs w:val="24"/>
          </w:rPr>
          <w:t>16</w:t>
        </w:r>
      </w:hyperlink>
      <w:r w:rsidR="0046065E">
        <w:rPr>
          <w:rFonts w:ascii="Times New Roman" w:hAnsi="Times New Roman"/>
          <w:bCs/>
          <w:noProof/>
          <w:sz w:val="24"/>
          <w:szCs w:val="24"/>
        </w:rPr>
        <w:t>]</w:t>
      </w:r>
      <w:r w:rsidR="00C36B5A">
        <w:rPr>
          <w:rFonts w:ascii="Times New Roman" w:hAnsi="Times New Roman"/>
          <w:bCs/>
          <w:sz w:val="24"/>
          <w:szCs w:val="24"/>
        </w:rPr>
        <w:fldChar w:fldCharType="end"/>
      </w:r>
      <w:r w:rsidR="00785349">
        <w:rPr>
          <w:rFonts w:ascii="Times New Roman" w:hAnsi="Times New Roman"/>
          <w:bCs/>
          <w:sz w:val="24"/>
          <w:szCs w:val="24"/>
        </w:rPr>
        <w:t xml:space="preserve">. </w:t>
      </w:r>
      <w:r w:rsidRPr="00A83529">
        <w:rPr>
          <w:rFonts w:ascii="Times New Roman" w:hAnsi="Times New Roman"/>
          <w:bCs/>
          <w:sz w:val="24"/>
          <w:szCs w:val="24"/>
        </w:rPr>
        <w:t>Prevalence inputs to the Screening Model are further adjusted for acute, undetected HIV cases and chronic, undetected HIV cases, using a two-month window of acute infection</w:t>
      </w:r>
      <w:r w:rsidR="00720274">
        <w:rPr>
          <w:rFonts w:ascii="Times New Roman" w:hAnsi="Times New Roman"/>
          <w:bCs/>
          <w:sz w:val="24"/>
          <w:szCs w:val="24"/>
        </w:rPr>
        <w:t xml:space="preserve"> </w:t>
      </w:r>
      <w:r w:rsidR="00C36B5A">
        <w:rPr>
          <w:rFonts w:ascii="Times New Roman" w:hAnsi="Times New Roman"/>
          <w:sz w:val="24"/>
          <w:szCs w:val="24"/>
        </w:rPr>
        <w:fldChar w:fldCharType="begin"/>
      </w:r>
      <w:r w:rsidR="00750C52">
        <w:rPr>
          <w:rFonts w:ascii="Times New Roman" w:hAnsi="Times New Roman"/>
          <w:sz w:val="24"/>
          <w:szCs w:val="24"/>
        </w:rPr>
        <w:instrText xml:space="preserve"> ADDIN EN.CITE &lt;EndNote&gt;&lt;Cite&gt;&lt;Author&gt;Walensky&lt;/Author&gt;&lt;Year&gt;2002&lt;/Year&gt;&lt;RecNum&gt;1463&lt;/RecNum&gt;&lt;DisplayText&gt;[15]&lt;/DisplayText&gt;&lt;record&gt;&lt;rec-number&gt;1463&lt;/rec-number&gt;&lt;foreign-keys&gt;&lt;key app="EN" db-id="x59et2pd7xf2fge2epcxazdn2de9ar5vfa2t"&gt;1463&lt;/key&gt;&lt;/foreign-keys&gt;&lt;ref-type name="Journal Article"&gt;17&lt;/ref-type&gt;&lt;contributors&gt;&lt;authors&gt;&lt;author&gt;Walensky, RP&lt;/author&gt;&lt;author&gt;Goldie, SJ&lt;/author&gt;&lt;author&gt;Sax, PE&lt;/author&gt;&lt;author&gt;Weinstein, MC&lt;/author&gt;&lt;author&gt;Paltiel, AD&lt;/author&gt;&lt;author&gt;Kimmel, AD&lt;/author&gt;&lt;author&gt;Seage, GR 3rd&lt;/author&gt;&lt;author&gt;Losina, E&lt;/author&gt;&lt;author&gt;Zhang, H&lt;/author&gt;&lt;author&gt;Islam, R&lt;/author&gt;&lt;author&gt;Freedberg, KA&lt;/author&gt;&lt;/authors&gt;&lt;/contributors&gt;&lt;titles&gt;&lt;title&gt;Treatment for primary HIV infection: projecting outcomes of immediate, interrupted, or delayed therapy.&lt;/title&gt;&lt;secondary-title&gt;J Acquir Immune Defic Syndr&lt;/secondary-title&gt;&lt;/titles&gt;&lt;periodical&gt;&lt;full-title&gt;J Acquir Immune Defic Syndr&lt;/full-title&gt;&lt;/periodical&gt;&lt;pages&gt;27-37&lt;/pages&gt;&lt;volume&gt;31&lt;/volume&gt;&lt;number&gt;1&lt;/number&gt;&lt;dates&gt;&lt;year&gt;2002&lt;/year&gt;&lt;/dates&gt;&lt;urls&gt;&lt;/urls&gt;&lt;/record&gt;&lt;/Cite&gt;&lt;/EndNote&gt;</w:instrText>
      </w:r>
      <w:r w:rsidR="00C36B5A">
        <w:rPr>
          <w:rFonts w:ascii="Times New Roman" w:hAnsi="Times New Roman"/>
          <w:sz w:val="24"/>
          <w:szCs w:val="24"/>
        </w:rPr>
        <w:fldChar w:fldCharType="separate"/>
      </w:r>
      <w:r w:rsidR="0046065E">
        <w:rPr>
          <w:rFonts w:ascii="Times New Roman" w:hAnsi="Times New Roman"/>
          <w:noProof/>
          <w:sz w:val="24"/>
          <w:szCs w:val="24"/>
        </w:rPr>
        <w:t>[</w:t>
      </w:r>
      <w:hyperlink w:anchor="_ENREF_15" w:tooltip="Walensky, 2002 #1463" w:history="1">
        <w:r w:rsidR="00B53D2D">
          <w:rPr>
            <w:rFonts w:ascii="Times New Roman" w:hAnsi="Times New Roman"/>
            <w:noProof/>
            <w:sz w:val="24"/>
            <w:szCs w:val="24"/>
          </w:rPr>
          <w:t>15</w:t>
        </w:r>
      </w:hyperlink>
      <w:r w:rsidR="0046065E">
        <w:rPr>
          <w:rFonts w:ascii="Times New Roman" w:hAnsi="Times New Roman"/>
          <w:noProof/>
          <w:sz w:val="24"/>
          <w:szCs w:val="24"/>
        </w:rPr>
        <w:t>]</w:t>
      </w:r>
      <w:r w:rsidR="00C36B5A">
        <w:rPr>
          <w:rFonts w:ascii="Times New Roman" w:hAnsi="Times New Roman"/>
          <w:sz w:val="24"/>
          <w:szCs w:val="24"/>
        </w:rPr>
        <w:fldChar w:fldCharType="end"/>
      </w:r>
      <w:r w:rsidR="00A72669">
        <w:rPr>
          <w:rFonts w:ascii="Times New Roman" w:hAnsi="Times New Roman"/>
          <w:sz w:val="24"/>
          <w:szCs w:val="24"/>
        </w:rPr>
        <w:t>.</w:t>
      </w:r>
    </w:p>
    <w:p w:rsidR="00102170" w:rsidRDefault="00102170" w:rsidP="00102170">
      <w:pPr>
        <w:autoSpaceDE w:val="0"/>
        <w:autoSpaceDN w:val="0"/>
        <w:adjustRightInd w:val="0"/>
        <w:spacing w:after="0" w:line="480" w:lineRule="auto"/>
        <w:ind w:firstLine="720"/>
        <w:rPr>
          <w:rFonts w:ascii="Times New Roman" w:hAnsi="Times New Roman"/>
          <w:bCs/>
          <w:sz w:val="24"/>
          <w:szCs w:val="24"/>
        </w:rPr>
      </w:pPr>
      <w:r w:rsidRPr="00175806">
        <w:rPr>
          <w:rFonts w:ascii="Times New Roman" w:hAnsi="Times New Roman"/>
          <w:bCs/>
          <w:sz w:val="24"/>
          <w:szCs w:val="24"/>
        </w:rPr>
        <w:t>Incidence inputs to the Screening Model in this analysis are calculated using the relationship: Prevalence = Incidence * Duration. Published population prevalence data are used for this calculation</w:t>
      </w:r>
      <w:r w:rsidR="00720274">
        <w:rPr>
          <w:rFonts w:ascii="Times New Roman" w:hAnsi="Times New Roman"/>
          <w:bCs/>
          <w:sz w:val="24"/>
          <w:szCs w:val="24"/>
        </w:rPr>
        <w:t xml:space="preserve"> </w:t>
      </w:r>
      <w:r w:rsidR="00C36B5A">
        <w:rPr>
          <w:rFonts w:ascii="Times New Roman" w:hAnsi="Times New Roman"/>
          <w:sz w:val="24"/>
          <w:szCs w:val="24"/>
        </w:rPr>
        <w:fldChar w:fldCharType="begin"/>
      </w:r>
      <w:r w:rsidR="0046065E">
        <w:rPr>
          <w:rFonts w:ascii="Times New Roman" w:hAnsi="Times New Roman"/>
          <w:sz w:val="24"/>
          <w:szCs w:val="24"/>
        </w:rPr>
        <w:instrText xml:space="preserve"> ADDIN EN.CITE &lt;EndNote&gt;&lt;Cite&gt;&lt;Author&gt;National AIDS Control Organisation&lt;/Author&gt;&lt;Year&gt;2006&lt;/Year&gt;&lt;RecNum&gt;1462&lt;/RecNum&gt;&lt;DisplayText&gt;[12,13]&lt;/DisplayText&gt;&lt;record&gt;&lt;rec-number&gt;1462&lt;/rec-number&gt;&lt;foreign-keys&gt;&lt;key app="EN" db-id="x59et2pd7xf2fge2epcxazdn2de9ar5vfa2t"&gt;1462&lt;/key&gt;&lt;/foreign-keys&gt;&lt;ref-type name="Web Page"&gt;12&lt;/ref-type&gt;&lt;contributors&gt;&lt;authors&gt;&lt;author&gt;National AIDS Control Organisation,&lt;/author&gt;&lt;/authors&gt;&lt;/contributors&gt;&lt;titles&gt;&lt;title&gt;Technical Report on HIV Estimation, 2006&lt;/title&gt;&lt;/titles&gt;&lt;number&gt;November 10, 2012&lt;/number&gt;&lt;dates&gt;&lt;year&gt;2006&lt;/year&gt;&lt;/dates&gt;&lt;publisher&gt;Ministry of Health and Family Welfare&lt;/publisher&gt;&lt;urls&gt;&lt;related-urls&gt;&lt;url&gt;http://www.nacoonline.org/Quick_Links/Directory_of_HIV_Data/&lt;/url&gt;&lt;/related-urls&gt;&lt;/urls&gt;&lt;/record&gt;&lt;/Cite&gt;&lt;Cite&gt;&lt;Author&gt;National AIDS Control Organisation&lt;/Author&gt;&lt;Year&gt;2010&lt;/Year&gt;&lt;RecNum&gt;1461&lt;/RecNum&gt;&lt;record&gt;&lt;rec-number&gt;1461&lt;/rec-number&gt;&lt;foreign-keys&gt;&lt;key app="EN" db-id="x59et2pd7xf2fge2epcxazdn2de9ar5vfa2t"&gt;1461&lt;/key&gt;&lt;/foreign-keys&gt;&lt;ref-type name="Web Page"&gt;12&lt;/ref-type&gt;&lt;contributors&gt;&lt;authors&gt;&lt;author&gt;National AIDS Control Organisation,&lt;/author&gt;&lt;/authors&gt;&lt;/contributors&gt;&lt;titles&gt;&lt;title&gt;Annual Report 2010-2011&lt;/title&gt;&lt;/titles&gt;&lt;number&gt;November 10, 2012&lt;/number&gt;&lt;dates&gt;&lt;year&gt;2010&lt;/year&gt;&lt;/dates&gt;&lt;publisher&gt;Ministry of Health and Family Welfare&lt;/publisher&gt;&lt;urls&gt;&lt;related-urls&gt;&lt;url&gt;http://www.nacoonline.org/Quick_Links/Directory_of_HIV_Data/&lt;/url&gt;&lt;/related-urls&gt;&lt;/urls&gt;&lt;/record&gt;&lt;/Cite&gt;&lt;/EndNote&gt;</w:instrText>
      </w:r>
      <w:r w:rsidR="00C36B5A">
        <w:rPr>
          <w:rFonts w:ascii="Times New Roman" w:hAnsi="Times New Roman"/>
          <w:sz w:val="24"/>
          <w:szCs w:val="24"/>
        </w:rPr>
        <w:fldChar w:fldCharType="separate"/>
      </w:r>
      <w:r w:rsidR="0046065E">
        <w:rPr>
          <w:rFonts w:ascii="Times New Roman" w:hAnsi="Times New Roman"/>
          <w:noProof/>
          <w:sz w:val="24"/>
          <w:szCs w:val="24"/>
        </w:rPr>
        <w:t>[</w:t>
      </w:r>
      <w:hyperlink w:anchor="_ENREF_12" w:tooltip="National AIDS Control Organisation, 2010 #1461" w:history="1">
        <w:r w:rsidR="00B53D2D">
          <w:rPr>
            <w:rFonts w:ascii="Times New Roman" w:hAnsi="Times New Roman"/>
            <w:noProof/>
            <w:sz w:val="24"/>
            <w:szCs w:val="24"/>
          </w:rPr>
          <w:t>12</w:t>
        </w:r>
      </w:hyperlink>
      <w:r w:rsidR="0046065E">
        <w:rPr>
          <w:rFonts w:ascii="Times New Roman" w:hAnsi="Times New Roman"/>
          <w:noProof/>
          <w:sz w:val="24"/>
          <w:szCs w:val="24"/>
        </w:rPr>
        <w:t>,</w:t>
      </w:r>
      <w:hyperlink w:anchor="_ENREF_13" w:tooltip="National AIDS Control Organisation, 2006 #1462" w:history="1">
        <w:r w:rsidR="00B53D2D">
          <w:rPr>
            <w:rFonts w:ascii="Times New Roman" w:hAnsi="Times New Roman"/>
            <w:noProof/>
            <w:sz w:val="24"/>
            <w:szCs w:val="24"/>
          </w:rPr>
          <w:t>13</w:t>
        </w:r>
      </w:hyperlink>
      <w:r w:rsidR="0046065E">
        <w:rPr>
          <w:rFonts w:ascii="Times New Roman" w:hAnsi="Times New Roman"/>
          <w:noProof/>
          <w:sz w:val="24"/>
          <w:szCs w:val="24"/>
        </w:rPr>
        <w:t>]</w:t>
      </w:r>
      <w:r w:rsidR="00C36B5A">
        <w:rPr>
          <w:rFonts w:ascii="Times New Roman" w:hAnsi="Times New Roman"/>
          <w:sz w:val="24"/>
          <w:szCs w:val="24"/>
        </w:rPr>
        <w:fldChar w:fldCharType="end"/>
      </w:r>
      <w:r w:rsidR="00785349">
        <w:rPr>
          <w:rFonts w:ascii="Times New Roman" w:hAnsi="Times New Roman"/>
          <w:sz w:val="24"/>
          <w:szCs w:val="24"/>
        </w:rPr>
        <w:t xml:space="preserve">. </w:t>
      </w:r>
      <w:r>
        <w:rPr>
          <w:rFonts w:ascii="Times New Roman" w:hAnsi="Times New Roman"/>
          <w:bCs/>
          <w:sz w:val="24"/>
          <w:szCs w:val="24"/>
        </w:rPr>
        <w:t xml:space="preserve">The following prevalence data and computed incidence were used:    </w:t>
      </w:r>
    </w:p>
    <w:p w:rsidR="00102170" w:rsidRDefault="00102170" w:rsidP="00102170">
      <w:pPr>
        <w:spacing w:line="480" w:lineRule="auto"/>
        <w:contextualSpacing/>
        <w:rPr>
          <w:rFonts w:ascii="Times New Roman" w:hAnsi="Times New Roman"/>
          <w:bCs/>
          <w:sz w:val="24"/>
          <w:szCs w:val="24"/>
        </w:rPr>
      </w:pPr>
      <w:r>
        <w:rPr>
          <w:rFonts w:ascii="Times New Roman" w:hAnsi="Times New Roman"/>
          <w:sz w:val="24"/>
          <w:szCs w:val="24"/>
        </w:rPr>
        <w:t>1) Indian general population (0.29% prevalence; 0.022/100 PY incidence); 2</w:t>
      </w:r>
      <w:r w:rsidRPr="00E0344C">
        <w:rPr>
          <w:rFonts w:ascii="Times New Roman" w:hAnsi="Times New Roman"/>
          <w:sz w:val="24"/>
          <w:szCs w:val="24"/>
        </w:rPr>
        <w:t xml:space="preserve">) </w:t>
      </w:r>
      <w:r>
        <w:rPr>
          <w:rFonts w:ascii="Times New Roman" w:hAnsi="Times New Roman"/>
          <w:sz w:val="24"/>
          <w:szCs w:val="24"/>
        </w:rPr>
        <w:t xml:space="preserve">high HIV prevalence districts (0.8% prevalence; 0.088/100 PY incidence); </w:t>
      </w:r>
      <w:r w:rsidR="00A72669">
        <w:rPr>
          <w:rFonts w:ascii="Times New Roman" w:hAnsi="Times New Roman"/>
          <w:sz w:val="24"/>
          <w:szCs w:val="24"/>
        </w:rPr>
        <w:t>and 3</w:t>
      </w:r>
      <w:r w:rsidRPr="00E0344C">
        <w:rPr>
          <w:rFonts w:ascii="Times New Roman" w:hAnsi="Times New Roman"/>
          <w:sz w:val="24"/>
          <w:szCs w:val="24"/>
        </w:rPr>
        <w:t xml:space="preserve">) </w:t>
      </w:r>
      <w:r>
        <w:rPr>
          <w:rFonts w:ascii="Times New Roman" w:hAnsi="Times New Roman"/>
          <w:sz w:val="24"/>
          <w:szCs w:val="24"/>
        </w:rPr>
        <w:t>individuals identifying themselves in groups at high risk for HIV infection, specifically MSM, FSW, IDUs, and STD clinic attendees (5.0% prevalence, which is an estimated aggregate prevalence; 0.552/100 PY incidence)</w:t>
      </w:r>
      <w:r w:rsidR="00785349">
        <w:rPr>
          <w:rFonts w:ascii="Times New Roman" w:hAnsi="Times New Roman"/>
          <w:sz w:val="24"/>
          <w:szCs w:val="24"/>
        </w:rPr>
        <w:t xml:space="preserve">. </w:t>
      </w:r>
      <w:r w:rsidRPr="00175806">
        <w:rPr>
          <w:rFonts w:ascii="Times New Roman" w:hAnsi="Times New Roman"/>
          <w:bCs/>
          <w:sz w:val="24"/>
          <w:szCs w:val="24"/>
        </w:rPr>
        <w:t xml:space="preserve">Duration of infection in India is calculated using life-expectancy outputs from the CEPAC International Disease Model. A cross-sectional population is modeled using several </w:t>
      </w:r>
      <w:r>
        <w:rPr>
          <w:rFonts w:ascii="Times New Roman" w:hAnsi="Times New Roman"/>
          <w:bCs/>
          <w:sz w:val="24"/>
          <w:szCs w:val="24"/>
        </w:rPr>
        <w:t>runs</w:t>
      </w:r>
      <w:r w:rsidRPr="00175806">
        <w:rPr>
          <w:rFonts w:ascii="Times New Roman" w:hAnsi="Times New Roman"/>
          <w:bCs/>
          <w:sz w:val="24"/>
          <w:szCs w:val="24"/>
        </w:rPr>
        <w:t xml:space="preserve"> of the Disease Model</w:t>
      </w:r>
      <w:r>
        <w:rPr>
          <w:rFonts w:ascii="Times New Roman" w:hAnsi="Times New Roman"/>
          <w:bCs/>
          <w:sz w:val="24"/>
          <w:szCs w:val="24"/>
        </w:rPr>
        <w:t xml:space="preserve"> with separate cohorts, including a cohort without ART and cohorts with varying immunologic or clinical ART initiation criteria. The life expectancy results from the time of model initiation for these runs are then weighted into an average duration of HIV infection in the population. The weights are determined by published data on the percentage of the HIV-infected Indian population receiving ART</w:t>
      </w:r>
      <w:r w:rsidR="00A72669">
        <w:rPr>
          <w:rFonts w:ascii="Times New Roman" w:hAnsi="Times New Roman"/>
          <w:bCs/>
          <w:sz w:val="24"/>
          <w:szCs w:val="24"/>
        </w:rPr>
        <w:t xml:space="preserve"> and an estimated distribution of immunologic initiation criteria for those receiving ART </w:t>
      </w:r>
      <w:r w:rsidR="00C36B5A">
        <w:rPr>
          <w:rFonts w:ascii="Times New Roman" w:hAnsi="Times New Roman"/>
          <w:bCs/>
          <w:sz w:val="24"/>
          <w:szCs w:val="24"/>
        </w:rPr>
        <w:fldChar w:fldCharType="begin"/>
      </w:r>
      <w:r w:rsidR="0046065E">
        <w:rPr>
          <w:rFonts w:ascii="Times New Roman" w:hAnsi="Times New Roman"/>
          <w:bCs/>
          <w:sz w:val="24"/>
          <w:szCs w:val="24"/>
        </w:rPr>
        <w:instrText xml:space="preserve"> ADDIN EN.CITE &lt;EndNote&gt;&lt;Cite&gt;&lt;Author&gt;UNAIDS&lt;/Author&gt;&lt;Year&gt;2010&lt;/Year&gt;&lt;RecNum&gt;1457&lt;/RecNum&gt;&lt;DisplayText&gt;[16]&lt;/DisplayText&gt;&lt;record&gt;&lt;rec-number&gt;1457&lt;/rec-number&gt;&lt;foreign-keys&gt;&lt;key app="EN" db-id="x59et2pd7xf2fge2epcxazdn2de9ar5vfa2t"&gt;1457&lt;/key&gt;&lt;/foreign-keys&gt;&lt;ref-type name="Web Page"&gt;12&lt;/ref-type&gt;&lt;contributors&gt;&lt;authors&gt;&lt;author&gt;UNAIDS,&lt;/author&gt;&lt;/authors&gt;&lt;/contributors&gt;&lt;titles&gt;&lt;title&gt;Country Progress Report UNGASS India&lt;/title&gt;&lt;/titles&gt;&lt;number&gt;November 10, 2012&lt;/number&gt;&lt;dates&gt;&lt;year&gt;2010&lt;/year&gt;&lt;/dates&gt;&lt;urls&gt;&lt;related-urls&gt;&lt;url&gt;http://data.unaids.org/pub/Report/2010/india_2010_country_progress_report_en.pdf&lt;/url&gt;&lt;/related-urls&gt;&lt;/urls&gt;&lt;/record&gt;&lt;/Cite&gt;&lt;/EndNote&gt;</w:instrText>
      </w:r>
      <w:r w:rsidR="00C36B5A">
        <w:rPr>
          <w:rFonts w:ascii="Times New Roman" w:hAnsi="Times New Roman"/>
          <w:bCs/>
          <w:sz w:val="24"/>
          <w:szCs w:val="24"/>
        </w:rPr>
        <w:fldChar w:fldCharType="separate"/>
      </w:r>
      <w:r w:rsidR="0046065E">
        <w:rPr>
          <w:rFonts w:ascii="Times New Roman" w:hAnsi="Times New Roman"/>
          <w:bCs/>
          <w:noProof/>
          <w:sz w:val="24"/>
          <w:szCs w:val="24"/>
        </w:rPr>
        <w:t>[</w:t>
      </w:r>
      <w:hyperlink w:anchor="_ENREF_16" w:tooltip="UNAIDS, 2010 #1457" w:history="1">
        <w:r w:rsidR="00B53D2D">
          <w:rPr>
            <w:rFonts w:ascii="Times New Roman" w:hAnsi="Times New Roman"/>
            <w:bCs/>
            <w:noProof/>
            <w:sz w:val="24"/>
            <w:szCs w:val="24"/>
          </w:rPr>
          <w:t>16</w:t>
        </w:r>
      </w:hyperlink>
      <w:r w:rsidR="0046065E">
        <w:rPr>
          <w:rFonts w:ascii="Times New Roman" w:hAnsi="Times New Roman"/>
          <w:bCs/>
          <w:noProof/>
          <w:sz w:val="24"/>
          <w:szCs w:val="24"/>
        </w:rPr>
        <w:t>]</w:t>
      </w:r>
      <w:r w:rsidR="00C36B5A">
        <w:rPr>
          <w:rFonts w:ascii="Times New Roman" w:hAnsi="Times New Roman"/>
          <w:bCs/>
          <w:sz w:val="24"/>
          <w:szCs w:val="24"/>
        </w:rPr>
        <w:fldChar w:fldCharType="end"/>
      </w:r>
      <w:r w:rsidR="00A72669">
        <w:rPr>
          <w:rFonts w:ascii="Times New Roman" w:hAnsi="Times New Roman"/>
          <w:bCs/>
          <w:sz w:val="24"/>
          <w:szCs w:val="24"/>
        </w:rPr>
        <w:t>.</w:t>
      </w:r>
    </w:p>
    <w:p w:rsidR="00102170" w:rsidRDefault="00102170" w:rsidP="00102170">
      <w:pPr>
        <w:spacing w:line="480" w:lineRule="auto"/>
        <w:contextualSpacing/>
        <w:rPr>
          <w:rFonts w:ascii="Times New Roman" w:hAnsi="Times New Roman"/>
          <w:b/>
          <w:bCs/>
          <w:sz w:val="24"/>
          <w:szCs w:val="24"/>
          <w:highlight w:val="yellow"/>
        </w:rPr>
      </w:pPr>
    </w:p>
    <w:p w:rsidR="00102170" w:rsidRPr="00521824" w:rsidRDefault="00102170" w:rsidP="00102170">
      <w:pPr>
        <w:autoSpaceDE w:val="0"/>
        <w:autoSpaceDN w:val="0"/>
        <w:adjustRightInd w:val="0"/>
        <w:spacing w:after="0" w:line="480" w:lineRule="auto"/>
        <w:rPr>
          <w:rFonts w:ascii="Times New Roman" w:hAnsi="Times New Roman"/>
          <w:b/>
          <w:bCs/>
          <w:sz w:val="24"/>
          <w:szCs w:val="24"/>
        </w:rPr>
      </w:pPr>
      <w:r w:rsidRPr="00521824">
        <w:rPr>
          <w:rFonts w:ascii="Times New Roman" w:hAnsi="Times New Roman"/>
          <w:b/>
          <w:bCs/>
          <w:sz w:val="24"/>
          <w:szCs w:val="24"/>
        </w:rPr>
        <w:t>Estimating Secondary Infections</w:t>
      </w:r>
    </w:p>
    <w:p w:rsidR="00102170" w:rsidRPr="00521824" w:rsidRDefault="00102170" w:rsidP="00102170">
      <w:pPr>
        <w:autoSpaceDE w:val="0"/>
        <w:autoSpaceDN w:val="0"/>
        <w:adjustRightInd w:val="0"/>
        <w:spacing w:after="0" w:line="480" w:lineRule="auto"/>
        <w:ind w:firstLine="720"/>
        <w:rPr>
          <w:rFonts w:ascii="Times New Roman" w:hAnsi="Times New Roman"/>
          <w:sz w:val="24"/>
          <w:szCs w:val="24"/>
        </w:rPr>
      </w:pPr>
      <w:r w:rsidRPr="00521824">
        <w:rPr>
          <w:rFonts w:ascii="Times New Roman" w:hAnsi="Times New Roman"/>
          <w:sz w:val="24"/>
          <w:szCs w:val="24"/>
        </w:rPr>
        <w:t>The success of HIV testing, ART, and behavioral counseling in reducing transmission of HIV infection can be gauged by the reductions in secondary infections and increases in life expectancy they produce. In order to estimate the number of secondary cases in the “current practice” scenario and each HIV screening scenario, we first determine the total number of person-months spent in each HIV RNA stratum, starting from each patient’s entry into the model. These values are multiplied by probabilities of transmission by HIV RNA level, derived from published i</w:t>
      </w:r>
      <w:r w:rsidR="00A72669">
        <w:rPr>
          <w:rFonts w:ascii="Times New Roman" w:hAnsi="Times New Roman"/>
          <w:sz w:val="24"/>
          <w:szCs w:val="24"/>
        </w:rPr>
        <w:t xml:space="preserve">nternational transmission rates </w:t>
      </w:r>
      <w:r w:rsidR="00C36B5A">
        <w:rPr>
          <w:rFonts w:ascii="Times New Roman" w:hAnsi="Times New Roman"/>
          <w:sz w:val="24"/>
          <w:szCs w:val="24"/>
        </w:rPr>
        <w:fldChar w:fldCharType="begin"/>
      </w:r>
      <w:r w:rsidR="0046065E">
        <w:rPr>
          <w:rFonts w:ascii="Times New Roman" w:hAnsi="Times New Roman"/>
          <w:sz w:val="24"/>
          <w:szCs w:val="24"/>
        </w:rPr>
        <w:instrText xml:space="preserve"> ADDIN EN.CITE &lt;EndNote&gt;&lt;Cite&gt;&lt;Author&gt;Attia&lt;/Author&gt;&lt;Year&gt;2009&lt;/Year&gt;&lt;RecNum&gt;1285&lt;/RecNum&gt;&lt;DisplayText&gt;[17]&lt;/DisplayText&gt;&lt;record&gt;&lt;rec-number&gt;1285&lt;/rec-number&gt;&lt;foreign-keys&gt;&lt;key app="EN" db-id="x59et2pd7xf2fge2epcxazdn2de9ar5vfa2t"&gt;1285&lt;/key&gt;&lt;/foreign-keys&gt;&lt;ref-type name="Journal Article"&gt;17&lt;/ref-type&gt;&lt;contributors&gt;&lt;authors&gt;&lt;author&gt;Attia, S&lt;/author&gt;&lt;author&gt;Egger, M&lt;/author&gt;&lt;author&gt;Müller, M&lt;/author&gt;&lt;author&gt;Zwahlen, M&lt;/author&gt;&lt;author&gt;Low, N.&lt;/author&gt;&lt;/authors&gt;&lt;/contributors&gt;&lt;titles&gt;&lt;title&gt;Sexual transmission of HIV according to viral load and antiretroviral therapy: systematic review and meta-analysis&lt;/title&gt;&lt;secondary-title&gt;AIDS&lt;/secondary-title&gt;&lt;/titles&gt;&lt;periodical&gt;&lt;full-title&gt;AIDS&lt;/full-title&gt;&lt;/periodical&gt;&lt;pages&gt;1397-1404&lt;/pages&gt;&lt;volume&gt;23&lt;/volume&gt;&lt;number&gt;11&lt;/number&gt;&lt;dates&gt;&lt;year&gt;2009&lt;/year&gt;&lt;/dates&gt;&lt;urls&gt;&lt;/urls&gt;&lt;/record&gt;&lt;/Cite&gt;&lt;/EndNote&gt;</w:instrText>
      </w:r>
      <w:r w:rsidR="00C36B5A">
        <w:rPr>
          <w:rFonts w:ascii="Times New Roman" w:hAnsi="Times New Roman"/>
          <w:sz w:val="24"/>
          <w:szCs w:val="24"/>
        </w:rPr>
        <w:fldChar w:fldCharType="separate"/>
      </w:r>
      <w:r w:rsidR="0046065E">
        <w:rPr>
          <w:rFonts w:ascii="Times New Roman" w:hAnsi="Times New Roman"/>
          <w:noProof/>
          <w:sz w:val="24"/>
          <w:szCs w:val="24"/>
        </w:rPr>
        <w:t>[</w:t>
      </w:r>
      <w:hyperlink w:anchor="_ENREF_17" w:tooltip="Attia, 2009 #1285" w:history="1">
        <w:r w:rsidR="00B53D2D">
          <w:rPr>
            <w:rFonts w:ascii="Times New Roman" w:hAnsi="Times New Roman"/>
            <w:noProof/>
            <w:sz w:val="24"/>
            <w:szCs w:val="24"/>
          </w:rPr>
          <w:t>17</w:t>
        </w:r>
      </w:hyperlink>
      <w:r w:rsidR="0046065E">
        <w:rPr>
          <w:rFonts w:ascii="Times New Roman" w:hAnsi="Times New Roman"/>
          <w:noProof/>
          <w:sz w:val="24"/>
          <w:szCs w:val="24"/>
        </w:rPr>
        <w:t>]</w:t>
      </w:r>
      <w:r w:rsidR="00C36B5A">
        <w:rPr>
          <w:rFonts w:ascii="Times New Roman" w:hAnsi="Times New Roman"/>
          <w:sz w:val="24"/>
          <w:szCs w:val="24"/>
        </w:rPr>
        <w:fldChar w:fldCharType="end"/>
      </w:r>
      <w:r w:rsidR="00A72669">
        <w:rPr>
          <w:rFonts w:ascii="Times New Roman" w:hAnsi="Times New Roman"/>
          <w:sz w:val="24"/>
          <w:szCs w:val="24"/>
        </w:rPr>
        <w:t>,</w:t>
      </w:r>
      <w:r w:rsidRPr="00521824">
        <w:rPr>
          <w:rFonts w:ascii="Times New Roman" w:hAnsi="Times New Roman"/>
          <w:sz w:val="24"/>
          <w:szCs w:val="24"/>
        </w:rPr>
        <w:t xml:space="preserve"> to find the total number of secondary infections in each HIV RNA stratum. To determine the total number of secondary infections in the cohort, we add the secondary infections from all HIV RNA levels. </w:t>
      </w:r>
    </w:p>
    <w:p w:rsidR="00102170" w:rsidRDefault="00102170" w:rsidP="00102170">
      <w:pPr>
        <w:autoSpaceDE w:val="0"/>
        <w:autoSpaceDN w:val="0"/>
        <w:adjustRightInd w:val="0"/>
        <w:spacing w:after="0" w:line="480" w:lineRule="auto"/>
        <w:ind w:firstLine="720"/>
        <w:rPr>
          <w:rFonts w:ascii="Times New Roman" w:hAnsi="Times New Roman"/>
          <w:sz w:val="24"/>
          <w:szCs w:val="24"/>
        </w:rPr>
      </w:pPr>
      <w:r w:rsidRPr="00521824">
        <w:rPr>
          <w:rFonts w:ascii="Times New Roman" w:hAnsi="Times New Roman"/>
          <w:sz w:val="24"/>
          <w:szCs w:val="24"/>
        </w:rPr>
        <w:t>Given the uncertainty surrounding the effect of ART on secondary transmissions, we consider a range of plausible scenarios</w:t>
      </w:r>
      <w:r>
        <w:rPr>
          <w:rFonts w:ascii="Times New Roman" w:hAnsi="Times New Roman"/>
          <w:sz w:val="24"/>
          <w:szCs w:val="24"/>
        </w:rPr>
        <w:t>, including increasing test acceptance to 90% as well as in</w:t>
      </w:r>
      <w:r w:rsidR="0083644F">
        <w:rPr>
          <w:rFonts w:ascii="Times New Roman" w:hAnsi="Times New Roman"/>
          <w:sz w:val="24"/>
          <w:szCs w:val="24"/>
        </w:rPr>
        <w:t>creasing linkage-to-care to 90%</w:t>
      </w:r>
      <w:r w:rsidRPr="00521824">
        <w:rPr>
          <w:rFonts w:ascii="Times New Roman" w:hAnsi="Times New Roman"/>
          <w:sz w:val="24"/>
          <w:szCs w:val="24"/>
        </w:rPr>
        <w:t xml:space="preserve">. </w:t>
      </w:r>
    </w:p>
    <w:p w:rsidR="00102170" w:rsidRDefault="00102170" w:rsidP="00102170">
      <w:pPr>
        <w:autoSpaceDE w:val="0"/>
        <w:autoSpaceDN w:val="0"/>
        <w:adjustRightInd w:val="0"/>
        <w:spacing w:after="0" w:line="480" w:lineRule="auto"/>
        <w:ind w:firstLine="720"/>
        <w:rPr>
          <w:rFonts w:ascii="Times New Roman" w:hAnsi="Times New Roman"/>
          <w:sz w:val="24"/>
          <w:szCs w:val="24"/>
        </w:rPr>
      </w:pPr>
    </w:p>
    <w:p w:rsidR="00890425" w:rsidRDefault="00890425" w:rsidP="00102170">
      <w:pPr>
        <w:autoSpaceDE w:val="0"/>
        <w:autoSpaceDN w:val="0"/>
        <w:adjustRightInd w:val="0"/>
        <w:spacing w:after="0" w:line="480" w:lineRule="auto"/>
        <w:ind w:firstLine="720"/>
        <w:rPr>
          <w:rFonts w:ascii="Times New Roman" w:hAnsi="Times New Roman"/>
          <w:sz w:val="24"/>
          <w:szCs w:val="24"/>
        </w:rPr>
      </w:pPr>
    </w:p>
    <w:p w:rsidR="00890425" w:rsidRDefault="00890425" w:rsidP="00102170">
      <w:pPr>
        <w:autoSpaceDE w:val="0"/>
        <w:autoSpaceDN w:val="0"/>
        <w:adjustRightInd w:val="0"/>
        <w:spacing w:after="0" w:line="480" w:lineRule="auto"/>
        <w:ind w:firstLine="720"/>
        <w:rPr>
          <w:rFonts w:ascii="Times New Roman" w:hAnsi="Times New Roman"/>
          <w:sz w:val="24"/>
          <w:szCs w:val="24"/>
        </w:rPr>
      </w:pPr>
    </w:p>
    <w:p w:rsidR="00A72669" w:rsidRPr="00EC6AC7" w:rsidRDefault="00A72669" w:rsidP="00102170">
      <w:pPr>
        <w:autoSpaceDE w:val="0"/>
        <w:autoSpaceDN w:val="0"/>
        <w:adjustRightInd w:val="0"/>
        <w:spacing w:after="0" w:line="480" w:lineRule="auto"/>
        <w:ind w:firstLine="720"/>
        <w:rPr>
          <w:rFonts w:ascii="Times New Roman" w:hAnsi="Times New Roman"/>
          <w:sz w:val="24"/>
          <w:szCs w:val="24"/>
        </w:rPr>
      </w:pPr>
    </w:p>
    <w:p w:rsidR="00102170" w:rsidRDefault="00102170" w:rsidP="00102170">
      <w:pPr>
        <w:rPr>
          <w:rFonts w:ascii="Times New Roman" w:hAnsi="Times New Roman"/>
          <w:b/>
          <w:sz w:val="24"/>
          <w:szCs w:val="24"/>
        </w:rPr>
      </w:pPr>
      <w:r>
        <w:rPr>
          <w:rFonts w:ascii="Times New Roman" w:hAnsi="Times New Roman"/>
          <w:b/>
          <w:sz w:val="24"/>
          <w:szCs w:val="24"/>
        </w:rPr>
        <w:t>RESULTS</w:t>
      </w:r>
    </w:p>
    <w:p w:rsidR="0084061F" w:rsidRDefault="00102170" w:rsidP="0084061F">
      <w:pPr>
        <w:spacing w:after="0" w:line="480" w:lineRule="auto"/>
        <w:ind w:firstLine="720"/>
        <w:rPr>
          <w:rFonts w:ascii="Times New Roman" w:hAnsi="Times New Roman"/>
          <w:sz w:val="24"/>
          <w:szCs w:val="24"/>
        </w:rPr>
      </w:pPr>
      <w:r w:rsidRPr="00375DFF">
        <w:rPr>
          <w:rFonts w:ascii="Times New Roman" w:hAnsi="Times New Roman"/>
          <w:sz w:val="24"/>
          <w:szCs w:val="24"/>
        </w:rPr>
        <w:t>Results reported in the text provide detailed information regarding sensitivity analyses on the most influential input parameters</w:t>
      </w:r>
      <w:r w:rsidR="00785349">
        <w:rPr>
          <w:rFonts w:ascii="Times New Roman" w:hAnsi="Times New Roman"/>
          <w:sz w:val="24"/>
          <w:szCs w:val="24"/>
        </w:rPr>
        <w:t xml:space="preserve">. </w:t>
      </w:r>
      <w:r>
        <w:rPr>
          <w:rFonts w:ascii="Times New Roman" w:hAnsi="Times New Roman"/>
          <w:sz w:val="24"/>
          <w:szCs w:val="24"/>
        </w:rPr>
        <w:t xml:space="preserve">We </w:t>
      </w:r>
      <w:r w:rsidR="00BE0820">
        <w:rPr>
          <w:rFonts w:ascii="Times New Roman" w:hAnsi="Times New Roman"/>
          <w:sz w:val="24"/>
          <w:szCs w:val="24"/>
        </w:rPr>
        <w:t xml:space="preserve">first </w:t>
      </w:r>
      <w:r>
        <w:rPr>
          <w:rFonts w:ascii="Times New Roman" w:hAnsi="Times New Roman"/>
          <w:sz w:val="24"/>
          <w:szCs w:val="24"/>
        </w:rPr>
        <w:t xml:space="preserve">present sensitivity analyses for </w:t>
      </w:r>
      <w:r w:rsidR="00BE0820">
        <w:rPr>
          <w:rFonts w:ascii="Times New Roman" w:hAnsi="Times New Roman"/>
          <w:sz w:val="24"/>
          <w:szCs w:val="24"/>
        </w:rPr>
        <w:t xml:space="preserve">HIV testing among the national population </w:t>
      </w:r>
      <w:r>
        <w:rPr>
          <w:rFonts w:ascii="Times New Roman" w:hAnsi="Times New Roman"/>
          <w:sz w:val="24"/>
          <w:szCs w:val="24"/>
        </w:rPr>
        <w:t>comparing current practice to one-time, every 5 year</w:t>
      </w:r>
      <w:r w:rsidR="00096AD1">
        <w:rPr>
          <w:rFonts w:ascii="Times New Roman" w:hAnsi="Times New Roman"/>
          <w:sz w:val="24"/>
          <w:szCs w:val="24"/>
        </w:rPr>
        <w:t>s</w:t>
      </w:r>
      <w:r>
        <w:rPr>
          <w:rFonts w:ascii="Times New Roman" w:hAnsi="Times New Roman"/>
          <w:sz w:val="24"/>
          <w:szCs w:val="24"/>
        </w:rPr>
        <w:t xml:space="preserve">, and annual HIV screening (Table </w:t>
      </w:r>
      <w:r w:rsidR="0046065E">
        <w:rPr>
          <w:rFonts w:ascii="Times New Roman" w:hAnsi="Times New Roman"/>
          <w:sz w:val="24"/>
          <w:szCs w:val="24"/>
        </w:rPr>
        <w:t>S1</w:t>
      </w:r>
      <w:r>
        <w:rPr>
          <w:rFonts w:ascii="Times New Roman" w:hAnsi="Times New Roman"/>
          <w:sz w:val="24"/>
          <w:szCs w:val="24"/>
        </w:rPr>
        <w:t>)</w:t>
      </w:r>
      <w:r w:rsidR="00785349">
        <w:rPr>
          <w:rFonts w:ascii="Times New Roman" w:hAnsi="Times New Roman"/>
          <w:sz w:val="24"/>
          <w:szCs w:val="24"/>
        </w:rPr>
        <w:t xml:space="preserve">. </w:t>
      </w:r>
      <w:r w:rsidR="00BE0820">
        <w:rPr>
          <w:rFonts w:ascii="Times New Roman" w:hAnsi="Times New Roman"/>
          <w:sz w:val="24"/>
          <w:szCs w:val="24"/>
        </w:rPr>
        <w:t xml:space="preserve">We then present tornado diagrams for sensitivity analyses for HIV testing among high prevalence districts and high-risk groups comparing one-time to every 5 year HIV screening (Figures </w:t>
      </w:r>
      <w:r w:rsidR="0046065E">
        <w:rPr>
          <w:rFonts w:ascii="Times New Roman" w:hAnsi="Times New Roman"/>
          <w:sz w:val="24"/>
          <w:szCs w:val="24"/>
        </w:rPr>
        <w:t>S1</w:t>
      </w:r>
      <w:r w:rsidR="00553C7F">
        <w:rPr>
          <w:rFonts w:ascii="Times New Roman" w:hAnsi="Times New Roman"/>
          <w:sz w:val="24"/>
          <w:szCs w:val="24"/>
        </w:rPr>
        <w:t xml:space="preserve"> and </w:t>
      </w:r>
      <w:r w:rsidR="0046065E">
        <w:rPr>
          <w:rFonts w:ascii="Times New Roman" w:hAnsi="Times New Roman"/>
          <w:sz w:val="24"/>
          <w:szCs w:val="24"/>
        </w:rPr>
        <w:t>S2</w:t>
      </w:r>
      <w:r w:rsidR="00BE0820">
        <w:rPr>
          <w:rFonts w:ascii="Times New Roman" w:hAnsi="Times New Roman"/>
          <w:sz w:val="24"/>
          <w:szCs w:val="24"/>
        </w:rPr>
        <w:t>).</w:t>
      </w:r>
    </w:p>
    <w:p w:rsidR="00102170" w:rsidRDefault="00102170" w:rsidP="00BE0820">
      <w:pPr>
        <w:spacing w:after="0" w:line="480" w:lineRule="auto"/>
        <w:ind w:firstLine="720"/>
        <w:rPr>
          <w:rFonts w:ascii="Times New Roman" w:hAnsi="Times New Roman"/>
          <w:sz w:val="24"/>
          <w:szCs w:val="24"/>
        </w:rPr>
      </w:pPr>
      <w:r>
        <w:rPr>
          <w:rFonts w:ascii="Times New Roman" w:hAnsi="Times New Roman"/>
          <w:sz w:val="24"/>
          <w:szCs w:val="24"/>
        </w:rPr>
        <w:t xml:space="preserve">The following parameters are varied in the sensitivity analyses presented below: increasing and decreasing HIV prevalence by 50%, background testing at 10% per year, varying HIV test acceptance from </w:t>
      </w:r>
      <w:r w:rsidR="001B6965">
        <w:rPr>
          <w:rFonts w:ascii="Times New Roman" w:hAnsi="Times New Roman"/>
          <w:sz w:val="24"/>
          <w:szCs w:val="24"/>
        </w:rPr>
        <w:t>3</w:t>
      </w:r>
      <w:r>
        <w:rPr>
          <w:rFonts w:ascii="Times New Roman" w:hAnsi="Times New Roman"/>
          <w:sz w:val="24"/>
          <w:szCs w:val="24"/>
        </w:rPr>
        <w:t xml:space="preserve">0% to 90%, varying linkage-to-care from </w:t>
      </w:r>
      <w:r w:rsidR="001B6965">
        <w:rPr>
          <w:rFonts w:ascii="Times New Roman" w:hAnsi="Times New Roman"/>
          <w:sz w:val="24"/>
          <w:szCs w:val="24"/>
        </w:rPr>
        <w:t>2</w:t>
      </w:r>
      <w:r>
        <w:rPr>
          <w:rFonts w:ascii="Times New Roman" w:hAnsi="Times New Roman"/>
          <w:sz w:val="24"/>
          <w:szCs w:val="24"/>
        </w:rPr>
        <w:t xml:space="preserve">0% to 90%, varying the base case test cost from 0.5 times to </w:t>
      </w:r>
      <w:r w:rsidR="00BE0820">
        <w:rPr>
          <w:rFonts w:ascii="Times New Roman" w:hAnsi="Times New Roman"/>
          <w:sz w:val="24"/>
          <w:szCs w:val="24"/>
        </w:rPr>
        <w:t>2</w:t>
      </w:r>
      <w:r>
        <w:rPr>
          <w:rFonts w:ascii="Times New Roman" w:hAnsi="Times New Roman"/>
          <w:sz w:val="24"/>
          <w:szCs w:val="24"/>
        </w:rPr>
        <w:t xml:space="preserve"> times, halving the base case cost of second-line ART only, halving the base case cost of both first- and second-line ART, varying the base case for all costs from 0.5 times to </w:t>
      </w:r>
      <w:r w:rsidR="00BE0820">
        <w:rPr>
          <w:rFonts w:ascii="Times New Roman" w:hAnsi="Times New Roman"/>
          <w:sz w:val="24"/>
          <w:szCs w:val="24"/>
        </w:rPr>
        <w:t>2</w:t>
      </w:r>
      <w:r>
        <w:rPr>
          <w:rFonts w:ascii="Times New Roman" w:hAnsi="Times New Roman"/>
          <w:sz w:val="24"/>
          <w:szCs w:val="24"/>
        </w:rPr>
        <w:t xml:space="preserve"> times, providing three lines of ART, and utilizing the prior WHO treatment initiation criteria of starting ART with a CD4 count&lt; 250 cells/ul or with a WHO stage III or IV OI</w:t>
      </w:r>
      <w:r w:rsidR="00785349">
        <w:rPr>
          <w:rFonts w:ascii="Times New Roman" w:hAnsi="Times New Roman"/>
          <w:sz w:val="24"/>
          <w:szCs w:val="24"/>
        </w:rPr>
        <w:t xml:space="preserve">. </w:t>
      </w:r>
    </w:p>
    <w:p w:rsidR="00102170" w:rsidRPr="001A73A3" w:rsidRDefault="00102170" w:rsidP="00102170">
      <w:pPr>
        <w:spacing w:after="0" w:line="480" w:lineRule="auto"/>
        <w:ind w:firstLine="720"/>
        <w:rPr>
          <w:rFonts w:ascii="Times New Roman" w:hAnsi="Times New Roman"/>
          <w:sz w:val="24"/>
          <w:szCs w:val="24"/>
        </w:rPr>
      </w:pPr>
      <w:r>
        <w:rPr>
          <w:rFonts w:ascii="Times New Roman" w:hAnsi="Times New Roman"/>
          <w:sz w:val="24"/>
          <w:szCs w:val="24"/>
        </w:rPr>
        <w:t xml:space="preserve">In the case of the secondary transmission analyses, we also present the number of cases of HIV infection prevented when increasing linkage-to-care to 90% (Table </w:t>
      </w:r>
      <w:r w:rsidR="0046065E">
        <w:rPr>
          <w:rFonts w:ascii="Times New Roman" w:hAnsi="Times New Roman"/>
          <w:sz w:val="24"/>
          <w:szCs w:val="24"/>
        </w:rPr>
        <w:t>S2</w:t>
      </w:r>
      <w:r w:rsidR="0079424E">
        <w:rPr>
          <w:rFonts w:ascii="Times New Roman" w:hAnsi="Times New Roman"/>
          <w:sz w:val="24"/>
          <w:szCs w:val="24"/>
        </w:rPr>
        <w:t>a</w:t>
      </w:r>
      <w:r>
        <w:rPr>
          <w:rFonts w:ascii="Times New Roman" w:hAnsi="Times New Roman"/>
          <w:sz w:val="24"/>
          <w:szCs w:val="24"/>
        </w:rPr>
        <w:t xml:space="preserve">), as well as when increasing the test acceptance to 90% (Table </w:t>
      </w:r>
      <w:r w:rsidR="0046065E">
        <w:rPr>
          <w:rFonts w:ascii="Times New Roman" w:hAnsi="Times New Roman"/>
          <w:sz w:val="24"/>
          <w:szCs w:val="24"/>
        </w:rPr>
        <w:t>S2</w:t>
      </w:r>
      <w:r w:rsidR="0079424E">
        <w:rPr>
          <w:rFonts w:ascii="Times New Roman" w:hAnsi="Times New Roman"/>
          <w:sz w:val="24"/>
          <w:szCs w:val="24"/>
        </w:rPr>
        <w:t>b</w:t>
      </w:r>
      <w:r>
        <w:rPr>
          <w:rFonts w:ascii="Times New Roman" w:hAnsi="Times New Roman"/>
          <w:sz w:val="24"/>
          <w:szCs w:val="24"/>
        </w:rPr>
        <w:t>)</w:t>
      </w:r>
      <w:r w:rsidR="001B6965">
        <w:rPr>
          <w:rFonts w:ascii="Times New Roman" w:hAnsi="Times New Roman"/>
          <w:sz w:val="24"/>
          <w:szCs w:val="24"/>
        </w:rPr>
        <w:t xml:space="preserve"> in the national population.</w:t>
      </w:r>
    </w:p>
    <w:p w:rsidR="00102170" w:rsidRDefault="00102170" w:rsidP="00102170">
      <w:pPr>
        <w:rPr>
          <w:rFonts w:ascii="Times New Roman" w:hAnsi="Times New Roman"/>
          <w:b/>
          <w:sz w:val="24"/>
          <w:szCs w:val="24"/>
        </w:rPr>
      </w:pPr>
    </w:p>
    <w:p w:rsidR="00102170" w:rsidRDefault="00102170" w:rsidP="00102170">
      <w:pPr>
        <w:rPr>
          <w:rFonts w:ascii="Times New Roman" w:hAnsi="Times New Roman"/>
          <w:b/>
          <w:sz w:val="24"/>
          <w:szCs w:val="24"/>
        </w:rPr>
      </w:pPr>
    </w:p>
    <w:p w:rsidR="00890425" w:rsidRDefault="00890425" w:rsidP="00102170">
      <w:pPr>
        <w:rPr>
          <w:rFonts w:ascii="Times New Roman" w:hAnsi="Times New Roman"/>
          <w:b/>
          <w:sz w:val="24"/>
          <w:szCs w:val="24"/>
        </w:rPr>
      </w:pPr>
    </w:p>
    <w:p w:rsidR="00890425" w:rsidRDefault="00890425" w:rsidP="00102170">
      <w:pPr>
        <w:rPr>
          <w:rFonts w:ascii="Times New Roman" w:hAnsi="Times New Roman"/>
          <w:b/>
          <w:sz w:val="24"/>
          <w:szCs w:val="24"/>
        </w:rPr>
      </w:pPr>
    </w:p>
    <w:p w:rsidR="00890425" w:rsidRDefault="00890425" w:rsidP="00102170">
      <w:pPr>
        <w:rPr>
          <w:rFonts w:ascii="Times New Roman" w:hAnsi="Times New Roman"/>
          <w:b/>
          <w:sz w:val="24"/>
          <w:szCs w:val="24"/>
        </w:rPr>
      </w:pPr>
    </w:p>
    <w:p w:rsidR="00890425" w:rsidRDefault="00890425" w:rsidP="00102170">
      <w:pPr>
        <w:rPr>
          <w:rFonts w:ascii="Times New Roman" w:hAnsi="Times New Roman"/>
          <w:b/>
          <w:sz w:val="24"/>
          <w:szCs w:val="24"/>
        </w:rPr>
      </w:pPr>
    </w:p>
    <w:p w:rsidR="00890425" w:rsidRPr="00A72669" w:rsidRDefault="00890425" w:rsidP="00890425">
      <w:pPr>
        <w:spacing w:line="480" w:lineRule="auto"/>
        <w:rPr>
          <w:rFonts w:ascii="Times New Roman" w:hAnsi="Times New Roman"/>
          <w:b/>
          <w:sz w:val="24"/>
          <w:szCs w:val="24"/>
        </w:rPr>
      </w:pPr>
      <w:r w:rsidRPr="00A72669">
        <w:rPr>
          <w:rFonts w:ascii="Times New Roman" w:hAnsi="Times New Roman"/>
          <w:b/>
          <w:sz w:val="24"/>
          <w:szCs w:val="24"/>
        </w:rPr>
        <w:t>REFERENCES</w:t>
      </w:r>
    </w:p>
    <w:p w:rsidR="00B53D2D" w:rsidRDefault="00C36B5A" w:rsidP="00B53D2D">
      <w:pPr>
        <w:spacing w:after="0" w:line="480" w:lineRule="auto"/>
        <w:rPr>
          <w:rFonts w:ascii="Times New Roman" w:hAnsi="Times New Roman"/>
          <w:noProof/>
          <w:sz w:val="24"/>
          <w:szCs w:val="24"/>
        </w:rPr>
      </w:pPr>
      <w:r w:rsidRPr="00A276B3">
        <w:rPr>
          <w:rFonts w:ascii="Times New Roman" w:hAnsi="Times New Roman"/>
          <w:sz w:val="24"/>
          <w:szCs w:val="24"/>
        </w:rPr>
        <w:fldChar w:fldCharType="begin"/>
      </w:r>
      <w:r w:rsidR="00890425" w:rsidRPr="00A276B3">
        <w:rPr>
          <w:rFonts w:ascii="Times New Roman" w:hAnsi="Times New Roman"/>
          <w:sz w:val="24"/>
          <w:szCs w:val="24"/>
        </w:rPr>
        <w:instrText xml:space="preserve"> ADDIN EN.REFLIST </w:instrText>
      </w:r>
      <w:r w:rsidRPr="00A276B3">
        <w:rPr>
          <w:rFonts w:ascii="Times New Roman" w:hAnsi="Times New Roman"/>
          <w:sz w:val="24"/>
          <w:szCs w:val="24"/>
        </w:rPr>
        <w:fldChar w:fldCharType="separate"/>
      </w:r>
      <w:bookmarkStart w:id="2" w:name="_ENREF_1"/>
      <w:r w:rsidR="00B53D2D">
        <w:rPr>
          <w:rFonts w:ascii="Times New Roman" w:hAnsi="Times New Roman"/>
          <w:noProof/>
          <w:sz w:val="24"/>
          <w:szCs w:val="24"/>
        </w:rPr>
        <w:t>1. Paltiel A, Walensky R, Schackman B, Seage G, Mercincavage L, et al. (2006) Expanded HIV screening in the United States: effect on clinical outcomes, HIV transmission, and costs. Annals of Internal Medicine 145: 797-806.</w:t>
      </w:r>
      <w:bookmarkEnd w:id="2"/>
    </w:p>
    <w:p w:rsidR="00B53D2D" w:rsidRDefault="00B53D2D" w:rsidP="00B53D2D">
      <w:pPr>
        <w:spacing w:after="0" w:line="480" w:lineRule="auto"/>
        <w:rPr>
          <w:rFonts w:ascii="Times New Roman" w:hAnsi="Times New Roman"/>
          <w:noProof/>
          <w:sz w:val="24"/>
          <w:szCs w:val="24"/>
        </w:rPr>
      </w:pPr>
      <w:bookmarkStart w:id="3" w:name="_ENREF_2"/>
      <w:r>
        <w:rPr>
          <w:rFonts w:ascii="Times New Roman" w:hAnsi="Times New Roman"/>
          <w:noProof/>
          <w:sz w:val="24"/>
          <w:szCs w:val="24"/>
        </w:rPr>
        <w:t>2. Paltiel A, Weinstein M, Kimmel A, Seage G, Losina E, et al. (2005) Expanded screening for HIV in the United States--an analysis of cost-effectiveness. N Engl J Med 352: 586-595.</w:t>
      </w:r>
      <w:bookmarkEnd w:id="3"/>
    </w:p>
    <w:p w:rsidR="00B53D2D" w:rsidRDefault="00B53D2D" w:rsidP="00B53D2D">
      <w:pPr>
        <w:spacing w:after="0" w:line="480" w:lineRule="auto"/>
        <w:rPr>
          <w:rFonts w:ascii="Times New Roman" w:hAnsi="Times New Roman"/>
          <w:noProof/>
          <w:sz w:val="24"/>
          <w:szCs w:val="24"/>
        </w:rPr>
      </w:pPr>
      <w:bookmarkStart w:id="4" w:name="_ENREF_3"/>
      <w:r>
        <w:rPr>
          <w:rFonts w:ascii="Times New Roman" w:hAnsi="Times New Roman"/>
          <w:noProof/>
          <w:sz w:val="24"/>
          <w:szCs w:val="24"/>
        </w:rPr>
        <w:t>3. Holmes C, Wood R, Badri M, Zilber S, Wang B, et al. (2006) CD4 decline and incidence of opportunistic infections in Cape Town, South Africa: implications for prophylaxis and treatment. Journal of Acquired Immune Deficiency Syndrome 42: 464-469.</w:t>
      </w:r>
      <w:bookmarkEnd w:id="4"/>
    </w:p>
    <w:p w:rsidR="00B53D2D" w:rsidRDefault="00B53D2D" w:rsidP="00B53D2D">
      <w:pPr>
        <w:spacing w:after="0" w:line="480" w:lineRule="auto"/>
        <w:rPr>
          <w:rFonts w:ascii="Times New Roman" w:hAnsi="Times New Roman"/>
          <w:noProof/>
          <w:sz w:val="24"/>
          <w:szCs w:val="24"/>
        </w:rPr>
      </w:pPr>
      <w:bookmarkStart w:id="5" w:name="_ENREF_4"/>
      <w:r>
        <w:rPr>
          <w:rFonts w:ascii="Times New Roman" w:hAnsi="Times New Roman"/>
          <w:noProof/>
          <w:sz w:val="24"/>
          <w:szCs w:val="24"/>
        </w:rPr>
        <w:t>4. Walensky R, Wood R, Weinstein M, Martinson N, Losina E, et al. (2008) Scaling up antiretroviral therapy in South Africa: the impact of speed on survival. J Infect Dis 197: 1324-1332.</w:t>
      </w:r>
      <w:bookmarkEnd w:id="5"/>
    </w:p>
    <w:p w:rsidR="00B53D2D" w:rsidRDefault="00B53D2D" w:rsidP="00B53D2D">
      <w:pPr>
        <w:spacing w:after="0" w:line="480" w:lineRule="auto"/>
        <w:rPr>
          <w:rFonts w:ascii="Times New Roman" w:hAnsi="Times New Roman"/>
          <w:noProof/>
          <w:sz w:val="24"/>
          <w:szCs w:val="24"/>
        </w:rPr>
      </w:pPr>
      <w:bookmarkStart w:id="6" w:name="_ENREF_5"/>
      <w:r>
        <w:rPr>
          <w:rFonts w:ascii="Times New Roman" w:hAnsi="Times New Roman"/>
          <w:noProof/>
          <w:sz w:val="24"/>
          <w:szCs w:val="24"/>
        </w:rPr>
        <w:t>5. Mellors J, Muñoz A, Giorgi J, Margolick J, Tassoni C, et al. (1997) Plasma viral load and CD4+ lymphocytes as prognostic markers of HIV-1 infection. Ann Intern Med 126: 946-954.</w:t>
      </w:r>
      <w:bookmarkEnd w:id="6"/>
    </w:p>
    <w:p w:rsidR="00B53D2D" w:rsidRDefault="00B53D2D" w:rsidP="00B53D2D">
      <w:pPr>
        <w:spacing w:after="0" w:line="480" w:lineRule="auto"/>
        <w:rPr>
          <w:rFonts w:ascii="Times New Roman" w:hAnsi="Times New Roman"/>
          <w:noProof/>
          <w:sz w:val="24"/>
          <w:szCs w:val="24"/>
        </w:rPr>
      </w:pPr>
      <w:bookmarkStart w:id="7" w:name="_ENREF_6"/>
      <w:r>
        <w:rPr>
          <w:rFonts w:ascii="Times New Roman" w:hAnsi="Times New Roman"/>
          <w:noProof/>
          <w:sz w:val="24"/>
          <w:szCs w:val="24"/>
        </w:rPr>
        <w:t>6. Goldie S, Yazdanpanah Y, Losina E, Weinstein M, Anglaret X, et al. (2006) Cost-effectiveness of HIV treatment in resource-poor settings--the case of Côte d'Ivoire. N Engl J Med 355: 1141-1153.</w:t>
      </w:r>
      <w:bookmarkEnd w:id="7"/>
    </w:p>
    <w:p w:rsidR="00B53D2D" w:rsidRDefault="00B53D2D" w:rsidP="00B53D2D">
      <w:pPr>
        <w:spacing w:after="0" w:line="480" w:lineRule="auto"/>
        <w:rPr>
          <w:rFonts w:ascii="Times New Roman" w:hAnsi="Times New Roman"/>
          <w:noProof/>
          <w:sz w:val="24"/>
          <w:szCs w:val="24"/>
        </w:rPr>
      </w:pPr>
      <w:bookmarkStart w:id="8" w:name="_ENREF_7"/>
      <w:r>
        <w:rPr>
          <w:rFonts w:ascii="Times New Roman" w:hAnsi="Times New Roman"/>
          <w:noProof/>
          <w:sz w:val="24"/>
          <w:szCs w:val="24"/>
        </w:rPr>
        <w:t>7. Cecelia A, Christybai P, Anand S, Jayakumar K, Gurunathan T, et al. (2006) Usefulness of an observational database to assess antiretroviral treatment trends in India. Natl Med J India 19: 14-17.</w:t>
      </w:r>
      <w:bookmarkEnd w:id="8"/>
    </w:p>
    <w:p w:rsidR="00B53D2D" w:rsidRDefault="00B53D2D" w:rsidP="00B53D2D">
      <w:pPr>
        <w:spacing w:after="0" w:line="480" w:lineRule="auto"/>
        <w:rPr>
          <w:rFonts w:ascii="Times New Roman" w:hAnsi="Times New Roman"/>
          <w:noProof/>
          <w:sz w:val="24"/>
          <w:szCs w:val="24"/>
        </w:rPr>
      </w:pPr>
      <w:bookmarkStart w:id="9" w:name="_ENREF_8"/>
      <w:r>
        <w:rPr>
          <w:rFonts w:ascii="Times New Roman" w:hAnsi="Times New Roman"/>
          <w:noProof/>
          <w:sz w:val="24"/>
          <w:szCs w:val="24"/>
        </w:rPr>
        <w:t>8. National AIDS Control Organisation (2007) Antiretroviral Therapy guidelines for adults and adolescents including post-exposure prophylaxis New Delhi: Ministry of Health and Family Welfare, Government of India.</w:t>
      </w:r>
      <w:bookmarkEnd w:id="9"/>
    </w:p>
    <w:p w:rsidR="00B53D2D" w:rsidRDefault="00B53D2D" w:rsidP="00B53D2D">
      <w:pPr>
        <w:spacing w:after="0" w:line="480" w:lineRule="auto"/>
        <w:rPr>
          <w:rFonts w:ascii="Times New Roman" w:hAnsi="Times New Roman"/>
          <w:noProof/>
          <w:sz w:val="24"/>
          <w:szCs w:val="24"/>
        </w:rPr>
      </w:pPr>
      <w:bookmarkStart w:id="10" w:name="_ENREF_9"/>
      <w:r>
        <w:rPr>
          <w:rFonts w:ascii="Times New Roman" w:hAnsi="Times New Roman"/>
          <w:noProof/>
          <w:sz w:val="24"/>
          <w:szCs w:val="24"/>
        </w:rPr>
        <w:t>9. National AIDS Control Organisation (2007) Guidelines for Prevention and Management of Common Opportunistic Infections/Malignancies among HIV-Infected Adults and Adolescents. New Delhi: Ministry of Health and Family Welfare, Government of India.</w:t>
      </w:r>
      <w:bookmarkEnd w:id="10"/>
    </w:p>
    <w:p w:rsidR="00B53D2D" w:rsidRDefault="00B53D2D" w:rsidP="00B53D2D">
      <w:pPr>
        <w:spacing w:after="0" w:line="480" w:lineRule="auto"/>
        <w:rPr>
          <w:rFonts w:ascii="Times New Roman" w:hAnsi="Times New Roman"/>
          <w:noProof/>
          <w:sz w:val="24"/>
          <w:szCs w:val="24"/>
        </w:rPr>
      </w:pPr>
      <w:bookmarkStart w:id="11" w:name="_ENREF_10"/>
      <w:r>
        <w:rPr>
          <w:rFonts w:ascii="Times New Roman" w:hAnsi="Times New Roman"/>
          <w:noProof/>
          <w:sz w:val="24"/>
          <w:szCs w:val="24"/>
        </w:rPr>
        <w:t>10. Bhore A, Sastry J, Patke D, Gupte N, Bulakh P, et al. (2003) Sensitivity and specificity of rapid HIV testing of pregnant women in India. Int J STD AIDS 14: 37-41.</w:t>
      </w:r>
      <w:bookmarkEnd w:id="11"/>
    </w:p>
    <w:p w:rsidR="00B53D2D" w:rsidRDefault="00B53D2D" w:rsidP="00B53D2D">
      <w:pPr>
        <w:spacing w:after="0" w:line="480" w:lineRule="auto"/>
        <w:rPr>
          <w:rFonts w:ascii="Times New Roman" w:hAnsi="Times New Roman"/>
          <w:noProof/>
          <w:sz w:val="24"/>
          <w:szCs w:val="24"/>
        </w:rPr>
      </w:pPr>
      <w:bookmarkStart w:id="12" w:name="_ENREF_11"/>
      <w:r>
        <w:rPr>
          <w:rFonts w:ascii="Times New Roman" w:hAnsi="Times New Roman"/>
          <w:noProof/>
          <w:sz w:val="24"/>
          <w:szCs w:val="24"/>
        </w:rPr>
        <w:t>11. Dandona L, Kumar S, Ramesh Y, Rao M, Kumar  A, et al. (2008) Changing cost of HIV interventions in the context of scaling-up in India. AIDS 22: S43-49.</w:t>
      </w:r>
      <w:bookmarkEnd w:id="12"/>
    </w:p>
    <w:p w:rsidR="00B53D2D" w:rsidRDefault="00B53D2D" w:rsidP="00B53D2D">
      <w:pPr>
        <w:spacing w:after="0" w:line="480" w:lineRule="auto"/>
        <w:rPr>
          <w:rFonts w:ascii="Times New Roman" w:hAnsi="Times New Roman"/>
          <w:noProof/>
          <w:sz w:val="24"/>
          <w:szCs w:val="24"/>
        </w:rPr>
      </w:pPr>
      <w:bookmarkStart w:id="13" w:name="_ENREF_12"/>
      <w:r>
        <w:rPr>
          <w:rFonts w:ascii="Times New Roman" w:hAnsi="Times New Roman"/>
          <w:noProof/>
          <w:sz w:val="24"/>
          <w:szCs w:val="24"/>
        </w:rPr>
        <w:t>12. National AIDS Control Organisation (2010) Annual Report 2010-2011. Ministry of Health and Family Welfare.</w:t>
      </w:r>
      <w:bookmarkEnd w:id="13"/>
    </w:p>
    <w:p w:rsidR="00B53D2D" w:rsidRDefault="00B53D2D" w:rsidP="00B53D2D">
      <w:pPr>
        <w:spacing w:after="0" w:line="480" w:lineRule="auto"/>
        <w:rPr>
          <w:rFonts w:ascii="Times New Roman" w:hAnsi="Times New Roman"/>
          <w:noProof/>
          <w:sz w:val="24"/>
          <w:szCs w:val="24"/>
        </w:rPr>
      </w:pPr>
      <w:bookmarkStart w:id="14" w:name="_ENREF_13"/>
      <w:r>
        <w:rPr>
          <w:rFonts w:ascii="Times New Roman" w:hAnsi="Times New Roman"/>
          <w:noProof/>
          <w:sz w:val="24"/>
          <w:szCs w:val="24"/>
        </w:rPr>
        <w:t>13. National AIDS Control Organisation (2006) Technical Report on HIV Estimation, 2006. Ministry of Health and Family Welfare.</w:t>
      </w:r>
      <w:bookmarkEnd w:id="14"/>
    </w:p>
    <w:p w:rsidR="00B53D2D" w:rsidRDefault="00B53D2D" w:rsidP="00B53D2D">
      <w:pPr>
        <w:spacing w:after="0" w:line="480" w:lineRule="auto"/>
        <w:rPr>
          <w:rFonts w:ascii="Times New Roman" w:hAnsi="Times New Roman"/>
          <w:noProof/>
          <w:sz w:val="24"/>
          <w:szCs w:val="24"/>
        </w:rPr>
      </w:pPr>
      <w:bookmarkStart w:id="15" w:name="_ENREF_14"/>
      <w:r>
        <w:rPr>
          <w:rFonts w:ascii="Times New Roman" w:hAnsi="Times New Roman"/>
          <w:noProof/>
          <w:sz w:val="24"/>
          <w:szCs w:val="24"/>
        </w:rPr>
        <w:t>14. International Institute for Population Sciences (2007) National Family Health Survey (NFHS-3), 2005-2006.</w:t>
      </w:r>
      <w:bookmarkEnd w:id="15"/>
    </w:p>
    <w:p w:rsidR="00B53D2D" w:rsidRDefault="00B53D2D" w:rsidP="00B53D2D">
      <w:pPr>
        <w:spacing w:after="0" w:line="480" w:lineRule="auto"/>
        <w:rPr>
          <w:rFonts w:ascii="Times New Roman" w:hAnsi="Times New Roman"/>
          <w:noProof/>
          <w:sz w:val="24"/>
          <w:szCs w:val="24"/>
        </w:rPr>
      </w:pPr>
      <w:bookmarkStart w:id="16" w:name="_ENREF_15"/>
      <w:r>
        <w:rPr>
          <w:rFonts w:ascii="Times New Roman" w:hAnsi="Times New Roman"/>
          <w:noProof/>
          <w:sz w:val="24"/>
          <w:szCs w:val="24"/>
        </w:rPr>
        <w:t>15. Walensky R, Goldie S, Sax P, Weinstein M, Paltiel A, et al. (2002) Treatment for primary HIV infection: projecting outcomes of immediate, interrupted, or delayed therapy. J Acquir Immune Defic Syndr 31: 27-37.</w:t>
      </w:r>
      <w:bookmarkEnd w:id="16"/>
    </w:p>
    <w:p w:rsidR="00B53D2D" w:rsidRDefault="00B53D2D" w:rsidP="00B53D2D">
      <w:pPr>
        <w:spacing w:after="0" w:line="480" w:lineRule="auto"/>
        <w:rPr>
          <w:rFonts w:ascii="Times New Roman" w:hAnsi="Times New Roman"/>
          <w:noProof/>
          <w:sz w:val="24"/>
          <w:szCs w:val="24"/>
        </w:rPr>
      </w:pPr>
      <w:bookmarkStart w:id="17" w:name="_ENREF_16"/>
      <w:r>
        <w:rPr>
          <w:rFonts w:ascii="Times New Roman" w:hAnsi="Times New Roman"/>
          <w:noProof/>
          <w:sz w:val="24"/>
          <w:szCs w:val="24"/>
        </w:rPr>
        <w:t>16. UNAIDS (2010) Country Progress Report UNGASS India.</w:t>
      </w:r>
      <w:bookmarkEnd w:id="17"/>
    </w:p>
    <w:p w:rsidR="00B53D2D" w:rsidRDefault="00B53D2D" w:rsidP="00B53D2D">
      <w:pPr>
        <w:spacing w:line="480" w:lineRule="auto"/>
        <w:rPr>
          <w:rFonts w:ascii="Times New Roman" w:hAnsi="Times New Roman"/>
          <w:noProof/>
          <w:sz w:val="24"/>
          <w:szCs w:val="24"/>
        </w:rPr>
      </w:pPr>
      <w:bookmarkStart w:id="18" w:name="_ENREF_17"/>
      <w:r>
        <w:rPr>
          <w:rFonts w:ascii="Times New Roman" w:hAnsi="Times New Roman"/>
          <w:noProof/>
          <w:sz w:val="24"/>
          <w:szCs w:val="24"/>
        </w:rPr>
        <w:t>17. Attia S, Egger M, Müller M, Zwahlen M, Low N (2009) Sexual transmission of HIV according to viral load and antiretroviral therapy: systematic review and meta-analysis. AIDS 23: 1397-1404.</w:t>
      </w:r>
      <w:bookmarkEnd w:id="18"/>
    </w:p>
    <w:p w:rsidR="00B53D2D" w:rsidRDefault="00B53D2D" w:rsidP="00B53D2D">
      <w:pPr>
        <w:spacing w:line="480" w:lineRule="auto"/>
        <w:rPr>
          <w:rFonts w:ascii="Times New Roman" w:hAnsi="Times New Roman"/>
          <w:noProof/>
          <w:sz w:val="24"/>
          <w:szCs w:val="24"/>
        </w:rPr>
      </w:pPr>
    </w:p>
    <w:p w:rsidR="00102170" w:rsidRDefault="00C36B5A" w:rsidP="00890425">
      <w:pPr>
        <w:rPr>
          <w:rFonts w:ascii="Times New Roman" w:hAnsi="Times New Roman"/>
          <w:b/>
          <w:sz w:val="24"/>
          <w:szCs w:val="24"/>
        </w:rPr>
      </w:pPr>
      <w:r w:rsidRPr="00A276B3">
        <w:rPr>
          <w:rFonts w:ascii="Times New Roman" w:hAnsi="Times New Roman"/>
          <w:sz w:val="24"/>
          <w:szCs w:val="24"/>
        </w:rPr>
        <w:fldChar w:fldCharType="end"/>
      </w:r>
    </w:p>
    <w:p w:rsidR="00102170" w:rsidRPr="00A72669" w:rsidRDefault="00102170" w:rsidP="00362F13">
      <w:pPr>
        <w:rPr>
          <w:rFonts w:ascii="Times New Roman" w:hAnsi="Times New Roman"/>
          <w:sz w:val="24"/>
          <w:szCs w:val="24"/>
        </w:rPr>
      </w:pPr>
    </w:p>
    <w:sectPr w:rsidR="00102170" w:rsidRPr="00A72669" w:rsidSect="00362F1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0E43" w:rsidRDefault="00B80E43" w:rsidP="00102170">
      <w:pPr>
        <w:spacing w:after="0" w:line="240" w:lineRule="auto"/>
      </w:pPr>
      <w:r>
        <w:separator/>
      </w:r>
    </w:p>
  </w:endnote>
  <w:endnote w:type="continuationSeparator" w:id="1">
    <w:p w:rsidR="00B80E43" w:rsidRDefault="00B80E43" w:rsidP="001021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AD8" w:rsidRDefault="00C36B5A">
    <w:pPr>
      <w:pStyle w:val="Footer"/>
      <w:jc w:val="center"/>
    </w:pPr>
    <w:r w:rsidRPr="00157A57">
      <w:rPr>
        <w:rFonts w:ascii="Times New Roman" w:hAnsi="Times New Roman"/>
        <w:sz w:val="24"/>
        <w:szCs w:val="24"/>
      </w:rPr>
      <w:fldChar w:fldCharType="begin"/>
    </w:r>
    <w:r w:rsidR="00482AD8" w:rsidRPr="00157A57">
      <w:rPr>
        <w:rFonts w:ascii="Times New Roman" w:hAnsi="Times New Roman"/>
        <w:sz w:val="24"/>
        <w:szCs w:val="24"/>
      </w:rPr>
      <w:instrText xml:space="preserve"> PAGE   \* MERGEFORMAT </w:instrText>
    </w:r>
    <w:r w:rsidRPr="00157A57">
      <w:rPr>
        <w:rFonts w:ascii="Times New Roman" w:hAnsi="Times New Roman"/>
        <w:sz w:val="24"/>
        <w:szCs w:val="24"/>
      </w:rPr>
      <w:fldChar w:fldCharType="separate"/>
    </w:r>
    <w:r w:rsidR="00B80E43">
      <w:rPr>
        <w:rFonts w:ascii="Times New Roman" w:hAnsi="Times New Roman"/>
        <w:noProof/>
        <w:sz w:val="24"/>
        <w:szCs w:val="24"/>
      </w:rPr>
      <w:t>1</w:t>
    </w:r>
    <w:r w:rsidRPr="00157A57">
      <w:rPr>
        <w:rFonts w:ascii="Times New Roman" w:hAnsi="Times New Roman"/>
        <w:sz w:val="24"/>
        <w:szCs w:val="24"/>
      </w:rPr>
      <w:fldChar w:fldCharType="end"/>
    </w:r>
  </w:p>
  <w:p w:rsidR="00482AD8" w:rsidRDefault="00482A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0E43" w:rsidRDefault="00B80E43" w:rsidP="00102170">
      <w:pPr>
        <w:spacing w:after="0" w:line="240" w:lineRule="auto"/>
      </w:pPr>
      <w:r>
        <w:separator/>
      </w:r>
    </w:p>
  </w:footnote>
  <w:footnote w:type="continuationSeparator" w:id="1">
    <w:p w:rsidR="00B80E43" w:rsidRDefault="00B80E43" w:rsidP="001021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21B" w:rsidRPr="00C6721B" w:rsidRDefault="00C6721B">
    <w:pPr>
      <w:pStyle w:val="Header"/>
      <w:rPr>
        <w:rFonts w:ascii="Times New Roman" w:hAnsi="Times New Roman"/>
        <w:sz w:val="24"/>
        <w:szCs w:val="24"/>
      </w:rPr>
    </w:pPr>
    <w:r w:rsidRPr="00C6721B">
      <w:rPr>
        <w:rFonts w:ascii="Times New Roman" w:hAnsi="Times New Roman"/>
        <w:sz w:val="24"/>
        <w:szCs w:val="24"/>
      </w:rPr>
      <w:t>Venkatesh, et al.</w:t>
    </w:r>
  </w:p>
  <w:p w:rsidR="00C6721B" w:rsidRDefault="00C6721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CBC72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ECD1E01"/>
    <w:multiLevelType w:val="hybridMultilevel"/>
    <w:tmpl w:val="163A00F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329947DD"/>
    <w:multiLevelType w:val="hybridMultilevel"/>
    <w:tmpl w:val="9DA0AD76"/>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3F863C65"/>
    <w:multiLevelType w:val="hybridMultilevel"/>
    <w:tmpl w:val="0BE0DC7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savePreviewPicture/>
  <w:hdrShapeDefaults>
    <o:shapedefaults v:ext="edit" spidmax="29698"/>
  </w:hdrShapeDefaults>
  <w:footnotePr>
    <w:footnote w:id="0"/>
    <w:footnote w:id="1"/>
  </w:footnotePr>
  <w:endnotePr>
    <w:endnote w:id="0"/>
    <w:endnote w:id="1"/>
  </w:endnotePr>
  <w:compat/>
  <w:docVars>
    <w:docVar w:name="EN.InstantFormat" w:val="&lt;ENInstantFormat&gt;&lt;Enabled&gt;0&lt;/Enabled&gt;&lt;ScanUnformatted&gt;1&lt;/ScanUnformatted&gt;&lt;ScanChanges&gt;1&lt;/ScanChanges&gt;&lt;/ENInstantFormat&gt;"/>
    <w:docVar w:name="EN.Layout" w:val="&lt;ENLayout&gt;&lt;Style&gt;PLoS&lt;/Style&gt;&lt;LeftDelim&gt;{&lt;/LeftDelim&gt;&lt;RightDelim&gt;}&lt;/RightDelim&gt;&lt;FontName&gt;Times New Roman&lt;/FontName&gt;&lt;FontSize&gt;12&lt;/FontSize&gt;&lt;ReflistTitle&gt;&lt;/ReflistTitle&gt;&lt;StartingRefnum&gt;1&lt;/StartingRefnum&gt;&lt;FirstLineIndent&gt;0&lt;/FirstLineIndent&gt;&lt;HangingIndent&gt;0&lt;/HangingIndent&gt;&lt;LineSpacing&gt;2&lt;/LineSpacing&gt;&lt;SpaceAfter&gt;0&lt;/SpaceAfter&gt;&lt;HyperlinksEnabled&gt;1&lt;/HyperlinksEnabled&gt;&lt;HyperlinksVisible&gt;0&lt;/HyperlinksVisible&gt;&lt;/ENLayout&gt;"/>
    <w:docVar w:name="EN.Libraries" w:val="&lt;Libraries&gt;&lt;item db-id=&quot;x59et2pd7xf2fge2epcxazdn2de9ar5vfa2t&quot;&gt;KKV_endnote_library Copy&lt;record-ids&gt;&lt;item&gt;301&lt;/item&gt;&lt;item&gt;367&lt;/item&gt;&lt;item&gt;579&lt;/item&gt;&lt;item&gt;1195&lt;/item&gt;&lt;item&gt;1285&lt;/item&gt;&lt;item&gt;1438&lt;/item&gt;&lt;item&gt;1442&lt;/item&gt;&lt;item&gt;1445&lt;/item&gt;&lt;item&gt;1446&lt;/item&gt;&lt;item&gt;1453&lt;/item&gt;&lt;item&gt;1457&lt;/item&gt;&lt;item&gt;1461&lt;/item&gt;&lt;item&gt;1462&lt;/item&gt;&lt;item&gt;1463&lt;/item&gt;&lt;item&gt;1464&lt;/item&gt;&lt;item&gt;1466&lt;/item&gt;&lt;item&gt;1469&lt;/item&gt;&lt;/record-ids&gt;&lt;/item&gt;&lt;/Libraries&gt;"/>
  </w:docVars>
  <w:rsids>
    <w:rsidRoot w:val="006C0661"/>
    <w:rsid w:val="0002724D"/>
    <w:rsid w:val="00030747"/>
    <w:rsid w:val="00035B28"/>
    <w:rsid w:val="000641D0"/>
    <w:rsid w:val="00084001"/>
    <w:rsid w:val="00085030"/>
    <w:rsid w:val="00096AD1"/>
    <w:rsid w:val="000D2A59"/>
    <w:rsid w:val="00100E98"/>
    <w:rsid w:val="00102170"/>
    <w:rsid w:val="0010405B"/>
    <w:rsid w:val="00112335"/>
    <w:rsid w:val="00117F10"/>
    <w:rsid w:val="00131AC2"/>
    <w:rsid w:val="00144AF2"/>
    <w:rsid w:val="00186D3C"/>
    <w:rsid w:val="001A2F0A"/>
    <w:rsid w:val="001B6965"/>
    <w:rsid w:val="001D0B1E"/>
    <w:rsid w:val="002145C4"/>
    <w:rsid w:val="00215C08"/>
    <w:rsid w:val="00220F07"/>
    <w:rsid w:val="002477D5"/>
    <w:rsid w:val="00252FEC"/>
    <w:rsid w:val="00270D9D"/>
    <w:rsid w:val="00273EF7"/>
    <w:rsid w:val="00275E9C"/>
    <w:rsid w:val="00283D31"/>
    <w:rsid w:val="002A10FD"/>
    <w:rsid w:val="002D32BB"/>
    <w:rsid w:val="002D72C0"/>
    <w:rsid w:val="002F3618"/>
    <w:rsid w:val="0031762E"/>
    <w:rsid w:val="003216D2"/>
    <w:rsid w:val="00335870"/>
    <w:rsid w:val="00342921"/>
    <w:rsid w:val="00362F13"/>
    <w:rsid w:val="00364616"/>
    <w:rsid w:val="00383276"/>
    <w:rsid w:val="003C6971"/>
    <w:rsid w:val="00402524"/>
    <w:rsid w:val="00456910"/>
    <w:rsid w:val="0046065E"/>
    <w:rsid w:val="00462288"/>
    <w:rsid w:val="00482AD8"/>
    <w:rsid w:val="0048335E"/>
    <w:rsid w:val="004D0830"/>
    <w:rsid w:val="004D3F10"/>
    <w:rsid w:val="0052307D"/>
    <w:rsid w:val="00541B78"/>
    <w:rsid w:val="00553C7F"/>
    <w:rsid w:val="00562037"/>
    <w:rsid w:val="00563171"/>
    <w:rsid w:val="00585ECC"/>
    <w:rsid w:val="0058670B"/>
    <w:rsid w:val="005962D6"/>
    <w:rsid w:val="005A5FA9"/>
    <w:rsid w:val="005D18D8"/>
    <w:rsid w:val="0069140B"/>
    <w:rsid w:val="006C0661"/>
    <w:rsid w:val="006C34DE"/>
    <w:rsid w:val="006F266D"/>
    <w:rsid w:val="00720274"/>
    <w:rsid w:val="00743F1E"/>
    <w:rsid w:val="007471E1"/>
    <w:rsid w:val="00750C52"/>
    <w:rsid w:val="00785349"/>
    <w:rsid w:val="0079271E"/>
    <w:rsid w:val="0079424E"/>
    <w:rsid w:val="007F63CD"/>
    <w:rsid w:val="008076FC"/>
    <w:rsid w:val="008224F8"/>
    <w:rsid w:val="0083332E"/>
    <w:rsid w:val="0083644F"/>
    <w:rsid w:val="0084061F"/>
    <w:rsid w:val="00890425"/>
    <w:rsid w:val="008B2CCC"/>
    <w:rsid w:val="008D088E"/>
    <w:rsid w:val="008E6359"/>
    <w:rsid w:val="008E76C8"/>
    <w:rsid w:val="008E77C9"/>
    <w:rsid w:val="009012F1"/>
    <w:rsid w:val="009406EB"/>
    <w:rsid w:val="009519C6"/>
    <w:rsid w:val="00955B30"/>
    <w:rsid w:val="00995D43"/>
    <w:rsid w:val="00997BFD"/>
    <w:rsid w:val="009C15CB"/>
    <w:rsid w:val="009C7BFA"/>
    <w:rsid w:val="009D5532"/>
    <w:rsid w:val="009D7238"/>
    <w:rsid w:val="009D742E"/>
    <w:rsid w:val="00A06546"/>
    <w:rsid w:val="00A276B3"/>
    <w:rsid w:val="00A72669"/>
    <w:rsid w:val="00A85DEB"/>
    <w:rsid w:val="00A87FC5"/>
    <w:rsid w:val="00A92DA5"/>
    <w:rsid w:val="00A931F0"/>
    <w:rsid w:val="00AA06F8"/>
    <w:rsid w:val="00AC5A33"/>
    <w:rsid w:val="00AD6D07"/>
    <w:rsid w:val="00AE7300"/>
    <w:rsid w:val="00B131E7"/>
    <w:rsid w:val="00B50662"/>
    <w:rsid w:val="00B50CA3"/>
    <w:rsid w:val="00B53D2D"/>
    <w:rsid w:val="00B75228"/>
    <w:rsid w:val="00B80E43"/>
    <w:rsid w:val="00B9789A"/>
    <w:rsid w:val="00BA73E2"/>
    <w:rsid w:val="00BD317B"/>
    <w:rsid w:val="00BE0820"/>
    <w:rsid w:val="00C36B5A"/>
    <w:rsid w:val="00C45C58"/>
    <w:rsid w:val="00C6721B"/>
    <w:rsid w:val="00C76F1D"/>
    <w:rsid w:val="00C94E1E"/>
    <w:rsid w:val="00CA4316"/>
    <w:rsid w:val="00CB099C"/>
    <w:rsid w:val="00D252F4"/>
    <w:rsid w:val="00D255B1"/>
    <w:rsid w:val="00D73E4D"/>
    <w:rsid w:val="00D97FA5"/>
    <w:rsid w:val="00DA0E48"/>
    <w:rsid w:val="00DB1A6D"/>
    <w:rsid w:val="00DD7C5C"/>
    <w:rsid w:val="00DF1611"/>
    <w:rsid w:val="00E0440F"/>
    <w:rsid w:val="00E166C3"/>
    <w:rsid w:val="00E30B8E"/>
    <w:rsid w:val="00E35998"/>
    <w:rsid w:val="00E41DAA"/>
    <w:rsid w:val="00E662F0"/>
    <w:rsid w:val="00E750D7"/>
    <w:rsid w:val="00E82FEE"/>
    <w:rsid w:val="00EC1F97"/>
    <w:rsid w:val="00EC3AE7"/>
    <w:rsid w:val="00F07BC5"/>
    <w:rsid w:val="00F270DC"/>
    <w:rsid w:val="00F6490D"/>
    <w:rsid w:val="00F952FA"/>
    <w:rsid w:val="00FC398F"/>
    <w:rsid w:val="00FC3FDF"/>
    <w:rsid w:val="00FF59A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semiHidden="0" w:uiPriority="0"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661"/>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15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57A57"/>
    <w:pPr>
      <w:tabs>
        <w:tab w:val="center" w:pos="4680"/>
        <w:tab w:val="right" w:pos="9360"/>
      </w:tabs>
      <w:spacing w:after="0" w:line="240" w:lineRule="auto"/>
    </w:pPr>
    <w:rPr>
      <w:sz w:val="20"/>
      <w:szCs w:val="20"/>
    </w:rPr>
  </w:style>
  <w:style w:type="character" w:customStyle="1" w:styleId="HeaderChar">
    <w:name w:val="Header Char"/>
    <w:link w:val="Header"/>
    <w:uiPriority w:val="99"/>
    <w:rsid w:val="00157A57"/>
    <w:rPr>
      <w:rFonts w:ascii="Calibri" w:eastAsia="Times New Roman" w:hAnsi="Calibri" w:cs="Times New Roman"/>
    </w:rPr>
  </w:style>
  <w:style w:type="paragraph" w:styleId="Footer">
    <w:name w:val="footer"/>
    <w:basedOn w:val="Normal"/>
    <w:link w:val="FooterChar"/>
    <w:unhideWhenUsed/>
    <w:rsid w:val="00157A57"/>
    <w:pPr>
      <w:tabs>
        <w:tab w:val="center" w:pos="4680"/>
        <w:tab w:val="right" w:pos="9360"/>
      </w:tabs>
      <w:spacing w:after="0" w:line="240" w:lineRule="auto"/>
    </w:pPr>
    <w:rPr>
      <w:sz w:val="20"/>
      <w:szCs w:val="20"/>
    </w:rPr>
  </w:style>
  <w:style w:type="character" w:customStyle="1" w:styleId="FooterChar">
    <w:name w:val="Footer Char"/>
    <w:link w:val="Footer"/>
    <w:rsid w:val="00157A57"/>
    <w:rPr>
      <w:rFonts w:ascii="Calibri" w:eastAsia="Times New Roman" w:hAnsi="Calibri" w:cs="Times New Roman"/>
    </w:rPr>
  </w:style>
  <w:style w:type="paragraph" w:customStyle="1" w:styleId="MediumGrid1-Accent21">
    <w:name w:val="Medium Grid 1 - Accent 21"/>
    <w:basedOn w:val="Normal"/>
    <w:uiPriority w:val="34"/>
    <w:qFormat/>
    <w:rsid w:val="009A142B"/>
    <w:pPr>
      <w:ind w:left="720"/>
      <w:contextualSpacing/>
    </w:pPr>
  </w:style>
  <w:style w:type="character" w:styleId="Hyperlink">
    <w:name w:val="Hyperlink"/>
    <w:rsid w:val="00EC6AC7"/>
    <w:rPr>
      <w:rFonts w:cs="Times New Roman"/>
      <w:color w:val="0000FF"/>
      <w:u w:val="single"/>
    </w:rPr>
  </w:style>
  <w:style w:type="character" w:customStyle="1" w:styleId="CommentTextChar">
    <w:name w:val="Comment Text Char"/>
    <w:link w:val="CommentText"/>
    <w:semiHidden/>
    <w:rsid w:val="00EC6AC7"/>
    <w:rPr>
      <w:rFonts w:ascii="Calibri" w:eastAsia="Times New Roman" w:hAnsi="Calibri" w:cs="Times New Roman"/>
      <w:sz w:val="20"/>
      <w:szCs w:val="20"/>
    </w:rPr>
  </w:style>
  <w:style w:type="paragraph" w:styleId="CommentText">
    <w:name w:val="annotation text"/>
    <w:basedOn w:val="Normal"/>
    <w:link w:val="CommentTextChar"/>
    <w:semiHidden/>
    <w:rsid w:val="00EC6AC7"/>
    <w:rPr>
      <w:sz w:val="20"/>
      <w:szCs w:val="20"/>
    </w:rPr>
  </w:style>
  <w:style w:type="character" w:customStyle="1" w:styleId="CommentSubjectChar">
    <w:name w:val="Comment Subject Char"/>
    <w:link w:val="CommentSubject"/>
    <w:semiHidden/>
    <w:rsid w:val="00EC6AC7"/>
    <w:rPr>
      <w:rFonts w:ascii="Calibri" w:eastAsia="Times New Roman" w:hAnsi="Calibri" w:cs="Times New Roman"/>
      <w:b/>
      <w:bCs/>
      <w:sz w:val="20"/>
      <w:szCs w:val="20"/>
    </w:rPr>
  </w:style>
  <w:style w:type="paragraph" w:styleId="CommentSubject">
    <w:name w:val="annotation subject"/>
    <w:basedOn w:val="CommentText"/>
    <w:next w:val="CommentText"/>
    <w:link w:val="CommentSubjectChar"/>
    <w:semiHidden/>
    <w:rsid w:val="00EC6AC7"/>
    <w:rPr>
      <w:b/>
      <w:bCs/>
    </w:rPr>
  </w:style>
  <w:style w:type="character" w:customStyle="1" w:styleId="BalloonTextChar">
    <w:name w:val="Balloon Text Char"/>
    <w:link w:val="BalloonText"/>
    <w:semiHidden/>
    <w:rsid w:val="00EC6AC7"/>
    <w:rPr>
      <w:rFonts w:ascii="Tahoma" w:eastAsia="Times New Roman" w:hAnsi="Tahoma" w:cs="Tahoma"/>
      <w:sz w:val="16"/>
      <w:szCs w:val="16"/>
    </w:rPr>
  </w:style>
  <w:style w:type="paragraph" w:styleId="BalloonText">
    <w:name w:val="Balloon Text"/>
    <w:basedOn w:val="Normal"/>
    <w:link w:val="BalloonTextChar"/>
    <w:semiHidden/>
    <w:rsid w:val="00EC6AC7"/>
    <w:rPr>
      <w:rFonts w:ascii="Tahoma" w:hAnsi="Tahoma"/>
      <w:sz w:val="16"/>
      <w:szCs w:val="16"/>
    </w:rPr>
  </w:style>
  <w:style w:type="table" w:customStyle="1" w:styleId="TableGrid11">
    <w:name w:val="Table Grid11"/>
    <w:rsid w:val="00EC6AC7"/>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rsid w:val="00EC6AC7"/>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qFormat/>
    <w:rsid w:val="00EC6AC7"/>
    <w:rPr>
      <w:b/>
      <w:bCs/>
      <w:sz w:val="20"/>
      <w:szCs w:val="20"/>
    </w:rPr>
  </w:style>
  <w:style w:type="character" w:styleId="CommentReference">
    <w:name w:val="annotation reference"/>
    <w:semiHidden/>
    <w:unhideWhenUsed/>
    <w:rsid w:val="001F6328"/>
    <w:rPr>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semiHidden="0" w:uiPriority="0"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661"/>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15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semiHidden/>
    <w:unhideWhenUsed/>
    <w:rsid w:val="00157A57"/>
    <w:pPr>
      <w:tabs>
        <w:tab w:val="center" w:pos="4680"/>
        <w:tab w:val="right" w:pos="9360"/>
      </w:tabs>
      <w:spacing w:after="0" w:line="240" w:lineRule="auto"/>
    </w:pPr>
    <w:rPr>
      <w:sz w:val="20"/>
      <w:szCs w:val="20"/>
    </w:rPr>
  </w:style>
  <w:style w:type="character" w:customStyle="1" w:styleId="HeaderChar">
    <w:name w:val="Header Char"/>
    <w:link w:val="Header"/>
    <w:semiHidden/>
    <w:rsid w:val="00157A57"/>
    <w:rPr>
      <w:rFonts w:ascii="Calibri" w:eastAsia="Times New Roman" w:hAnsi="Calibri" w:cs="Times New Roman"/>
    </w:rPr>
  </w:style>
  <w:style w:type="paragraph" w:styleId="Footer">
    <w:name w:val="footer"/>
    <w:basedOn w:val="Normal"/>
    <w:link w:val="FooterChar"/>
    <w:unhideWhenUsed/>
    <w:rsid w:val="00157A57"/>
    <w:pPr>
      <w:tabs>
        <w:tab w:val="center" w:pos="4680"/>
        <w:tab w:val="right" w:pos="9360"/>
      </w:tabs>
      <w:spacing w:after="0" w:line="240" w:lineRule="auto"/>
    </w:pPr>
    <w:rPr>
      <w:sz w:val="20"/>
      <w:szCs w:val="20"/>
    </w:rPr>
  </w:style>
  <w:style w:type="character" w:customStyle="1" w:styleId="FooterChar">
    <w:name w:val="Footer Char"/>
    <w:link w:val="Footer"/>
    <w:rsid w:val="00157A57"/>
    <w:rPr>
      <w:rFonts w:ascii="Calibri" w:eastAsia="Times New Roman" w:hAnsi="Calibri" w:cs="Times New Roman"/>
    </w:rPr>
  </w:style>
  <w:style w:type="paragraph" w:customStyle="1" w:styleId="MediumGrid1-Accent21">
    <w:name w:val="Medium Grid 1 - Accent 21"/>
    <w:basedOn w:val="Normal"/>
    <w:uiPriority w:val="34"/>
    <w:qFormat/>
    <w:rsid w:val="009A142B"/>
    <w:pPr>
      <w:ind w:left="720"/>
      <w:contextualSpacing/>
    </w:pPr>
  </w:style>
  <w:style w:type="character" w:styleId="Hyperlink">
    <w:name w:val="Hyperlink"/>
    <w:rsid w:val="00EC6AC7"/>
    <w:rPr>
      <w:rFonts w:cs="Times New Roman"/>
      <w:color w:val="0000FF"/>
      <w:u w:val="single"/>
    </w:rPr>
  </w:style>
  <w:style w:type="character" w:customStyle="1" w:styleId="CommentTextChar">
    <w:name w:val="Comment Text Char"/>
    <w:link w:val="CommentText"/>
    <w:semiHidden/>
    <w:rsid w:val="00EC6AC7"/>
    <w:rPr>
      <w:rFonts w:ascii="Calibri" w:eastAsia="Times New Roman" w:hAnsi="Calibri" w:cs="Times New Roman"/>
      <w:sz w:val="20"/>
      <w:szCs w:val="20"/>
    </w:rPr>
  </w:style>
  <w:style w:type="paragraph" w:styleId="CommentText">
    <w:name w:val="annotation text"/>
    <w:basedOn w:val="Normal"/>
    <w:link w:val="CommentTextChar"/>
    <w:semiHidden/>
    <w:rsid w:val="00EC6AC7"/>
    <w:rPr>
      <w:sz w:val="20"/>
      <w:szCs w:val="20"/>
    </w:rPr>
  </w:style>
  <w:style w:type="character" w:customStyle="1" w:styleId="CommentSubjectChar">
    <w:name w:val="Comment Subject Char"/>
    <w:link w:val="CommentSubject"/>
    <w:semiHidden/>
    <w:rsid w:val="00EC6AC7"/>
    <w:rPr>
      <w:rFonts w:ascii="Calibri" w:eastAsia="Times New Roman" w:hAnsi="Calibri" w:cs="Times New Roman"/>
      <w:b/>
      <w:bCs/>
      <w:sz w:val="20"/>
      <w:szCs w:val="20"/>
    </w:rPr>
  </w:style>
  <w:style w:type="paragraph" w:styleId="CommentSubject">
    <w:name w:val="annotation subject"/>
    <w:basedOn w:val="CommentText"/>
    <w:next w:val="CommentText"/>
    <w:link w:val="CommentSubjectChar"/>
    <w:semiHidden/>
    <w:rsid w:val="00EC6AC7"/>
    <w:rPr>
      <w:b/>
      <w:bCs/>
    </w:rPr>
  </w:style>
  <w:style w:type="character" w:customStyle="1" w:styleId="BalloonTextChar">
    <w:name w:val="Balloon Text Char"/>
    <w:link w:val="BalloonText"/>
    <w:semiHidden/>
    <w:rsid w:val="00EC6AC7"/>
    <w:rPr>
      <w:rFonts w:ascii="Tahoma" w:eastAsia="Times New Roman" w:hAnsi="Tahoma" w:cs="Tahoma"/>
      <w:sz w:val="16"/>
      <w:szCs w:val="16"/>
    </w:rPr>
  </w:style>
  <w:style w:type="paragraph" w:styleId="BalloonText">
    <w:name w:val="Balloon Text"/>
    <w:basedOn w:val="Normal"/>
    <w:link w:val="BalloonTextChar"/>
    <w:semiHidden/>
    <w:rsid w:val="00EC6AC7"/>
    <w:rPr>
      <w:rFonts w:ascii="Tahoma" w:hAnsi="Tahoma"/>
      <w:sz w:val="16"/>
      <w:szCs w:val="16"/>
    </w:rPr>
  </w:style>
  <w:style w:type="table" w:customStyle="1" w:styleId="TableGrid11">
    <w:name w:val="Table Grid11"/>
    <w:rsid w:val="00EC6AC7"/>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rsid w:val="00EC6AC7"/>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qFormat/>
    <w:rsid w:val="00EC6AC7"/>
    <w:rPr>
      <w:b/>
      <w:bCs/>
      <w:sz w:val="20"/>
      <w:szCs w:val="20"/>
    </w:rPr>
  </w:style>
  <w:style w:type="character" w:styleId="CommentReference">
    <w:name w:val="annotation reference"/>
    <w:semiHidden/>
    <w:unhideWhenUsed/>
    <w:rsid w:val="001F6328"/>
    <w:rPr>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FCEC5A03-D266-6245-A8E0-25FF8FDE8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13</Pages>
  <Words>6521</Words>
  <Characters>37174</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Brown University</Company>
  <LinksUpToDate>false</LinksUpToDate>
  <CharactersWithSpaces>43608</CharactersWithSpaces>
  <SharedDoc>false</SharedDoc>
  <HLinks>
    <vt:vector size="36" baseType="variant">
      <vt:variant>
        <vt:i4>7077969</vt:i4>
      </vt:variant>
      <vt:variant>
        <vt:i4>79</vt:i4>
      </vt:variant>
      <vt:variant>
        <vt:i4>0</vt:i4>
      </vt:variant>
      <vt:variant>
        <vt:i4>5</vt:i4>
      </vt:variant>
      <vt:variant>
        <vt:lpwstr>http://data.unaids.org/pub/Report/2010/india_2010_country_progress_report_en.pdf</vt:lpwstr>
      </vt:variant>
      <vt:variant>
        <vt:lpwstr/>
      </vt:variant>
      <vt:variant>
        <vt:i4>8060952</vt:i4>
      </vt:variant>
      <vt:variant>
        <vt:i4>76</vt:i4>
      </vt:variant>
      <vt:variant>
        <vt:i4>0</vt:i4>
      </vt:variant>
      <vt:variant>
        <vt:i4>5</vt:i4>
      </vt:variant>
      <vt:variant>
        <vt:lpwstr>http://pdf.usaid.gov/pdf_docs/PNADK386.pdf</vt:lpwstr>
      </vt:variant>
      <vt:variant>
        <vt:lpwstr/>
      </vt:variant>
      <vt:variant>
        <vt:i4>5111891</vt:i4>
      </vt:variant>
      <vt:variant>
        <vt:i4>73</vt:i4>
      </vt:variant>
      <vt:variant>
        <vt:i4>0</vt:i4>
      </vt:variant>
      <vt:variant>
        <vt:i4>5</vt:i4>
      </vt:variant>
      <vt:variant>
        <vt:lpwstr>http://www.nacoonline.org/Quick_Links/Directory_of_HIV_Data/</vt:lpwstr>
      </vt:variant>
      <vt:variant>
        <vt:lpwstr/>
      </vt:variant>
      <vt:variant>
        <vt:i4>5111891</vt:i4>
      </vt:variant>
      <vt:variant>
        <vt:i4>70</vt:i4>
      </vt:variant>
      <vt:variant>
        <vt:i4>0</vt:i4>
      </vt:variant>
      <vt:variant>
        <vt:i4>5</vt:i4>
      </vt:variant>
      <vt:variant>
        <vt:lpwstr>http://www.nacoonline.org/Quick_Links/Directory_of_HIV_Data/</vt:lpwstr>
      </vt:variant>
      <vt:variant>
        <vt:lpwstr/>
      </vt:variant>
      <vt:variant>
        <vt:i4>4456452</vt:i4>
      </vt:variant>
      <vt:variant>
        <vt:i4>67</vt:i4>
      </vt:variant>
      <vt:variant>
        <vt:i4>0</vt:i4>
      </vt:variant>
      <vt:variant>
        <vt:i4>5</vt:i4>
      </vt:variant>
      <vt:variant>
        <vt:lpwstr>http://nacoonline.org/upload/Policies &amp; Guidelines/7-Guidelines for Prevention and Management of common opportunistic infections.pdf</vt:lpwstr>
      </vt:variant>
      <vt:variant>
        <vt:lpwstr/>
      </vt:variant>
      <vt:variant>
        <vt:i4>2556024</vt:i4>
      </vt:variant>
      <vt:variant>
        <vt:i4>64</vt:i4>
      </vt:variant>
      <vt:variant>
        <vt:i4>0</vt:i4>
      </vt:variant>
      <vt:variant>
        <vt:i4>5</vt:i4>
      </vt:variant>
      <vt:variant>
        <vt:lpwstr>http://nacoonline.org/upload/Policies &amp; Guidelines/1. Antiretroviral Therapy Guidelines for HIV-Infected Adults and Adolescents Including Post-exposure.pdf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Kartik Venkatesh</dc:creator>
  <cp:keywords/>
  <dc:description/>
  <cp:lastModifiedBy>Nakamura, Yoriko</cp:lastModifiedBy>
  <cp:revision>8</cp:revision>
  <cp:lastPrinted>2013-02-22T15:00:00Z</cp:lastPrinted>
  <dcterms:created xsi:type="dcterms:W3CDTF">2013-04-22T17:42:00Z</dcterms:created>
  <dcterms:modified xsi:type="dcterms:W3CDTF">2013-05-03T15:43:00Z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796315059</vt:i4>
  </property>
  <property fmtid="{D5CDD505-2E9C-101B-9397-08002B2CF9AE}" pid="3" name="_NewReviewCycle">
    <vt:lpwstr/>
  </property>
  <property fmtid="{D5CDD505-2E9C-101B-9397-08002B2CF9AE}" pid="4" name="_EmailSubject">
    <vt:lpwstr>Testing in India Update</vt:lpwstr>
  </property>
  <property fmtid="{D5CDD505-2E9C-101B-9397-08002B2CF9AE}" pid="5" name="_AuthorEmail">
    <vt:lpwstr>YNAKAMURA@PARTNERS.ORG</vt:lpwstr>
  </property>
  <property fmtid="{D5CDD505-2E9C-101B-9397-08002B2CF9AE}" pid="6" name="_AuthorEmailDisplayName">
    <vt:lpwstr>Nakamura, Yoriko</vt:lpwstr>
  </property>
  <property fmtid="{D5CDD505-2E9C-101B-9397-08002B2CF9AE}" pid="7" name="_PreviousAdHocReviewCycleID">
    <vt:i4>-262973644</vt:i4>
  </property>
</Properties>
</file>