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3D" w:rsidRPr="00580B0C" w:rsidRDefault="004C03AD">
      <w:pPr>
        <w:rPr>
          <w:b/>
        </w:rPr>
      </w:pPr>
      <w:r>
        <w:rPr>
          <w:rFonts w:ascii="Arial" w:hAnsi="Arial" w:cs="Arial"/>
          <w:b/>
          <w:bCs/>
          <w:color w:val="222222"/>
          <w:sz w:val="20"/>
          <w:szCs w:val="20"/>
          <w:shd w:val="clear" w:color="auto" w:fill="FFFFFF"/>
        </w:rPr>
        <w:t>Table S</w:t>
      </w:r>
      <w:r w:rsidR="00903FDA">
        <w:rPr>
          <w:rFonts w:ascii="Arial" w:hAnsi="Arial" w:cs="Arial"/>
          <w:b/>
          <w:bCs/>
          <w:color w:val="222222"/>
          <w:sz w:val="20"/>
          <w:szCs w:val="20"/>
          <w:shd w:val="clear" w:color="auto" w:fill="FFFFFF"/>
        </w:rPr>
        <w:t>2</w:t>
      </w:r>
      <w:r>
        <w:rPr>
          <w:rFonts w:ascii="Arial" w:hAnsi="Arial" w:cs="Arial"/>
          <w:b/>
          <w:bCs/>
          <w:color w:val="222222"/>
          <w:sz w:val="20"/>
          <w:szCs w:val="20"/>
          <w:shd w:val="clear" w:color="auto" w:fill="FFFFFF"/>
        </w:rPr>
        <w:t xml:space="preserve">. </w:t>
      </w:r>
      <w:proofErr w:type="gramStart"/>
      <w:r>
        <w:rPr>
          <w:rFonts w:ascii="Arial" w:hAnsi="Arial" w:cs="Arial"/>
          <w:b/>
          <w:bCs/>
          <w:color w:val="222222"/>
          <w:sz w:val="20"/>
          <w:szCs w:val="20"/>
          <w:shd w:val="clear" w:color="auto" w:fill="FFFFFF"/>
        </w:rPr>
        <w:t>Trends in the probability of site occupancy by species</w:t>
      </w:r>
      <w:r w:rsidR="00C51E77">
        <w:rPr>
          <w:rFonts w:ascii="Arial" w:hAnsi="Arial" w:cs="Arial"/>
          <w:b/>
          <w:bCs/>
          <w:color w:val="222222"/>
          <w:sz w:val="20"/>
          <w:szCs w:val="20"/>
          <w:shd w:val="clear" w:color="auto" w:fill="FFFFFF"/>
        </w:rPr>
        <w:t xml:space="preserve"> for ARMI monitoring areas</w:t>
      </w:r>
      <w:r w:rsidR="007666EB">
        <w:rPr>
          <w:rFonts w:ascii="Arial" w:hAnsi="Arial" w:cs="Arial"/>
          <w:b/>
          <w:bCs/>
          <w:color w:val="222222"/>
          <w:sz w:val="20"/>
          <w:szCs w:val="20"/>
          <w:shd w:val="clear" w:color="auto" w:fill="FFFFFF"/>
        </w:rPr>
        <w:t>, 2002-2011</w:t>
      </w:r>
      <w:r>
        <w:rPr>
          <w:rFonts w:ascii="Arial" w:hAnsi="Arial" w:cs="Arial"/>
          <w:b/>
          <w:bCs/>
          <w:color w:val="222222"/>
          <w:sz w:val="20"/>
          <w:szCs w:val="20"/>
          <w:shd w:val="clear" w:color="auto" w:fill="FFFFFF"/>
        </w:rPr>
        <w:t>.</w:t>
      </w:r>
      <w:proofErr w:type="gramEnd"/>
      <w:r>
        <w:rPr>
          <w:rFonts w:ascii="Arial" w:hAnsi="Arial" w:cs="Arial"/>
          <w:b/>
          <w:bCs/>
          <w:color w:val="222222"/>
          <w:sz w:val="20"/>
          <w:szCs w:val="20"/>
          <w:shd w:val="clear" w:color="auto" w:fill="FFFFFF"/>
        </w:rPr>
        <w:t xml:space="preserve"> The estimated trend effects are annual proportional changes in occupancy and are conditional on </w:t>
      </w:r>
      <w:r w:rsidR="007666EB">
        <w:rPr>
          <w:rFonts w:ascii="Arial" w:hAnsi="Arial" w:cs="Arial"/>
          <w:b/>
          <w:bCs/>
          <w:color w:val="222222"/>
          <w:sz w:val="20"/>
          <w:szCs w:val="20"/>
          <w:shd w:val="clear" w:color="auto" w:fill="FFFFFF"/>
        </w:rPr>
        <w:t>a</w:t>
      </w:r>
      <w:r>
        <w:rPr>
          <w:rFonts w:ascii="Arial" w:hAnsi="Arial" w:cs="Arial"/>
          <w:b/>
          <w:bCs/>
          <w:color w:val="222222"/>
          <w:sz w:val="20"/>
          <w:szCs w:val="20"/>
          <w:shd w:val="clear" w:color="auto" w:fill="FFFFFF"/>
        </w:rPr>
        <w:t xml:space="preserve"> random e</w:t>
      </w:r>
      <w:bookmarkStart w:id="0" w:name="_GoBack"/>
      <w:bookmarkEnd w:id="0"/>
      <w:r>
        <w:rPr>
          <w:rFonts w:ascii="Arial" w:hAnsi="Arial" w:cs="Arial"/>
          <w:b/>
          <w:bCs/>
          <w:color w:val="222222"/>
          <w:sz w:val="20"/>
          <w:szCs w:val="20"/>
          <w:shd w:val="clear" w:color="auto" w:fill="FFFFFF"/>
        </w:rPr>
        <w:t xml:space="preserve">ffect for </w:t>
      </w:r>
      <w:r w:rsidR="007666EB">
        <w:rPr>
          <w:rFonts w:ascii="Arial" w:hAnsi="Arial" w:cs="Arial"/>
          <w:b/>
          <w:bCs/>
          <w:color w:val="222222"/>
          <w:sz w:val="20"/>
          <w:szCs w:val="20"/>
          <w:shd w:val="clear" w:color="auto" w:fill="FFFFFF"/>
        </w:rPr>
        <w:t xml:space="preserve">a variable coding </w:t>
      </w:r>
      <w:r>
        <w:rPr>
          <w:rFonts w:ascii="Arial" w:hAnsi="Arial" w:cs="Arial"/>
          <w:b/>
          <w:bCs/>
          <w:color w:val="222222"/>
          <w:sz w:val="20"/>
          <w:szCs w:val="20"/>
          <w:shd w:val="clear" w:color="auto" w:fill="FFFFFF"/>
        </w:rPr>
        <w:t>species that was included in the statistical model.  Caution should be taken in interpreting results for individual species as data are generally sparse. The strength of our study comes from making inferences across a broad set of species and areas.</w:t>
      </w:r>
    </w:p>
    <w:tbl>
      <w:tblPr>
        <w:tblW w:w="8073" w:type="dxa"/>
        <w:tblInd w:w="93" w:type="dxa"/>
        <w:tblLook w:val="04A0" w:firstRow="1" w:lastRow="0" w:firstColumn="1" w:lastColumn="0" w:noHBand="0" w:noVBand="1"/>
      </w:tblPr>
      <w:tblGrid>
        <w:gridCol w:w="2320"/>
        <w:gridCol w:w="2260"/>
        <w:gridCol w:w="960"/>
        <w:gridCol w:w="1480"/>
        <w:gridCol w:w="1053"/>
      </w:tblGrid>
      <w:tr w:rsidR="00580B0C" w:rsidRPr="00580B0C" w:rsidTr="000778D1">
        <w:trPr>
          <w:trHeight w:val="300"/>
        </w:trPr>
        <w:tc>
          <w:tcPr>
            <w:tcW w:w="2320" w:type="dxa"/>
            <w:tcBorders>
              <w:left w:val="nil"/>
              <w:right w:val="nil"/>
            </w:tcBorders>
            <w:shd w:val="clear" w:color="auto" w:fill="auto"/>
            <w:noWrap/>
            <w:vAlign w:val="bottom"/>
            <w:hideMark/>
          </w:tcPr>
          <w:p w:rsidR="00580B0C" w:rsidRPr="00580B0C" w:rsidRDefault="00580B0C" w:rsidP="00580B0C">
            <w:pPr>
              <w:spacing w:after="0" w:line="240" w:lineRule="auto"/>
              <w:rPr>
                <w:rFonts w:ascii="Calibri" w:eastAsia="Times New Roman" w:hAnsi="Calibri" w:cs="Times New Roman"/>
                <w:color w:val="000000"/>
              </w:rPr>
            </w:pPr>
            <w:r w:rsidRPr="00580B0C">
              <w:rPr>
                <w:rFonts w:ascii="Calibri" w:eastAsia="Times New Roman" w:hAnsi="Calibri" w:cs="Times New Roman"/>
                <w:color w:val="000000"/>
              </w:rPr>
              <w:t>Genus</w:t>
            </w:r>
          </w:p>
        </w:tc>
        <w:tc>
          <w:tcPr>
            <w:tcW w:w="2260" w:type="dxa"/>
            <w:tcBorders>
              <w:left w:val="nil"/>
              <w:right w:val="nil"/>
            </w:tcBorders>
            <w:shd w:val="clear" w:color="auto" w:fill="auto"/>
            <w:noWrap/>
            <w:vAlign w:val="bottom"/>
            <w:hideMark/>
          </w:tcPr>
          <w:p w:rsidR="00580B0C" w:rsidRPr="00580B0C" w:rsidRDefault="00580B0C" w:rsidP="00580B0C">
            <w:pPr>
              <w:spacing w:after="0" w:line="240" w:lineRule="auto"/>
              <w:rPr>
                <w:rFonts w:ascii="Calibri" w:eastAsia="Times New Roman" w:hAnsi="Calibri" w:cs="Times New Roman"/>
                <w:color w:val="000000"/>
              </w:rPr>
            </w:pPr>
            <w:r w:rsidRPr="00580B0C">
              <w:rPr>
                <w:rFonts w:ascii="Calibri" w:eastAsia="Times New Roman" w:hAnsi="Calibri" w:cs="Times New Roman"/>
                <w:color w:val="000000"/>
              </w:rPr>
              <w:t>Species</w:t>
            </w:r>
          </w:p>
        </w:tc>
        <w:tc>
          <w:tcPr>
            <w:tcW w:w="960" w:type="dxa"/>
            <w:tcBorders>
              <w:left w:val="nil"/>
              <w:right w:val="nil"/>
            </w:tcBorders>
            <w:shd w:val="clear" w:color="auto" w:fill="auto"/>
            <w:noWrap/>
            <w:vAlign w:val="bottom"/>
            <w:hideMark/>
          </w:tcPr>
          <w:p w:rsidR="00580B0C" w:rsidRPr="00580B0C" w:rsidRDefault="00580B0C" w:rsidP="00580B0C">
            <w:pPr>
              <w:spacing w:after="0" w:line="240" w:lineRule="auto"/>
              <w:jc w:val="center"/>
              <w:rPr>
                <w:rFonts w:ascii="Calibri" w:eastAsia="Times New Roman" w:hAnsi="Calibri" w:cs="Times New Roman"/>
                <w:color w:val="000000"/>
                <w:vertAlign w:val="superscript"/>
              </w:rPr>
            </w:pPr>
            <w:r w:rsidRPr="00580B0C">
              <w:rPr>
                <w:rFonts w:ascii="Calibri" w:eastAsia="Times New Roman" w:hAnsi="Calibri" w:cs="Times New Roman"/>
                <w:color w:val="000000"/>
              </w:rPr>
              <w:t>Years</w:t>
            </w:r>
            <w:r>
              <w:rPr>
                <w:rFonts w:ascii="Calibri" w:eastAsia="Times New Roman" w:hAnsi="Calibri" w:cs="Times New Roman"/>
                <w:color w:val="000000"/>
                <w:vertAlign w:val="superscript"/>
              </w:rPr>
              <w:t>*</w:t>
            </w:r>
          </w:p>
        </w:tc>
        <w:tc>
          <w:tcPr>
            <w:tcW w:w="1480" w:type="dxa"/>
            <w:tcBorders>
              <w:left w:val="nil"/>
              <w:right w:val="nil"/>
            </w:tcBorders>
            <w:shd w:val="clear" w:color="auto" w:fill="auto"/>
            <w:noWrap/>
            <w:vAlign w:val="bottom"/>
            <w:hideMark/>
          </w:tcPr>
          <w:p w:rsidR="00580B0C" w:rsidRPr="00580B0C" w:rsidRDefault="00580B0C" w:rsidP="00580B0C">
            <w:pPr>
              <w:spacing w:after="0" w:line="240" w:lineRule="auto"/>
              <w:jc w:val="center"/>
              <w:rPr>
                <w:rFonts w:ascii="Calibri" w:eastAsia="Times New Roman" w:hAnsi="Calibri" w:cs="Times New Roman"/>
                <w:color w:val="000000"/>
                <w:vertAlign w:val="superscript"/>
              </w:rPr>
            </w:pPr>
            <w:r>
              <w:rPr>
                <w:rFonts w:ascii="Calibri" w:eastAsia="Times New Roman" w:hAnsi="Calibri" w:cs="Times New Roman"/>
                <w:color w:val="000000"/>
              </w:rPr>
              <w:t>Areas</w:t>
            </w:r>
            <w:r>
              <w:rPr>
                <w:rFonts w:ascii="Calibri" w:eastAsia="Times New Roman" w:hAnsi="Calibri" w:cs="Times New Roman"/>
                <w:color w:val="000000"/>
                <w:vertAlign w:val="superscript"/>
              </w:rPr>
              <w:t>$</w:t>
            </w:r>
          </w:p>
        </w:tc>
        <w:tc>
          <w:tcPr>
            <w:tcW w:w="1053" w:type="dxa"/>
            <w:tcBorders>
              <w:left w:val="nil"/>
              <w:right w:val="nil"/>
            </w:tcBorders>
            <w:shd w:val="clear" w:color="auto" w:fill="auto"/>
            <w:noWrap/>
            <w:vAlign w:val="bottom"/>
            <w:hideMark/>
          </w:tcPr>
          <w:p w:rsidR="00580B0C" w:rsidRPr="00580B0C" w:rsidRDefault="00580B0C" w:rsidP="00580B0C">
            <w:pPr>
              <w:spacing w:after="0" w:line="240" w:lineRule="auto"/>
              <w:jc w:val="center"/>
              <w:rPr>
                <w:rFonts w:ascii="Calibri" w:eastAsia="Times New Roman" w:hAnsi="Calibri" w:cs="Times New Roman"/>
                <w:color w:val="000000"/>
              </w:rPr>
            </w:pPr>
            <w:r w:rsidRPr="00580B0C">
              <w:rPr>
                <w:rFonts w:ascii="Calibri" w:eastAsia="Times New Roman" w:hAnsi="Calibri" w:cs="Times New Roman"/>
                <w:color w:val="000000"/>
              </w:rPr>
              <w:t>Trend</w:t>
            </w:r>
          </w:p>
        </w:tc>
      </w:tr>
      <w:tr w:rsidR="00405E16" w:rsidRPr="00580B0C" w:rsidTr="000778D1">
        <w:trPr>
          <w:trHeight w:val="300"/>
        </w:trPr>
        <w:tc>
          <w:tcPr>
            <w:tcW w:w="2320" w:type="dxa"/>
            <w:tcBorders>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Plethodon</w:t>
            </w:r>
            <w:proofErr w:type="spellEnd"/>
          </w:p>
        </w:tc>
        <w:tc>
          <w:tcPr>
            <w:tcW w:w="2260" w:type="dxa"/>
            <w:tcBorders>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shenandoah</w:t>
            </w:r>
            <w:proofErr w:type="spellEnd"/>
          </w:p>
        </w:tc>
        <w:tc>
          <w:tcPr>
            <w:tcW w:w="960" w:type="dxa"/>
            <w:tcBorders>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4</w:t>
            </w:r>
          </w:p>
        </w:tc>
        <w:tc>
          <w:tcPr>
            <w:tcW w:w="1480" w:type="dxa"/>
            <w:tcBorders>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-0.207</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Hyla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versicolor</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6</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-0.174</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Ambystoma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tigrinum</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12</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-0.167</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Pseudacris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triseriata</w:t>
            </w:r>
            <w:proofErr w:type="spellEnd"/>
            <w:r>
              <w:rPr>
                <w:rFonts w:ascii="Calibri" w:hAnsi="Calibri"/>
                <w:color w:val="000000"/>
              </w:rPr>
              <w:t>/</w:t>
            </w:r>
            <w:proofErr w:type="spellStart"/>
            <w:r>
              <w:rPr>
                <w:rFonts w:ascii="Calibri" w:hAnsi="Calibri"/>
                <w:color w:val="000000"/>
              </w:rPr>
              <w:t>maculata</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6</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-0.163</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Lithobates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pipiens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6</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-0.120</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Lithobates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sphenocephalus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16</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-0.116</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Lithobates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grylio</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3</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-0.114</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Lithobates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palustris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7</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-0.113</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Anaxyrus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californicus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18</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3</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-0.112</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Bufo</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americanus</w:t>
            </w:r>
            <w:proofErr w:type="spellEnd"/>
            <w:r>
              <w:rPr>
                <w:rFonts w:ascii="Calibri" w:hAnsi="Calibri"/>
                <w:color w:val="000000"/>
              </w:rPr>
              <w:t>/</w:t>
            </w:r>
            <w:proofErr w:type="spellStart"/>
            <w:r>
              <w:rPr>
                <w:rFonts w:ascii="Calibri" w:hAnsi="Calibri"/>
                <w:color w:val="000000"/>
              </w:rPr>
              <w:t>fowleri</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7</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-0.103</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Plethodon</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cinereus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4</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-0.095</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Hyla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versicolor</w:t>
            </w:r>
            <w:proofErr w:type="spellEnd"/>
            <w:r>
              <w:rPr>
                <w:rFonts w:ascii="Calibri" w:hAnsi="Calibri"/>
                <w:color w:val="000000"/>
              </w:rPr>
              <w:t>/</w:t>
            </w:r>
            <w:proofErr w:type="spellStart"/>
            <w:r>
              <w:rPr>
                <w:rFonts w:ascii="Calibri" w:hAnsi="Calibri"/>
                <w:color w:val="000000"/>
              </w:rPr>
              <w:t>chrysoscelis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7</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-0.090</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Ambystoma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talpoideum</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3</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-0.079</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Pseudacris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r>
              <w:rPr>
                <w:rFonts w:ascii="Calibri" w:hAnsi="Calibri"/>
                <w:color w:val="000000"/>
              </w:rPr>
              <w:t>sierra</w:t>
            </w:r>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5</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-0.070</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Rana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sierrae</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5</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-0.064</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Anaxyrus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fowleri</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9</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-0.061</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Pseudacris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r>
              <w:rPr>
                <w:rFonts w:ascii="Calibri" w:hAnsi="Calibri"/>
                <w:color w:val="000000"/>
              </w:rPr>
              <w:t>crucifer</w:t>
            </w:r>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26</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5</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-0.057</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Rana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pretiosa</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-0.049</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Pseudacris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fouquettei</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9</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-0.044</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Notophthalmus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viridescens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7</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-0.042</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Hyla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chrysoscelis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9</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-0.040</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Lithobates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septentrionalis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4</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-0.036</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Rana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cascadae</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-0.035</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Rana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luteiventris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13</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-0.031</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Lithobates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sylvaticus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97</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17</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-0.028</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Incilius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nebulifer</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9</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-0.026</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Pseudacris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ornata</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3</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-0.020</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Ambystoma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opacum</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7</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-0.020</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Taricha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granulosa</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10</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-0.017</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Ambystoma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macrodactylum</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16</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3</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-0.016</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Ambystoma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maculatum</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77</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13</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-0.014</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Eurycea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bislineata</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17</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3</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-0.013</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Ambystoma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gracile</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10</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-0.009</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Rana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r>
              <w:rPr>
                <w:rFonts w:ascii="Calibri" w:hAnsi="Calibri"/>
                <w:color w:val="000000"/>
              </w:rPr>
              <w:t>aurora</w:t>
            </w:r>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8</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-0.003</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Hyla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squirella</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9</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-0.002</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Pseudacris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regilla</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10</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0.001</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lastRenderedPageBreak/>
              <w:t>Desmognathus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fuscus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17</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3</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0.009</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Lithobates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clamitans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22</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4</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0.012</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Anaxyrus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canorus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5</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0.013</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Hemidactylium</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scutatum</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7</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0.022</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Lithobates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catesbeianus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16</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0.028</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Pseudotriton</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ruber</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13</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3</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0.033</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Bufo</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americanus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6</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0.034</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Hyla</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cinerea</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9</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0.043</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Pseudacris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maculata</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15</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0.048</w:t>
            </w:r>
          </w:p>
        </w:tc>
      </w:tr>
      <w:tr w:rsidR="00405E16" w:rsidRPr="00580B0C" w:rsidTr="00405E16">
        <w:trPr>
          <w:trHeight w:val="300"/>
        </w:trPr>
        <w:tc>
          <w:tcPr>
            <w:tcW w:w="232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Anaxyrus</w:t>
            </w:r>
            <w:proofErr w:type="spellEnd"/>
          </w:p>
        </w:tc>
        <w:tc>
          <w:tcPr>
            <w:tcW w:w="2260" w:type="dxa"/>
            <w:tcBorders>
              <w:top w:val="nil"/>
              <w:left w:val="nil"/>
              <w:bottom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boreas</w:t>
            </w:r>
            <w:proofErr w:type="spellEnd"/>
          </w:p>
        </w:tc>
        <w:tc>
          <w:tcPr>
            <w:tcW w:w="96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21</w:t>
            </w:r>
          </w:p>
        </w:tc>
        <w:tc>
          <w:tcPr>
            <w:tcW w:w="1480"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4</w:t>
            </w:r>
          </w:p>
        </w:tc>
        <w:tc>
          <w:tcPr>
            <w:tcW w:w="1053" w:type="dxa"/>
            <w:tcBorders>
              <w:top w:val="nil"/>
              <w:left w:val="nil"/>
              <w:bottom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0.078</w:t>
            </w:r>
          </w:p>
        </w:tc>
      </w:tr>
      <w:tr w:rsidR="00405E16" w:rsidRPr="00580B0C" w:rsidTr="000778D1">
        <w:trPr>
          <w:trHeight w:val="300"/>
        </w:trPr>
        <w:tc>
          <w:tcPr>
            <w:tcW w:w="2320" w:type="dxa"/>
            <w:tcBorders>
              <w:top w:val="nil"/>
              <w:left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Gastrophryne</w:t>
            </w:r>
            <w:proofErr w:type="spellEnd"/>
          </w:p>
        </w:tc>
        <w:tc>
          <w:tcPr>
            <w:tcW w:w="2260" w:type="dxa"/>
            <w:tcBorders>
              <w:top w:val="nil"/>
              <w:left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carolinensis</w:t>
            </w:r>
            <w:proofErr w:type="spellEnd"/>
          </w:p>
        </w:tc>
        <w:tc>
          <w:tcPr>
            <w:tcW w:w="960" w:type="dxa"/>
            <w:tcBorders>
              <w:top w:val="nil"/>
              <w:left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9</w:t>
            </w:r>
          </w:p>
        </w:tc>
        <w:tc>
          <w:tcPr>
            <w:tcW w:w="1480" w:type="dxa"/>
            <w:tcBorders>
              <w:top w:val="nil"/>
              <w:left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0.081</w:t>
            </w:r>
          </w:p>
        </w:tc>
      </w:tr>
      <w:tr w:rsidR="00405E16" w:rsidRPr="00580B0C" w:rsidTr="000778D1">
        <w:trPr>
          <w:trHeight w:val="300"/>
        </w:trPr>
        <w:tc>
          <w:tcPr>
            <w:tcW w:w="2320" w:type="dxa"/>
            <w:tcBorders>
              <w:top w:val="nil"/>
              <w:left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Acris</w:t>
            </w:r>
            <w:proofErr w:type="spellEnd"/>
          </w:p>
        </w:tc>
        <w:tc>
          <w:tcPr>
            <w:tcW w:w="2260" w:type="dxa"/>
            <w:tcBorders>
              <w:top w:val="nil"/>
              <w:left w:val="nil"/>
              <w:right w:val="nil"/>
            </w:tcBorders>
            <w:shd w:val="clear" w:color="auto" w:fill="auto"/>
            <w:noWrap/>
            <w:vAlign w:val="center"/>
            <w:hideMark/>
          </w:tcPr>
          <w:p w:rsidR="00405E16" w:rsidRDefault="00405E16" w:rsidP="00405E16">
            <w:pPr>
              <w:spacing w:after="0" w:line="240" w:lineRule="auto"/>
              <w:rPr>
                <w:rFonts w:ascii="Calibri" w:hAnsi="Calibri"/>
                <w:color w:val="000000"/>
              </w:rPr>
            </w:pPr>
            <w:proofErr w:type="spellStart"/>
            <w:r>
              <w:rPr>
                <w:rFonts w:ascii="Calibri" w:hAnsi="Calibri"/>
                <w:color w:val="000000"/>
              </w:rPr>
              <w:t>blanchardi</w:t>
            </w:r>
            <w:proofErr w:type="spellEnd"/>
          </w:p>
        </w:tc>
        <w:tc>
          <w:tcPr>
            <w:tcW w:w="960" w:type="dxa"/>
            <w:tcBorders>
              <w:top w:val="nil"/>
              <w:left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9</w:t>
            </w:r>
          </w:p>
        </w:tc>
        <w:tc>
          <w:tcPr>
            <w:tcW w:w="1480" w:type="dxa"/>
            <w:tcBorders>
              <w:top w:val="nil"/>
              <w:left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1</w:t>
            </w:r>
          </w:p>
        </w:tc>
        <w:tc>
          <w:tcPr>
            <w:tcW w:w="1053" w:type="dxa"/>
            <w:tcBorders>
              <w:top w:val="nil"/>
              <w:left w:val="nil"/>
              <w:right w:val="nil"/>
            </w:tcBorders>
            <w:shd w:val="clear" w:color="auto" w:fill="auto"/>
            <w:noWrap/>
            <w:vAlign w:val="bottom"/>
            <w:hideMark/>
          </w:tcPr>
          <w:p w:rsidR="00405E16" w:rsidRDefault="00405E16" w:rsidP="00405E16">
            <w:pPr>
              <w:spacing w:after="0" w:line="240" w:lineRule="auto"/>
              <w:jc w:val="right"/>
              <w:rPr>
                <w:rFonts w:ascii="Calibri" w:hAnsi="Calibri"/>
                <w:color w:val="000000"/>
              </w:rPr>
            </w:pPr>
            <w:r>
              <w:rPr>
                <w:rFonts w:ascii="Calibri" w:hAnsi="Calibri"/>
                <w:color w:val="000000"/>
              </w:rPr>
              <w:t>0.161</w:t>
            </w:r>
          </w:p>
        </w:tc>
      </w:tr>
    </w:tbl>
    <w:p w:rsidR="00580B0C" w:rsidRDefault="00580B0C"/>
    <w:p w:rsidR="00580B0C" w:rsidRDefault="00580B0C" w:rsidP="00580B0C">
      <w:r w:rsidRPr="00580B0C">
        <w:rPr>
          <w:vertAlign w:val="superscript"/>
        </w:rPr>
        <w:t>*</w:t>
      </w:r>
      <w:r>
        <w:t xml:space="preserve"> The total number of years across </w:t>
      </w:r>
      <w:proofErr w:type="spellStart"/>
      <w:r>
        <w:t>all time</w:t>
      </w:r>
      <w:proofErr w:type="spellEnd"/>
      <w:r>
        <w:t xml:space="preserve"> series</w:t>
      </w:r>
    </w:p>
    <w:p w:rsidR="00580B0C" w:rsidRPr="00580B0C" w:rsidRDefault="00580B0C" w:rsidP="00580B0C">
      <w:r>
        <w:rPr>
          <w:vertAlign w:val="superscript"/>
        </w:rPr>
        <w:t>$</w:t>
      </w:r>
      <w:r>
        <w:t xml:space="preserve"> The total number of monitoring areas that include each species</w:t>
      </w:r>
    </w:p>
    <w:sectPr w:rsidR="00580B0C" w:rsidRPr="0058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80A0D"/>
    <w:multiLevelType w:val="hybridMultilevel"/>
    <w:tmpl w:val="94DAF1B4"/>
    <w:lvl w:ilvl="0" w:tplc="E01662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A6A5A"/>
    <w:multiLevelType w:val="hybridMultilevel"/>
    <w:tmpl w:val="CEE85998"/>
    <w:lvl w:ilvl="0" w:tplc="82FA3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0C"/>
    <w:rsid w:val="000778D1"/>
    <w:rsid w:val="0037416C"/>
    <w:rsid w:val="003A3E3D"/>
    <w:rsid w:val="00405E16"/>
    <w:rsid w:val="004C03AD"/>
    <w:rsid w:val="00580B0C"/>
    <w:rsid w:val="007666EB"/>
    <w:rsid w:val="00903FDA"/>
    <w:rsid w:val="00C51E77"/>
    <w:rsid w:val="00EB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51888">
      <w:bodyDiv w:val="1"/>
      <w:marLeft w:val="0"/>
      <w:marRight w:val="0"/>
      <w:marTop w:val="0"/>
      <w:marBottom w:val="0"/>
      <w:divBdr>
        <w:top w:val="none" w:sz="0" w:space="0" w:color="auto"/>
        <w:left w:val="none" w:sz="0" w:space="0" w:color="auto"/>
        <w:bottom w:val="none" w:sz="0" w:space="0" w:color="auto"/>
        <w:right w:val="none" w:sz="0" w:space="0" w:color="auto"/>
      </w:divBdr>
    </w:div>
    <w:div w:id="20355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Michael J.</dc:creator>
  <cp:lastModifiedBy>Adams, Michael J.</cp:lastModifiedBy>
  <cp:revision>3</cp:revision>
  <dcterms:created xsi:type="dcterms:W3CDTF">2013-04-01T16:25:00Z</dcterms:created>
  <dcterms:modified xsi:type="dcterms:W3CDTF">2013-04-01T16:33:00Z</dcterms:modified>
</cp:coreProperties>
</file>