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E82E2" w14:textId="77777777" w:rsidR="00281760" w:rsidRPr="00D56F00" w:rsidRDefault="00281760" w:rsidP="00281760">
      <w:pPr>
        <w:pStyle w:val="Heading4"/>
        <w:spacing w:line="480" w:lineRule="auto"/>
        <w:jc w:val="both"/>
        <w:rPr>
          <w:rFonts w:ascii="Arial" w:hAnsi="Arial" w:cs="Arial"/>
          <w:i w:val="0"/>
          <w:color w:val="auto"/>
          <w:sz w:val="20"/>
          <w:lang w:val="en-US"/>
        </w:rPr>
      </w:pPr>
      <w:r>
        <w:rPr>
          <w:rFonts w:ascii="Arial" w:hAnsi="Arial" w:cs="Arial"/>
          <w:i w:val="0"/>
          <w:color w:val="auto"/>
          <w:sz w:val="20"/>
          <w:lang w:val="en-US"/>
        </w:rPr>
        <w:t>File S2</w:t>
      </w:r>
    </w:p>
    <w:p w14:paraId="71FFE4D3" w14:textId="77777777" w:rsidR="00281760" w:rsidRPr="003F530C" w:rsidRDefault="00281760" w:rsidP="00281760">
      <w:pPr>
        <w:spacing w:line="480" w:lineRule="auto"/>
        <w:jc w:val="both"/>
        <w:rPr>
          <w:rFonts w:ascii="Arial" w:hAnsi="Arial" w:cs="Arial"/>
          <w:sz w:val="20"/>
          <w:lang w:val="en-US"/>
        </w:rPr>
      </w:pPr>
      <w:r w:rsidRPr="003F530C">
        <w:rPr>
          <w:rFonts w:ascii="Arial" w:hAnsi="Arial" w:cs="Arial"/>
          <w:sz w:val="20"/>
          <w:lang w:val="en-US"/>
        </w:rPr>
        <w:t>If more than one probe set on the microarrays mapped to the same gene symbol then the max intensity value was used as representative gene expression level. Only gene sets of size 5 to 1000 were considered. GAGE</w:t>
      </w:r>
      <w:r w:rsidRPr="003F530C">
        <w:rPr>
          <w:rFonts w:ascii="Arial" w:hAnsi="Arial" w:cs="Arial"/>
          <w:sz w:val="20"/>
          <w:lang w:val="en-US"/>
        </w:rPr>
        <w:fldChar w:fldCharType="begin"/>
      </w:r>
      <w:r w:rsidRPr="003F530C">
        <w:rPr>
          <w:rFonts w:ascii="Arial" w:hAnsi="Arial" w:cs="Arial"/>
          <w:sz w:val="20"/>
          <w:lang w:val="en-US"/>
        </w:rPr>
        <w:instrText xml:space="preserve"> ADDIN EN.CITE &lt;EndNote&gt;&lt;Cite&gt;&lt;Author&gt;Luo&lt;/Author&gt;&lt;Year&gt;2009&lt;/Year&gt;&lt;RecNum&gt;336&lt;/RecNum&gt;&lt;record&gt;&lt;rec-number&gt;336&lt;/rec-number&gt;&lt;foreign-keys&gt;&lt;key app="EN" db-id="dsdpdr2r3zdts3ee2r6pz2dqs9fptz50tpte"&gt;336&lt;/key&gt;&lt;/foreign-keys&gt;&lt;ref-type name="Journal Article"&gt;17&lt;/ref-type&gt;&lt;contributors&gt;&lt;authors&gt;&lt;author&gt;Luo, W.&lt;/author&gt;&lt;author&gt;Friedman, M. S.&lt;/author&gt;&lt;author&gt;Shedden, K.&lt;/author&gt;&lt;author&gt;Hankenson, K. D.&lt;/author&gt;&lt;author&gt;Woolf, P. J.&lt;/author&gt;&lt;/authors&gt;&lt;/contributors&gt;&lt;auth-address&gt;Department of Biomedical Engineering, University of Michigan, Ann Arbor, MI 48109, USA. luo@cshl.edu&lt;/auth-address&gt;&lt;titles&gt;&lt;title&gt;GAGE: generally applicable gene set enrichment for pathway analysis&lt;/title&gt;&lt;secondary-title&gt;BMC Bioinformatics&lt;/secondary-title&gt;&lt;/titles&gt;&lt;periodical&gt;&lt;full-title&gt;BMC Bioinformatics&lt;/full-title&gt;&lt;/periodical&gt;&lt;pages&gt;161&lt;/pages&gt;&lt;volume&gt;10&lt;/volume&gt;&lt;edition&gt;2009/05/29&lt;/edition&gt;&lt;keywords&gt;&lt;keyword&gt;Algorithms&lt;/keyword&gt;&lt;keyword&gt;Bone Morphogenetic Protein 6/genetics/metabolism&lt;/keyword&gt;&lt;keyword&gt;Computer Simulation&lt;/keyword&gt;&lt;keyword&gt;Gene Expression Profiling/*methods&lt;/keyword&gt;&lt;keyword&gt;*Gene Regulatory Networks&lt;/keyword&gt;&lt;keyword&gt;Humans&lt;/keyword&gt;&lt;keyword&gt;Lung Neoplasms/genetics/metabolism&lt;/keyword&gt;&lt;keyword&gt;*Models, Statistical&lt;/keyword&gt;&lt;keyword&gt;Oligonucleotide Array Sequence Analysis&lt;/keyword&gt;&lt;keyword&gt;Reproducibility of Results&lt;/keyword&gt;&lt;keyword&gt;Sensitivity and Specificity&lt;/keyword&gt;&lt;keyword&gt;*Signal Transduction&lt;/keyword&gt;&lt;keyword&gt;*Software&lt;/keyword&gt;&lt;/keywords&gt;&lt;dates&gt;&lt;year&gt;2009&lt;/year&gt;&lt;/dates&gt;&lt;isbn&gt;1471-2105 (Electronic)&amp;#xD;1471-2105 (Linking)&lt;/isbn&gt;&lt;accession-num&gt;19473525&lt;/accession-num&gt;&lt;urls&gt;&lt;related-urls&gt;&lt;url&gt;http://www.ncbi.nlm.nih.gov/entrez/query.fcgi?cmd=Retrieve&amp;amp;db=PubMed&amp;amp;dopt=Citation&amp;amp;list_uids=19473525&lt;/url&gt;&lt;url&gt;http://www.biomedcentral.com/content/pdf/1471-2105-10-161.pdf&lt;/url&gt;&lt;/related-urls&gt;&lt;/urls&gt;&lt;custom2&gt;2696452&lt;/custom2&gt;&lt;electronic-resource-num&gt;1471-2105-10-161 [pii]&amp;#xD;10.1186/1471-2105-10-161&lt;/electronic-resource-num&gt;&lt;language&gt;eng&lt;/language&gt;&lt;/record&gt;&lt;/Cite&gt;&lt;/EndNote&gt;</w:instrText>
      </w:r>
      <w:r w:rsidRPr="003F530C">
        <w:rPr>
          <w:rFonts w:ascii="Arial" w:hAnsi="Arial" w:cs="Arial"/>
          <w:sz w:val="20"/>
          <w:lang w:val="en-US"/>
        </w:rPr>
        <w:fldChar w:fldCharType="separate"/>
      </w:r>
      <w:r w:rsidRPr="003F530C">
        <w:rPr>
          <w:rFonts w:ascii="Arial" w:hAnsi="Arial" w:cs="Arial"/>
          <w:noProof/>
          <w:sz w:val="20"/>
          <w:vertAlign w:val="superscript"/>
          <w:lang w:val="en-US"/>
        </w:rPr>
        <w:t>27</w:t>
      </w:r>
      <w:r w:rsidRPr="003F530C">
        <w:rPr>
          <w:rFonts w:ascii="Arial" w:hAnsi="Arial" w:cs="Arial"/>
          <w:sz w:val="20"/>
          <w:lang w:val="en-US"/>
        </w:rPr>
        <w:fldChar w:fldCharType="end"/>
      </w:r>
      <w:r w:rsidRPr="003F530C">
        <w:rPr>
          <w:rFonts w:ascii="Arial" w:hAnsi="Arial" w:cs="Arial"/>
          <w:sz w:val="20"/>
          <w:lang w:val="en-US"/>
        </w:rPr>
        <w:t xml:space="preserve"> gene set score (two-sample t-statistic) was calculated for each gene set as a measure of the enrichment in regulatory activity of genes in the corresponding pathway compared to a background of random gene sets of the same size constructed from all genes. For each experimental condition, log</w:t>
      </w:r>
      <w:r w:rsidRPr="003F530C">
        <w:rPr>
          <w:rFonts w:ascii="Arial" w:hAnsi="Arial" w:cs="Arial"/>
          <w:sz w:val="20"/>
          <w:vertAlign w:val="subscript"/>
          <w:lang w:val="en-US"/>
        </w:rPr>
        <w:t>2</w:t>
      </w:r>
      <w:r w:rsidRPr="003F530C">
        <w:rPr>
          <w:rFonts w:ascii="Arial" w:hAnsi="Arial" w:cs="Arial"/>
          <w:sz w:val="20"/>
          <w:lang w:val="en-US"/>
        </w:rPr>
        <w:t>-fold changes were calculated for all genes between each combination of treatment and control microarray (1-on-1 GAGE scheme) and used as gene-level score in the gene set statistic. For gene sets with induction/repression annotation (up/down regulation) the t-statistic used by GAGE was modified to improve statistical power by taking advantage of the directional information.</w:t>
      </w:r>
    </w:p>
    <w:p w14:paraId="00FA72DC" w14:textId="77777777" w:rsidR="00281760" w:rsidRPr="003F530C" w:rsidRDefault="00281760" w:rsidP="00281760">
      <w:pPr>
        <w:spacing w:line="480" w:lineRule="auto"/>
        <w:jc w:val="both"/>
        <w:rPr>
          <w:rFonts w:ascii="Arial" w:hAnsi="Arial" w:cs="Arial"/>
          <w:sz w:val="20"/>
          <w:lang w:val="en-US"/>
        </w:rPr>
      </w:pPr>
      <w:r w:rsidRPr="003F530C">
        <w:rPr>
          <w:rFonts w:ascii="Arial" w:hAnsi="Arial" w:cs="Arial"/>
          <w:sz w:val="20"/>
          <w:lang w:val="en-US"/>
        </w:rPr>
        <w:t xml:space="preserve">For a pair of gene sets with up/down information (name suffix ‘_UP’/‘_DN’), we merged the paired gene sets and modified GAGE as follows. Gene set mean, </w:t>
      </w:r>
      <m:oMath>
        <m:sSub>
          <m:sSubPr>
            <m:ctrlPr>
              <w:rPr>
                <w:rFonts w:ascii="Cambria Math" w:hAnsi="Arial" w:cs="Arial"/>
                <w:i/>
                <w:sz w:val="20"/>
                <w:lang w:val="en-US"/>
              </w:rPr>
            </m:ctrlPr>
          </m:sSubPr>
          <m:e>
            <m:r>
              <w:rPr>
                <w:rFonts w:ascii="Cambria Math" w:hAnsi="Cambria Math" w:cs="Arial"/>
                <w:sz w:val="20"/>
                <w:lang w:val="en-US"/>
              </w:rPr>
              <m:t>m</m:t>
            </m:r>
          </m:e>
          <m:sub>
            <m:r>
              <w:rPr>
                <w:rFonts w:ascii="Cambria Math" w:hAnsi="Cambria Math" w:cs="Arial"/>
                <w:sz w:val="20"/>
                <w:lang w:val="en-US"/>
              </w:rPr>
              <m:t>t</m:t>
            </m:r>
          </m:sub>
        </m:sSub>
      </m:oMath>
      <w:r w:rsidRPr="003F530C">
        <w:rPr>
          <w:rFonts w:ascii="Arial" w:hAnsi="Arial" w:cs="Arial"/>
          <w:sz w:val="20"/>
          <w:lang w:val="en-US"/>
        </w:rPr>
        <w:t xml:space="preserve">, and standard deviation, </w:t>
      </w:r>
      <m:oMath>
        <m:sSub>
          <m:sSubPr>
            <m:ctrlPr>
              <w:rPr>
                <w:rFonts w:ascii="Cambria Math" w:hAnsi="Arial" w:cs="Arial"/>
                <w:i/>
                <w:sz w:val="20"/>
                <w:lang w:val="en-US"/>
              </w:rPr>
            </m:ctrlPr>
          </m:sSubPr>
          <m:e>
            <m:r>
              <w:rPr>
                <w:rFonts w:ascii="Cambria Math" w:hAnsi="Cambria Math" w:cs="Arial"/>
                <w:sz w:val="20"/>
                <w:lang w:val="en-US"/>
              </w:rPr>
              <m:t>s</m:t>
            </m:r>
          </m:e>
          <m:sub>
            <m:r>
              <w:rPr>
                <w:rFonts w:ascii="Cambria Math" w:hAnsi="Cambria Math" w:cs="Arial"/>
                <w:sz w:val="20"/>
                <w:lang w:val="en-US"/>
              </w:rPr>
              <m:t>t</m:t>
            </m:r>
          </m:sub>
        </m:sSub>
      </m:oMath>
      <w:r w:rsidRPr="003F530C">
        <w:rPr>
          <w:rFonts w:ascii="Arial" w:hAnsi="Arial" w:cs="Arial"/>
          <w:sz w:val="20"/>
          <w:lang w:val="en-US"/>
        </w:rPr>
        <w:t xml:space="preserve">, was based on </w:t>
      </w:r>
      <w:r w:rsidRPr="003F530C">
        <w:rPr>
          <w:rFonts w:ascii="Arial" w:hAnsi="Arial" w:cs="Arial"/>
          <w:i/>
          <w:sz w:val="20"/>
          <w:lang w:val="en-US"/>
        </w:rPr>
        <w:t>transformed</w:t>
      </w:r>
      <w:r w:rsidRPr="003F530C">
        <w:rPr>
          <w:rFonts w:ascii="Arial" w:hAnsi="Arial" w:cs="Arial"/>
          <w:sz w:val="20"/>
          <w:lang w:val="en-US"/>
        </w:rPr>
        <w:t xml:space="preserve"> log</w:t>
      </w:r>
      <w:r w:rsidRPr="003F530C">
        <w:rPr>
          <w:rFonts w:ascii="Arial" w:hAnsi="Arial" w:cs="Arial"/>
          <w:sz w:val="20"/>
          <w:vertAlign w:val="subscript"/>
          <w:lang w:val="en-US"/>
        </w:rPr>
        <w:t>2</w:t>
      </w:r>
      <w:r w:rsidRPr="003F530C">
        <w:rPr>
          <w:rFonts w:ascii="Arial" w:hAnsi="Arial" w:cs="Arial"/>
          <w:sz w:val="20"/>
          <w:lang w:val="en-US"/>
        </w:rPr>
        <w:t xml:space="preserve">-fold values by switching the sign for those genes in the gene set that ought to be down regulated by the activated pathway. GAGE parameterizes random gene sets by the mean, </w:t>
      </w:r>
      <m:oMath>
        <m:r>
          <w:rPr>
            <w:rFonts w:ascii="Cambria Math" w:hAnsi="Cambria Math" w:cs="Arial"/>
            <w:sz w:val="20"/>
            <w:lang w:val="en-US"/>
          </w:rPr>
          <m:t>M</m:t>
        </m:r>
      </m:oMath>
      <w:r w:rsidRPr="003F530C">
        <w:rPr>
          <w:rFonts w:ascii="Arial" w:hAnsi="Arial" w:cs="Arial"/>
          <w:sz w:val="20"/>
          <w:lang w:val="en-US"/>
        </w:rPr>
        <w:t>, and stan</w:t>
      </w:r>
      <w:proofErr w:type="spellStart"/>
      <w:r w:rsidRPr="003F530C">
        <w:rPr>
          <w:rFonts w:ascii="Arial" w:hAnsi="Arial" w:cs="Arial"/>
          <w:sz w:val="20"/>
          <w:lang w:val="en-US"/>
        </w:rPr>
        <w:t>dard</w:t>
      </w:r>
      <w:proofErr w:type="spellEnd"/>
      <w:r w:rsidRPr="003F530C">
        <w:rPr>
          <w:rFonts w:ascii="Arial" w:hAnsi="Arial" w:cs="Arial"/>
          <w:sz w:val="20"/>
          <w:lang w:val="en-US"/>
        </w:rPr>
        <w:t xml:space="preserve"> deviation, </w:t>
      </w:r>
      <m:oMath>
        <m:r>
          <w:rPr>
            <w:rFonts w:ascii="Cambria Math" w:hAnsi="Cambria Math" w:cs="Arial"/>
            <w:sz w:val="20"/>
            <w:lang w:val="en-US"/>
          </w:rPr>
          <m:t>S</m:t>
        </m:r>
      </m:oMath>
      <w:r w:rsidRPr="003F530C">
        <w:rPr>
          <w:rFonts w:ascii="Arial" w:hAnsi="Arial" w:cs="Arial"/>
          <w:sz w:val="20"/>
          <w:lang w:val="en-US"/>
        </w:rPr>
        <w:t>, of the background of log</w:t>
      </w:r>
      <w:r w:rsidRPr="003F530C">
        <w:rPr>
          <w:rFonts w:ascii="Arial" w:hAnsi="Arial" w:cs="Arial"/>
          <w:sz w:val="20"/>
          <w:vertAlign w:val="subscript"/>
          <w:lang w:val="en-US"/>
        </w:rPr>
        <w:t>2</w:t>
      </w:r>
      <w:r w:rsidRPr="003F530C">
        <w:rPr>
          <w:rFonts w:ascii="Arial" w:hAnsi="Arial" w:cs="Arial"/>
          <w:sz w:val="20"/>
          <w:lang w:val="en-US"/>
        </w:rPr>
        <w:t xml:space="preserve">-fold changes for all </w:t>
      </w:r>
      <w:proofErr w:type="gramStart"/>
      <m:oMath>
        <m:r>
          <w:rPr>
            <w:rFonts w:ascii="Cambria Math" w:hAnsi="Cambria Math" w:cs="Arial"/>
            <w:sz w:val="20"/>
            <w:lang w:val="en-US"/>
          </w:rPr>
          <m:t>N</m:t>
        </m:r>
      </m:oMath>
      <w:r w:rsidRPr="003F530C">
        <w:rPr>
          <w:rFonts w:ascii="Arial" w:hAnsi="Arial" w:cs="Arial"/>
          <w:sz w:val="20"/>
          <w:lang w:val="en-US"/>
        </w:rPr>
        <w:t xml:space="preserve"> measured</w:t>
      </w:r>
      <w:proofErr w:type="gramEnd"/>
      <w:r w:rsidRPr="003F530C">
        <w:rPr>
          <w:rFonts w:ascii="Arial" w:hAnsi="Arial" w:cs="Arial"/>
          <w:sz w:val="20"/>
          <w:lang w:val="en-US"/>
        </w:rPr>
        <w:t xml:space="preserve"> genes. For a pair of gene sets of total size </w:t>
      </w:r>
      <m:oMath>
        <m:r>
          <w:rPr>
            <w:rFonts w:ascii="Cambria Math" w:hAnsi="Cambria Math" w:cs="Arial"/>
            <w:sz w:val="20"/>
            <w:lang w:val="en-US"/>
          </w:rPr>
          <m:t>n</m:t>
        </m:r>
      </m:oMath>
      <w:r w:rsidRPr="003F530C">
        <w:rPr>
          <w:rFonts w:ascii="Arial" w:hAnsi="Arial" w:cs="Arial"/>
          <w:sz w:val="20"/>
          <w:lang w:val="en-US"/>
        </w:rPr>
        <w:t xml:space="preserve"> composed of </w:t>
      </w:r>
      <m:oMath>
        <m:sSub>
          <m:sSubPr>
            <m:ctrlPr>
              <w:rPr>
                <w:rFonts w:ascii="Cambria Math" w:hAnsi="Arial" w:cs="Arial"/>
                <w:i/>
                <w:sz w:val="20"/>
                <w:lang w:val="en-US"/>
              </w:rPr>
            </m:ctrlPr>
          </m:sSubPr>
          <m:e>
            <m:r>
              <w:rPr>
                <w:rFonts w:ascii="Cambria Math" w:hAnsi="Cambria Math" w:cs="Arial"/>
                <w:sz w:val="20"/>
                <w:lang w:val="en-US"/>
              </w:rPr>
              <m:t>n</m:t>
            </m:r>
          </m:e>
          <m:sub>
            <m:r>
              <w:rPr>
                <w:rFonts w:ascii="Cambria Math" w:hAnsi="Cambria Math" w:cs="Arial"/>
                <w:sz w:val="20"/>
                <w:lang w:val="en-US"/>
              </w:rPr>
              <m:t>u</m:t>
            </m:r>
          </m:sub>
        </m:sSub>
      </m:oMath>
      <w:r w:rsidRPr="003F530C">
        <w:rPr>
          <w:rFonts w:ascii="Arial" w:hAnsi="Arial" w:cs="Arial"/>
          <w:sz w:val="20"/>
          <w:lang w:val="en-US"/>
        </w:rPr>
        <w:t xml:space="preserve"> up and </w:t>
      </w:r>
      <m:oMath>
        <m:sSub>
          <m:sSubPr>
            <m:ctrlPr>
              <w:rPr>
                <w:rFonts w:ascii="Cambria Math" w:hAnsi="Arial" w:cs="Arial"/>
                <w:i/>
                <w:sz w:val="20"/>
                <w:lang w:val="en-US"/>
              </w:rPr>
            </m:ctrlPr>
          </m:sSubPr>
          <m:e>
            <m:r>
              <w:rPr>
                <w:rFonts w:ascii="Cambria Math" w:hAnsi="Cambria Math" w:cs="Arial"/>
                <w:sz w:val="20"/>
                <w:lang w:val="en-US"/>
              </w:rPr>
              <m:t>n</m:t>
            </m:r>
          </m:e>
          <m:sub>
            <m:r>
              <w:rPr>
                <w:rFonts w:ascii="Cambria Math" w:hAnsi="Cambria Math" w:cs="Arial"/>
                <w:sz w:val="20"/>
                <w:lang w:val="en-US"/>
              </w:rPr>
              <m:t>d</m:t>
            </m:r>
          </m:sub>
        </m:sSub>
      </m:oMath>
      <w:r w:rsidRPr="003F530C">
        <w:rPr>
          <w:rFonts w:ascii="Arial" w:hAnsi="Arial" w:cs="Arial"/>
          <w:sz w:val="20"/>
          <w:lang w:val="en-US"/>
        </w:rPr>
        <w:t xml:space="preserve"> down regulated genes we replaced </w:t>
      </w:r>
      <m:oMath>
        <m:r>
          <w:rPr>
            <w:rFonts w:ascii="Cambria Math" w:hAnsi="Cambria Math" w:cs="Arial"/>
            <w:sz w:val="20"/>
            <w:lang w:val="en-US"/>
          </w:rPr>
          <m:t>M</m:t>
        </m:r>
      </m:oMath>
      <w:r w:rsidRPr="003F530C">
        <w:rPr>
          <w:rFonts w:ascii="Arial" w:hAnsi="Arial" w:cs="Arial"/>
          <w:sz w:val="20"/>
          <w:lang w:val="en-US"/>
        </w:rPr>
        <w:t xml:space="preserve"> and </w:t>
      </w:r>
      <m:oMath>
        <m:r>
          <w:rPr>
            <w:rFonts w:ascii="Cambria Math" w:hAnsi="Cambria Math" w:cs="Arial"/>
            <w:sz w:val="20"/>
            <w:lang w:val="en-US"/>
          </w:rPr>
          <m:t>S</m:t>
        </m:r>
      </m:oMath>
      <w:r w:rsidRPr="003F530C">
        <w:rPr>
          <w:rFonts w:ascii="Arial" w:hAnsi="Arial" w:cs="Arial"/>
          <w:sz w:val="20"/>
          <w:lang w:val="en-US"/>
        </w:rPr>
        <w:t xml:space="preserve"> with the transformed values</w:t>
      </w:r>
      <w:r w:rsidRPr="003F530C">
        <w:rPr>
          <w:rFonts w:ascii="Arial" w:hAnsi="Arial" w:cs="Arial"/>
          <w:sz w:val="20"/>
          <w:lang w:val="en-US"/>
        </w:rPr>
        <w:br/>
      </w:r>
      <m:oMathPara>
        <m:oMath>
          <m:sSub>
            <m:sSubPr>
              <m:ctrlPr>
                <w:rPr>
                  <w:rFonts w:ascii="Cambria Math" w:hAnsi="Arial" w:cs="Arial"/>
                  <w:i/>
                  <w:sz w:val="20"/>
                  <w:lang w:val="en-US"/>
                </w:rPr>
              </m:ctrlPr>
            </m:sSubPr>
            <m:e>
              <m:r>
                <w:rPr>
                  <w:rFonts w:ascii="Cambria Math" w:hAnsi="Cambria Math" w:cs="Arial"/>
                  <w:sz w:val="20"/>
                  <w:lang w:val="en-US"/>
                </w:rPr>
                <m:t>M</m:t>
              </m:r>
            </m:e>
            <m:sub>
              <m:r>
                <w:rPr>
                  <w:rFonts w:ascii="Cambria Math" w:hAnsi="Cambria Math" w:cs="Arial"/>
                  <w:sz w:val="20"/>
                  <w:lang w:val="en-US"/>
                </w:rPr>
                <m:t>t</m:t>
              </m:r>
            </m:sub>
          </m:sSub>
          <m:r>
            <w:rPr>
              <w:rFonts w:ascii="Cambria Math" w:hAnsi="Arial" w:cs="Arial"/>
              <w:sz w:val="20"/>
              <w:lang w:val="en-US"/>
            </w:rPr>
            <m:t>=</m:t>
          </m:r>
          <m:f>
            <m:fPr>
              <m:ctrlPr>
                <w:rPr>
                  <w:rFonts w:ascii="Cambria Math" w:hAnsi="Arial" w:cs="Arial"/>
                  <w:i/>
                  <w:sz w:val="20"/>
                  <w:lang w:val="en-US"/>
                </w:rPr>
              </m:ctrlPr>
            </m:fPr>
            <m:num>
              <m:sSub>
                <m:sSubPr>
                  <m:ctrlPr>
                    <w:rPr>
                      <w:rFonts w:ascii="Cambria Math" w:hAnsi="Arial" w:cs="Arial"/>
                      <w:i/>
                      <w:sz w:val="20"/>
                      <w:lang w:val="en-US"/>
                    </w:rPr>
                  </m:ctrlPr>
                </m:sSubPr>
                <m:e>
                  <m:r>
                    <w:rPr>
                      <w:rFonts w:ascii="Cambria Math" w:hAnsi="Cambria Math" w:cs="Arial"/>
                      <w:sz w:val="20"/>
                      <w:lang w:val="en-US"/>
                    </w:rPr>
                    <m:t>n</m:t>
                  </m:r>
                </m:e>
                <m:sub>
                  <m:r>
                    <w:rPr>
                      <w:rFonts w:ascii="Cambria Math" w:hAnsi="Cambria Math" w:cs="Arial"/>
                      <w:sz w:val="20"/>
                      <w:lang w:val="en-US"/>
                    </w:rPr>
                    <m:t>u</m:t>
                  </m:r>
                </m:sub>
              </m:sSub>
              <m:r>
                <w:rPr>
                  <w:rFonts w:ascii="Cambria Math" w:hAnsi="Cambria Math" w:cs="Arial"/>
                  <w:sz w:val="20"/>
                  <w:lang w:val="en-US"/>
                </w:rPr>
                <m:t>M</m:t>
              </m:r>
              <m:r>
                <w:rPr>
                  <w:rFonts w:ascii="Arial" w:hAnsi="Arial" w:cs="Arial"/>
                  <w:sz w:val="20"/>
                  <w:lang w:val="en-US"/>
                </w:rPr>
                <m:t>-</m:t>
              </m:r>
              <m:sSub>
                <m:sSubPr>
                  <m:ctrlPr>
                    <w:rPr>
                      <w:rFonts w:ascii="Cambria Math" w:hAnsi="Arial" w:cs="Arial"/>
                      <w:i/>
                      <w:sz w:val="20"/>
                      <w:lang w:val="en-US"/>
                    </w:rPr>
                  </m:ctrlPr>
                </m:sSubPr>
                <m:e>
                  <m:r>
                    <w:rPr>
                      <w:rFonts w:ascii="Cambria Math" w:hAnsi="Cambria Math" w:cs="Arial"/>
                      <w:sz w:val="20"/>
                      <w:lang w:val="en-US"/>
                    </w:rPr>
                    <m:t>n</m:t>
                  </m:r>
                </m:e>
                <m:sub>
                  <m:r>
                    <w:rPr>
                      <w:rFonts w:ascii="Cambria Math" w:hAnsi="Cambria Math" w:cs="Arial"/>
                      <w:sz w:val="20"/>
                      <w:lang w:val="en-US"/>
                    </w:rPr>
                    <m:t>d</m:t>
                  </m:r>
                </m:sub>
              </m:sSub>
              <m:r>
                <w:rPr>
                  <w:rFonts w:ascii="Cambria Math" w:hAnsi="Cambria Math" w:cs="Arial"/>
                  <w:sz w:val="20"/>
                  <w:lang w:val="en-US"/>
                </w:rPr>
                <m:t>M</m:t>
              </m:r>
            </m:num>
            <m:den>
              <m:r>
                <w:rPr>
                  <w:rFonts w:ascii="Cambria Math" w:hAnsi="Cambria Math" w:cs="Arial"/>
                  <w:sz w:val="20"/>
                  <w:lang w:val="en-US"/>
                </w:rPr>
                <m:t>n</m:t>
              </m:r>
            </m:den>
          </m:f>
          <w:proofErr w:type="gramStart"/>
          <m:r>
            <w:rPr>
              <w:rFonts w:ascii="Cambria Math" w:hAnsi="Arial" w:cs="Arial"/>
              <w:sz w:val="20"/>
              <w:lang w:val="en-US"/>
            </w:rPr>
            <m:t xml:space="preserve">   </m:t>
          </m:r>
          <m:r>
            <m:rPr>
              <m:nor/>
            </m:rPr>
            <w:rPr>
              <w:rFonts w:ascii="Arial" w:hAnsi="Arial" w:cs="Arial"/>
              <w:sz w:val="20"/>
              <w:lang w:val="en-US"/>
            </w:rPr>
            <m:t>and</m:t>
          </m:r>
          <w:proofErr w:type="gramEnd"/>
          <m:r>
            <m:rPr>
              <m:nor/>
            </m:rPr>
            <w:rPr>
              <w:rFonts w:ascii="Arial" w:hAnsi="Arial" w:cs="Arial"/>
              <w:sz w:val="20"/>
              <w:lang w:val="en-US"/>
            </w:rPr>
            <m:t xml:space="preserve">  </m:t>
          </m:r>
          <m:r>
            <w:rPr>
              <w:rFonts w:ascii="Cambria Math" w:hAnsi="Arial" w:cs="Arial"/>
              <w:sz w:val="20"/>
              <w:lang w:val="en-US"/>
            </w:rPr>
            <m:t xml:space="preserve"> </m:t>
          </m:r>
          <m:sSub>
            <m:sSubPr>
              <m:ctrlPr>
                <w:rPr>
                  <w:rFonts w:ascii="Cambria Math" w:hAnsi="Arial" w:cs="Arial"/>
                  <w:i/>
                  <w:sz w:val="20"/>
                  <w:lang w:val="en-US"/>
                </w:rPr>
              </m:ctrlPr>
            </m:sSubPr>
            <m:e>
              <m:r>
                <w:rPr>
                  <w:rFonts w:ascii="Cambria Math" w:hAnsi="Cambria Math" w:cs="Arial"/>
                  <w:sz w:val="20"/>
                  <w:lang w:val="en-US"/>
                </w:rPr>
                <m:t>S</m:t>
              </m:r>
            </m:e>
            <m:sub>
              <m:r>
                <w:rPr>
                  <w:rFonts w:ascii="Cambria Math" w:hAnsi="Cambria Math" w:cs="Arial"/>
                  <w:sz w:val="20"/>
                  <w:lang w:val="en-US"/>
                </w:rPr>
                <m:t>t</m:t>
              </m:r>
            </m:sub>
          </m:sSub>
          <m:r>
            <w:rPr>
              <w:rFonts w:ascii="Cambria Math" w:hAnsi="Arial" w:cs="Arial"/>
              <w:sz w:val="20"/>
              <w:lang w:val="en-US"/>
            </w:rPr>
            <m:t>=</m:t>
          </m:r>
          <m:f>
            <m:fPr>
              <m:ctrlPr>
                <w:rPr>
                  <w:rFonts w:ascii="Cambria Math" w:hAnsi="Arial" w:cs="Arial"/>
                  <w:i/>
                  <w:sz w:val="20"/>
                  <w:lang w:val="en-US"/>
                </w:rPr>
              </m:ctrlPr>
            </m:fPr>
            <m:num>
              <m:r>
                <w:rPr>
                  <w:rFonts w:ascii="Cambria Math" w:hAnsi="Arial" w:cs="Arial"/>
                  <w:sz w:val="20"/>
                  <w:lang w:val="en-US"/>
                </w:rPr>
                <m:t>1</m:t>
              </m:r>
            </m:num>
            <m:den>
              <m:r>
                <w:rPr>
                  <w:rFonts w:ascii="Cambria Math" w:hAnsi="Cambria Math" w:cs="Arial"/>
                  <w:sz w:val="20"/>
                  <w:lang w:val="en-US"/>
                </w:rPr>
                <m:t>n</m:t>
              </m:r>
              <m:r>
                <w:rPr>
                  <w:rFonts w:ascii="Cambria Math" w:hAnsi="Arial" w:cs="Arial"/>
                  <w:sz w:val="20"/>
                  <w:lang w:val="en-US"/>
                </w:rPr>
                <m:t>(</m:t>
              </m:r>
              <m:r>
                <w:rPr>
                  <w:rFonts w:ascii="Cambria Math" w:hAnsi="Cambria Math" w:cs="Arial"/>
                  <w:sz w:val="20"/>
                  <w:lang w:val="en-US"/>
                </w:rPr>
                <m:t>N</m:t>
              </m:r>
              <m:r>
                <w:rPr>
                  <w:rFonts w:ascii="Arial" w:hAnsi="Arial" w:cs="Arial"/>
                  <w:sz w:val="20"/>
                  <w:lang w:val="en-US"/>
                </w:rPr>
                <m:t>-</m:t>
              </m:r>
              <m:r>
                <w:rPr>
                  <w:rFonts w:ascii="Cambria Math" w:hAnsi="Arial" w:cs="Arial"/>
                  <w:sz w:val="20"/>
                  <w:lang w:val="en-US"/>
                </w:rPr>
                <m:t>1)</m:t>
              </m:r>
            </m:den>
          </m:f>
          <m:d>
            <m:dPr>
              <m:ctrlPr>
                <w:rPr>
                  <w:rFonts w:ascii="Cambria Math" w:hAnsi="Arial" w:cs="Arial"/>
                  <w:i/>
                  <w:sz w:val="20"/>
                  <w:lang w:val="en-US"/>
                </w:rPr>
              </m:ctrlPr>
            </m:dPr>
            <m:e>
              <m:sSub>
                <m:sSubPr>
                  <m:ctrlPr>
                    <w:rPr>
                      <w:rFonts w:ascii="Cambria Math" w:hAnsi="Arial" w:cs="Arial"/>
                      <w:i/>
                      <w:sz w:val="20"/>
                      <w:lang w:val="en-US"/>
                    </w:rPr>
                  </m:ctrlPr>
                </m:sSubPr>
                <m:e>
                  <m:r>
                    <w:rPr>
                      <w:rFonts w:ascii="Cambria Math" w:hAnsi="Cambria Math" w:cs="Arial"/>
                      <w:sz w:val="20"/>
                      <w:lang w:val="en-US"/>
                    </w:rPr>
                    <m:t>n</m:t>
                  </m:r>
                </m:e>
                <m:sub>
                  <m:r>
                    <w:rPr>
                      <w:rFonts w:ascii="Cambria Math" w:hAnsi="Cambria Math" w:cs="Arial"/>
                      <w:sz w:val="20"/>
                      <w:lang w:val="en-US"/>
                    </w:rPr>
                    <m:t>u</m:t>
                  </m:r>
                </m:sub>
              </m:sSub>
              <m:nary>
                <m:naryPr>
                  <m:chr m:val="∑"/>
                  <m:limLoc m:val="undOvr"/>
                  <m:ctrlPr>
                    <w:rPr>
                      <w:rFonts w:ascii="Cambria Math" w:hAnsi="Arial" w:cs="Arial"/>
                      <w:i/>
                      <w:sz w:val="20"/>
                      <w:lang w:val="en-US"/>
                    </w:rPr>
                  </m:ctrlPr>
                </m:naryPr>
                <m:sub>
                  <m:r>
                    <w:rPr>
                      <w:rFonts w:ascii="Cambria Math" w:hAnsi="Cambria Math" w:cs="Arial"/>
                      <w:sz w:val="20"/>
                      <w:lang w:val="en-US"/>
                    </w:rPr>
                    <m:t>i</m:t>
                  </m:r>
                  <m:r>
                    <w:rPr>
                      <w:rFonts w:ascii="Cambria Math" w:hAnsi="Arial" w:cs="Arial"/>
                      <w:sz w:val="20"/>
                      <w:lang w:val="en-US"/>
                    </w:rPr>
                    <m:t>=1</m:t>
                  </m:r>
                </m:sub>
                <m:sup>
                  <m:r>
                    <w:rPr>
                      <w:rFonts w:ascii="Cambria Math" w:hAnsi="Cambria Math" w:cs="Arial"/>
                      <w:sz w:val="20"/>
                      <w:lang w:val="en-US"/>
                    </w:rPr>
                    <m:t>N</m:t>
                  </m:r>
                </m:sup>
                <m:e>
                  <m:sSup>
                    <m:sSupPr>
                      <m:ctrlPr>
                        <w:rPr>
                          <w:rFonts w:ascii="Cambria Math" w:hAnsi="Arial" w:cs="Arial"/>
                          <w:i/>
                          <w:sz w:val="20"/>
                          <w:lang w:val="en-US"/>
                        </w:rPr>
                      </m:ctrlPr>
                    </m:sSupPr>
                    <m:e>
                      <m:d>
                        <m:dPr>
                          <m:ctrlPr>
                            <w:rPr>
                              <w:rFonts w:ascii="Cambria Math" w:hAnsi="Arial" w:cs="Arial"/>
                              <w:i/>
                              <w:sz w:val="20"/>
                              <w:lang w:val="en-US"/>
                            </w:rPr>
                          </m:ctrlPr>
                        </m:dPr>
                        <m:e>
                          <m:sSub>
                            <m:sSubPr>
                              <m:ctrlPr>
                                <w:rPr>
                                  <w:rFonts w:ascii="Cambria Math" w:hAnsi="Arial" w:cs="Arial"/>
                                  <w:i/>
                                  <w:sz w:val="20"/>
                                  <w:lang w:val="en-US"/>
                                </w:rPr>
                              </m:ctrlPr>
                            </m:sSubPr>
                            <m:e>
                              <m:r>
                                <w:rPr>
                                  <w:rFonts w:ascii="Cambria Math" w:hAnsi="Cambria Math" w:cs="Arial"/>
                                  <w:sz w:val="20"/>
                                  <w:lang w:val="en-US"/>
                                </w:rPr>
                                <m:t>f</m:t>
                              </m:r>
                            </m:e>
                            <m:sub>
                              <m:r>
                                <w:rPr>
                                  <w:rFonts w:ascii="Cambria Math" w:hAnsi="Cambria Math" w:cs="Arial"/>
                                  <w:sz w:val="20"/>
                                  <w:lang w:val="en-US"/>
                                </w:rPr>
                                <m:t>i</m:t>
                              </m:r>
                            </m:sub>
                          </m:sSub>
                          <m:r>
                            <w:rPr>
                              <w:rFonts w:ascii="Arial" w:hAnsi="Arial" w:cs="Arial"/>
                              <w:sz w:val="20"/>
                              <w:lang w:val="en-US"/>
                            </w:rPr>
                            <m:t>-</m:t>
                          </m:r>
                          <m:sSub>
                            <m:sSubPr>
                              <m:ctrlPr>
                                <w:rPr>
                                  <w:rFonts w:ascii="Cambria Math" w:hAnsi="Arial" w:cs="Arial"/>
                                  <w:i/>
                                  <w:sz w:val="20"/>
                                  <w:lang w:val="en-US"/>
                                </w:rPr>
                              </m:ctrlPr>
                            </m:sSubPr>
                            <m:e>
                              <m:r>
                                <w:rPr>
                                  <w:rFonts w:ascii="Cambria Math" w:hAnsi="Cambria Math" w:cs="Arial"/>
                                  <w:sz w:val="20"/>
                                  <w:lang w:val="en-US"/>
                                </w:rPr>
                                <m:t>M</m:t>
                              </m:r>
                            </m:e>
                            <m:sub>
                              <m:r>
                                <w:rPr>
                                  <w:rFonts w:ascii="Cambria Math" w:hAnsi="Cambria Math" w:cs="Arial"/>
                                  <w:sz w:val="20"/>
                                  <w:lang w:val="en-US"/>
                                </w:rPr>
                                <m:t>t</m:t>
                              </m:r>
                            </m:sub>
                          </m:sSub>
                        </m:e>
                      </m:d>
                    </m:e>
                    <m:sup>
                      <m:r>
                        <w:rPr>
                          <w:rFonts w:ascii="Cambria Math" w:hAnsi="Arial" w:cs="Arial"/>
                          <w:sz w:val="20"/>
                          <w:lang w:val="en-US"/>
                        </w:rPr>
                        <m:t>2</m:t>
                      </m:r>
                    </m:sup>
                  </m:sSup>
                  <m:r>
                    <w:rPr>
                      <w:rFonts w:ascii="Cambria Math" w:hAnsi="Arial" w:cs="Arial"/>
                      <w:sz w:val="20"/>
                      <w:lang w:val="en-US"/>
                    </w:rPr>
                    <m:t>+</m:t>
                  </m:r>
                  <m:sSub>
                    <m:sSubPr>
                      <m:ctrlPr>
                        <w:rPr>
                          <w:rFonts w:ascii="Cambria Math" w:hAnsi="Arial" w:cs="Arial"/>
                          <w:i/>
                          <w:sz w:val="20"/>
                          <w:lang w:val="en-US"/>
                        </w:rPr>
                      </m:ctrlPr>
                    </m:sSubPr>
                    <m:e>
                      <m:r>
                        <w:rPr>
                          <w:rFonts w:ascii="Cambria Math" w:hAnsi="Cambria Math" w:cs="Arial"/>
                          <w:sz w:val="20"/>
                          <w:lang w:val="en-US"/>
                        </w:rPr>
                        <m:t>n</m:t>
                      </m:r>
                    </m:e>
                    <m:sub>
                      <m:r>
                        <w:rPr>
                          <w:rFonts w:ascii="Cambria Math" w:hAnsi="Cambria Math" w:cs="Arial"/>
                          <w:sz w:val="20"/>
                          <w:lang w:val="en-US"/>
                        </w:rPr>
                        <m:t>d</m:t>
                      </m:r>
                    </m:sub>
                  </m:sSub>
                  <m:nary>
                    <m:naryPr>
                      <m:chr m:val="∑"/>
                      <m:limLoc m:val="undOvr"/>
                      <m:ctrlPr>
                        <w:rPr>
                          <w:rFonts w:ascii="Cambria Math" w:hAnsi="Arial" w:cs="Arial"/>
                          <w:i/>
                          <w:sz w:val="20"/>
                          <w:lang w:val="en-US"/>
                        </w:rPr>
                      </m:ctrlPr>
                    </m:naryPr>
                    <m:sub>
                      <m:r>
                        <w:rPr>
                          <w:rFonts w:ascii="Cambria Math" w:hAnsi="Cambria Math" w:cs="Arial"/>
                          <w:sz w:val="20"/>
                          <w:lang w:val="en-US"/>
                        </w:rPr>
                        <m:t>i</m:t>
                      </m:r>
                      <m:r>
                        <w:rPr>
                          <w:rFonts w:ascii="Cambria Math" w:hAnsi="Arial" w:cs="Arial"/>
                          <w:sz w:val="20"/>
                          <w:lang w:val="en-US"/>
                        </w:rPr>
                        <m:t>=1</m:t>
                      </m:r>
                    </m:sub>
                    <m:sup>
                      <m:r>
                        <w:rPr>
                          <w:rFonts w:ascii="Cambria Math" w:hAnsi="Cambria Math" w:cs="Arial"/>
                          <w:sz w:val="20"/>
                          <w:lang w:val="en-US"/>
                        </w:rPr>
                        <m:t>N</m:t>
                      </m:r>
                    </m:sup>
                    <m:e>
                      <m:sSup>
                        <m:sSupPr>
                          <m:ctrlPr>
                            <w:rPr>
                              <w:rFonts w:ascii="Cambria Math" w:hAnsi="Arial" w:cs="Arial"/>
                              <w:i/>
                              <w:sz w:val="20"/>
                              <w:lang w:val="en-US"/>
                            </w:rPr>
                          </m:ctrlPr>
                        </m:sSupPr>
                        <m:e>
                          <m:d>
                            <m:dPr>
                              <m:ctrlPr>
                                <w:rPr>
                                  <w:rFonts w:ascii="Cambria Math" w:hAnsi="Arial" w:cs="Arial"/>
                                  <w:i/>
                                  <w:sz w:val="20"/>
                                  <w:lang w:val="en-US"/>
                                </w:rPr>
                              </m:ctrlPr>
                            </m:dPr>
                            <m:e>
                              <m:r>
                                <w:rPr>
                                  <w:rFonts w:ascii="Arial" w:hAnsi="Arial" w:cs="Arial"/>
                                  <w:sz w:val="20"/>
                                  <w:lang w:val="en-US"/>
                                </w:rPr>
                                <m:t>-</m:t>
                              </m:r>
                              <m:sSub>
                                <m:sSubPr>
                                  <m:ctrlPr>
                                    <w:rPr>
                                      <w:rFonts w:ascii="Cambria Math" w:hAnsi="Arial" w:cs="Arial"/>
                                      <w:i/>
                                      <w:sz w:val="20"/>
                                      <w:lang w:val="en-US"/>
                                    </w:rPr>
                                  </m:ctrlPr>
                                </m:sSubPr>
                                <m:e>
                                  <m:r>
                                    <w:rPr>
                                      <w:rFonts w:ascii="Cambria Math" w:hAnsi="Cambria Math" w:cs="Arial"/>
                                      <w:sz w:val="20"/>
                                      <w:lang w:val="en-US"/>
                                    </w:rPr>
                                    <m:t>f</m:t>
                                  </m:r>
                                </m:e>
                                <m:sub>
                                  <m:r>
                                    <w:rPr>
                                      <w:rFonts w:ascii="Cambria Math" w:hAnsi="Cambria Math" w:cs="Arial"/>
                                      <w:sz w:val="20"/>
                                      <w:lang w:val="en-US"/>
                                    </w:rPr>
                                    <m:t>i</m:t>
                                  </m:r>
                                </m:sub>
                              </m:sSub>
                              <m:r>
                                <w:rPr>
                                  <w:rFonts w:ascii="Arial" w:hAnsi="Arial" w:cs="Arial"/>
                                  <w:sz w:val="20"/>
                                  <w:lang w:val="en-US"/>
                                </w:rPr>
                                <m:t>-</m:t>
                              </m:r>
                              <m:sSub>
                                <m:sSubPr>
                                  <m:ctrlPr>
                                    <w:rPr>
                                      <w:rFonts w:ascii="Cambria Math" w:hAnsi="Arial" w:cs="Arial"/>
                                      <w:i/>
                                      <w:sz w:val="20"/>
                                      <w:lang w:val="en-US"/>
                                    </w:rPr>
                                  </m:ctrlPr>
                                </m:sSubPr>
                                <m:e>
                                  <m:r>
                                    <w:rPr>
                                      <w:rFonts w:ascii="Cambria Math" w:hAnsi="Cambria Math" w:cs="Arial"/>
                                      <w:sz w:val="20"/>
                                      <w:lang w:val="en-US"/>
                                    </w:rPr>
                                    <m:t>M</m:t>
                                  </m:r>
                                </m:e>
                                <m:sub>
                                  <m:r>
                                    <w:rPr>
                                      <w:rFonts w:ascii="Cambria Math" w:hAnsi="Cambria Math" w:cs="Arial"/>
                                      <w:sz w:val="20"/>
                                      <w:lang w:val="en-US"/>
                                    </w:rPr>
                                    <m:t>t</m:t>
                                  </m:r>
                                </m:sub>
                              </m:sSub>
                            </m:e>
                          </m:d>
                        </m:e>
                        <m:sup>
                          <m:r>
                            <w:rPr>
                              <w:rFonts w:ascii="Cambria Math" w:hAnsi="Arial" w:cs="Arial"/>
                              <w:sz w:val="20"/>
                              <w:lang w:val="en-US"/>
                            </w:rPr>
                            <m:t>2</m:t>
                          </m:r>
                        </m:sup>
                      </m:sSup>
                    </m:e>
                  </m:nary>
                </m:e>
              </m:nary>
            </m:e>
          </m:d>
          <m:r>
            <w:rPr>
              <w:rFonts w:ascii="Cambria Math" w:hAnsi="Arial" w:cs="Arial"/>
              <w:sz w:val="20"/>
              <w:lang w:val="en-US"/>
            </w:rPr>
            <w:br/>
          </m:r>
        </m:oMath>
      </m:oMathPara>
      <w:r w:rsidRPr="003F530C">
        <w:rPr>
          <w:rFonts w:ascii="Arial" w:hAnsi="Arial" w:cs="Arial"/>
          <w:sz w:val="20"/>
          <w:lang w:val="en-US"/>
        </w:rPr>
        <w:t xml:space="preserve">where </w:t>
      </w:r>
      <m:oMath>
        <m:sSub>
          <m:sSubPr>
            <m:ctrlPr>
              <w:rPr>
                <w:rFonts w:ascii="Cambria Math" w:hAnsi="Arial" w:cs="Arial"/>
                <w:i/>
                <w:sz w:val="20"/>
                <w:lang w:val="en-US"/>
              </w:rPr>
            </m:ctrlPr>
          </m:sSubPr>
          <m:e>
            <m:r>
              <w:rPr>
                <w:rFonts w:ascii="Cambria Math" w:hAnsi="Cambria Math" w:cs="Arial"/>
                <w:sz w:val="20"/>
                <w:lang w:val="en-US"/>
              </w:rPr>
              <m:t>f</m:t>
            </m:r>
          </m:e>
          <m:sub>
            <m:r>
              <w:rPr>
                <w:rFonts w:ascii="Cambria Math" w:hAnsi="Cambria Math" w:cs="Arial"/>
                <w:sz w:val="20"/>
                <w:lang w:val="en-US"/>
              </w:rPr>
              <m:t>i</m:t>
            </m:r>
          </m:sub>
        </m:sSub>
      </m:oMath>
      <w:r w:rsidRPr="003F530C">
        <w:rPr>
          <w:rFonts w:ascii="Arial" w:hAnsi="Arial" w:cs="Arial"/>
          <w:sz w:val="20"/>
          <w:lang w:val="en-US"/>
        </w:rPr>
        <w:t xml:space="preserve"> is the raw log</w:t>
      </w:r>
      <w:r w:rsidRPr="003F530C">
        <w:rPr>
          <w:rFonts w:ascii="Arial" w:hAnsi="Arial" w:cs="Arial"/>
          <w:sz w:val="20"/>
          <w:vertAlign w:val="subscript"/>
          <w:lang w:val="en-US"/>
        </w:rPr>
        <w:t>2</w:t>
      </w:r>
      <w:r w:rsidRPr="003F530C">
        <w:rPr>
          <w:rFonts w:ascii="Arial" w:hAnsi="Arial" w:cs="Arial"/>
          <w:sz w:val="20"/>
          <w:lang w:val="en-US"/>
        </w:rPr>
        <w:t xml:space="preserve">-fold change for gene number </w:t>
      </w:r>
      <m:oMath>
        <m:r>
          <w:rPr>
            <w:rFonts w:ascii="Cambria Math" w:hAnsi="Cambria Math" w:cs="Arial"/>
            <w:sz w:val="20"/>
            <w:lang w:val="en-US"/>
          </w:rPr>
          <m:t>i</m:t>
        </m:r>
      </m:oMath>
      <w:r w:rsidRPr="003F530C">
        <w:rPr>
          <w:rFonts w:ascii="Arial" w:hAnsi="Arial" w:cs="Arial"/>
          <w:sz w:val="20"/>
          <w:lang w:val="en-US"/>
        </w:rPr>
        <w:t>. The transformed parameters are plugged into the expression for the original t-statistic yielding the enrichment score</w:t>
      </w:r>
      <w:r w:rsidRPr="003F530C">
        <w:rPr>
          <w:rFonts w:ascii="Arial" w:hAnsi="Arial" w:cs="Arial"/>
          <w:sz w:val="20"/>
          <w:lang w:val="en-US"/>
        </w:rPr>
        <w:br/>
      </w:r>
      <m:oMathPara>
        <m:oMath>
          <m:r>
            <w:rPr>
              <w:rFonts w:ascii="Cambria Math" w:hAnsi="Cambria Math" w:cs="Arial"/>
              <w:sz w:val="20"/>
              <w:lang w:val="en-US"/>
            </w:rPr>
            <m:t>t</m:t>
          </m:r>
          <m:r>
            <w:rPr>
              <w:rFonts w:ascii="Cambria Math" w:hAnsi="Arial" w:cs="Arial"/>
              <w:sz w:val="20"/>
              <w:lang w:val="en-US"/>
            </w:rPr>
            <m:t>=</m:t>
          </m:r>
          <m:f>
            <m:fPr>
              <m:type m:val="lin"/>
              <m:ctrlPr>
                <w:rPr>
                  <w:rFonts w:ascii="Cambria Math" w:hAnsi="Arial" w:cs="Arial"/>
                  <w:i/>
                  <w:sz w:val="20"/>
                  <w:lang w:val="en-US"/>
                </w:rPr>
              </m:ctrlPr>
            </m:fPr>
            <m:num>
              <m:d>
                <m:dPr>
                  <m:ctrlPr>
                    <w:rPr>
                      <w:rFonts w:ascii="Cambria Math" w:hAnsi="Arial" w:cs="Arial"/>
                      <w:i/>
                      <w:sz w:val="20"/>
                      <w:lang w:val="en-US"/>
                    </w:rPr>
                  </m:ctrlPr>
                </m:dPr>
                <m:e>
                  <m:sSub>
                    <m:sSubPr>
                      <m:ctrlPr>
                        <w:rPr>
                          <w:rFonts w:ascii="Cambria Math" w:hAnsi="Arial" w:cs="Arial"/>
                          <w:i/>
                          <w:sz w:val="20"/>
                          <w:lang w:val="en-US"/>
                        </w:rPr>
                      </m:ctrlPr>
                    </m:sSubPr>
                    <m:e>
                      <m:r>
                        <w:rPr>
                          <w:rFonts w:ascii="Cambria Math" w:hAnsi="Cambria Math" w:cs="Arial"/>
                          <w:sz w:val="20"/>
                          <w:lang w:val="en-US"/>
                        </w:rPr>
                        <m:t>m</m:t>
                      </m:r>
                    </m:e>
                    <m:sub>
                      <m:r>
                        <w:rPr>
                          <w:rFonts w:ascii="Cambria Math" w:hAnsi="Cambria Math" w:cs="Arial"/>
                          <w:sz w:val="20"/>
                          <w:lang w:val="en-US"/>
                        </w:rPr>
                        <m:t>t</m:t>
                      </m:r>
                    </m:sub>
                  </m:sSub>
                  <m:r>
                    <w:rPr>
                      <w:rFonts w:ascii="Arial" w:hAnsi="Arial" w:cs="Arial"/>
                      <w:sz w:val="20"/>
                      <w:lang w:val="en-US"/>
                    </w:rPr>
                    <m:t>-</m:t>
                  </m:r>
                  <m:sSub>
                    <m:sSubPr>
                      <m:ctrlPr>
                        <w:rPr>
                          <w:rFonts w:ascii="Cambria Math" w:hAnsi="Arial" w:cs="Arial"/>
                          <w:i/>
                          <w:sz w:val="20"/>
                          <w:lang w:val="en-US"/>
                        </w:rPr>
                      </m:ctrlPr>
                    </m:sSubPr>
                    <m:e>
                      <m:r>
                        <w:rPr>
                          <w:rFonts w:ascii="Cambria Math" w:hAnsi="Cambria Math" w:cs="Arial"/>
                          <w:sz w:val="20"/>
                          <w:lang w:val="en-US"/>
                        </w:rPr>
                        <m:t>M</m:t>
                      </m:r>
                    </m:e>
                    <m:sub>
                      <m:r>
                        <w:rPr>
                          <w:rFonts w:ascii="Cambria Math" w:hAnsi="Cambria Math" w:cs="Arial"/>
                          <w:sz w:val="20"/>
                          <w:lang w:val="en-US"/>
                        </w:rPr>
                        <m:t>t</m:t>
                      </m:r>
                    </m:sub>
                  </m:sSub>
                </m:e>
              </m:d>
            </m:num>
            <m:den>
              <m:rad>
                <m:radPr>
                  <m:degHide m:val="1"/>
                  <m:ctrlPr>
                    <w:rPr>
                      <w:rFonts w:ascii="Cambria Math" w:hAnsi="Arial" w:cs="Arial"/>
                      <w:i/>
                      <w:sz w:val="20"/>
                      <w:lang w:val="en-US"/>
                    </w:rPr>
                  </m:ctrlPr>
                </m:radPr>
                <m:deg/>
                <m:e>
                  <m:d>
                    <m:dPr>
                      <m:ctrlPr>
                        <w:rPr>
                          <w:rFonts w:ascii="Cambria Math" w:hAnsi="Arial" w:cs="Arial"/>
                          <w:i/>
                          <w:sz w:val="20"/>
                          <w:lang w:val="en-US"/>
                        </w:rPr>
                      </m:ctrlPr>
                    </m:dPr>
                    <m:e>
                      <m:f>
                        <m:fPr>
                          <m:type m:val="lin"/>
                          <m:ctrlPr>
                            <w:rPr>
                              <w:rFonts w:ascii="Cambria Math" w:hAnsi="Arial" w:cs="Arial"/>
                              <w:i/>
                              <w:sz w:val="20"/>
                              <w:lang w:val="en-US"/>
                            </w:rPr>
                          </m:ctrlPr>
                        </m:fPr>
                        <m:num>
                          <m:sSup>
                            <m:sSupPr>
                              <m:ctrlPr>
                                <w:rPr>
                                  <w:rFonts w:ascii="Cambria Math" w:hAnsi="Arial" w:cs="Arial"/>
                                  <w:i/>
                                  <w:sz w:val="20"/>
                                  <w:lang w:val="en-US"/>
                                </w:rPr>
                              </m:ctrlPr>
                            </m:sSupPr>
                            <m:e>
                              <m:sSub>
                                <m:sSubPr>
                                  <m:ctrlPr>
                                    <w:rPr>
                                      <w:rFonts w:ascii="Cambria Math" w:hAnsi="Arial" w:cs="Arial"/>
                                      <w:i/>
                                      <w:sz w:val="20"/>
                                      <w:lang w:val="en-US"/>
                                    </w:rPr>
                                  </m:ctrlPr>
                                </m:sSubPr>
                                <m:e>
                                  <m:r>
                                    <w:rPr>
                                      <w:rFonts w:ascii="Cambria Math" w:hAnsi="Cambria Math" w:cs="Arial"/>
                                      <w:sz w:val="20"/>
                                      <w:lang w:val="en-US"/>
                                    </w:rPr>
                                    <m:t>s</m:t>
                                  </m:r>
                                </m:e>
                                <m:sub>
                                  <m:r>
                                    <w:rPr>
                                      <w:rFonts w:ascii="Cambria Math" w:hAnsi="Cambria Math" w:cs="Arial"/>
                                      <w:sz w:val="20"/>
                                      <w:lang w:val="en-US"/>
                                    </w:rPr>
                                    <m:t>t</m:t>
                                  </m:r>
                                </m:sub>
                              </m:sSub>
                            </m:e>
                            <m:sup>
                              <m:r>
                                <w:rPr>
                                  <w:rFonts w:ascii="Cambria Math" w:hAnsi="Arial" w:cs="Arial"/>
                                  <w:sz w:val="20"/>
                                  <w:lang w:val="en-US"/>
                                </w:rPr>
                                <m:t>2</m:t>
                              </m:r>
                            </m:sup>
                          </m:sSup>
                        </m:num>
                        <m:den>
                          <m:r>
                            <w:rPr>
                              <w:rFonts w:ascii="Cambria Math" w:hAnsi="Cambria Math" w:cs="Arial"/>
                              <w:sz w:val="20"/>
                              <w:lang w:val="en-US"/>
                            </w:rPr>
                            <m:t>n</m:t>
                          </m:r>
                          <m:r>
                            <w:rPr>
                              <w:rFonts w:ascii="Cambria Math" w:hAnsi="Arial" w:cs="Arial"/>
                              <w:sz w:val="20"/>
                              <w:lang w:val="en-US"/>
                            </w:rPr>
                            <m:t>+</m:t>
                          </m:r>
                          <m:f>
                            <m:fPr>
                              <m:type m:val="lin"/>
                              <m:ctrlPr>
                                <w:rPr>
                                  <w:rFonts w:ascii="Cambria Math" w:hAnsi="Arial" w:cs="Arial"/>
                                  <w:i/>
                                  <w:sz w:val="20"/>
                                  <w:lang w:val="en-US"/>
                                </w:rPr>
                              </m:ctrlPr>
                            </m:fPr>
                            <m:num>
                              <m:sSubSup>
                                <m:sSubSupPr>
                                  <m:ctrlPr>
                                    <w:rPr>
                                      <w:rFonts w:ascii="Cambria Math" w:hAnsi="Arial" w:cs="Arial"/>
                                      <w:i/>
                                      <w:sz w:val="20"/>
                                      <w:lang w:val="en-US"/>
                                    </w:rPr>
                                  </m:ctrlPr>
                                </m:sSubSupPr>
                                <m:e>
                                  <m:r>
                                    <w:rPr>
                                      <w:rFonts w:ascii="Cambria Math" w:hAnsi="Cambria Math" w:cs="Arial"/>
                                      <w:sz w:val="20"/>
                                      <w:lang w:val="en-US"/>
                                    </w:rPr>
                                    <m:t>S</m:t>
                                  </m:r>
                                </m:e>
                                <m:sub>
                                  <m:r>
                                    <w:rPr>
                                      <w:rFonts w:ascii="Cambria Math" w:hAnsi="Cambria Math" w:cs="Arial"/>
                                      <w:sz w:val="20"/>
                                      <w:lang w:val="en-US"/>
                                    </w:rPr>
                                    <m:t>t</m:t>
                                  </m:r>
                                </m:sub>
                                <m:sup>
                                  <m:r>
                                    <w:rPr>
                                      <w:rFonts w:ascii="Cambria Math" w:hAnsi="Arial" w:cs="Arial"/>
                                      <w:sz w:val="20"/>
                                      <w:lang w:val="en-US"/>
                                    </w:rPr>
                                    <m:t>2</m:t>
                                  </m:r>
                                </m:sup>
                              </m:sSubSup>
                            </m:num>
                            <m:den>
                              <m:r>
                                <w:rPr>
                                  <w:rFonts w:ascii="Cambria Math" w:hAnsi="Cambria Math" w:cs="Arial"/>
                                  <w:sz w:val="20"/>
                                  <w:lang w:val="en-US"/>
                                </w:rPr>
                                <m:t>n</m:t>
                              </m:r>
                            </m:den>
                          </m:f>
                        </m:den>
                      </m:f>
                    </m:e>
                  </m:d>
                </m:e>
              </m:rad>
            </m:den>
          </m:f>
          <m:r>
            <m:rPr>
              <m:sty m:val="p"/>
            </m:rPr>
            <w:rPr>
              <w:rFonts w:ascii="Cambria Math" w:hAnsi="Arial" w:cs="Arial"/>
              <w:sz w:val="20"/>
              <w:lang w:val="en-US"/>
            </w:rPr>
            <m:t>.</m:t>
          </m:r>
          <m:r>
            <w:rPr>
              <w:rFonts w:ascii="Cambria Math" w:hAnsi="Arial" w:cs="Arial"/>
              <w:sz w:val="20"/>
              <w:lang w:val="en-US"/>
            </w:rPr>
            <w:br/>
          </m:r>
        </m:oMath>
      </m:oMathPara>
      <w:r w:rsidRPr="003F530C">
        <w:rPr>
          <w:rFonts w:ascii="Arial" w:hAnsi="Arial" w:cs="Arial"/>
          <w:sz w:val="20"/>
          <w:lang w:val="en-US"/>
        </w:rPr>
        <w:t>The original software implementation (R) of GAGE was modified accordingly to perform these calculations.</w:t>
      </w:r>
    </w:p>
    <w:p w14:paraId="23150D4F" w14:textId="77777777" w:rsidR="00281760" w:rsidRPr="003F530C" w:rsidRDefault="00281760" w:rsidP="00281760">
      <w:pPr>
        <w:spacing w:line="480" w:lineRule="auto"/>
        <w:rPr>
          <w:rFonts w:ascii="Arial" w:hAnsi="Arial" w:cs="Arial"/>
          <w:b/>
          <w:sz w:val="20"/>
          <w:lang w:val="en-US"/>
        </w:rPr>
      </w:pPr>
      <w:r w:rsidRPr="003F530C">
        <w:rPr>
          <w:rFonts w:ascii="Arial" w:hAnsi="Arial" w:cs="Arial"/>
          <w:sz w:val="20"/>
          <w:lang w:val="en-US"/>
        </w:rPr>
        <w:t xml:space="preserve">For gene sets of canonical pathways, gene set and background means and standard deviations were calculated based on </w:t>
      </w:r>
      <m:oMath>
        <m:r>
          <w:rPr>
            <w:rFonts w:ascii="Cambria Math" w:hAnsi="Arial" w:cs="Arial"/>
            <w:sz w:val="20"/>
            <w:lang w:val="en-US"/>
          </w:rPr>
          <m:t>|</m:t>
        </m:r>
        <m:sSub>
          <m:sSubPr>
            <m:ctrlPr>
              <w:rPr>
                <w:rFonts w:ascii="Cambria Math" w:hAnsi="Arial" w:cs="Arial"/>
                <w:i/>
                <w:sz w:val="20"/>
                <w:lang w:val="en-US"/>
              </w:rPr>
            </m:ctrlPr>
          </m:sSubPr>
          <m:e>
            <m:r>
              <w:rPr>
                <w:rFonts w:ascii="Cambria Math" w:hAnsi="Cambria Math" w:cs="Arial"/>
                <w:sz w:val="20"/>
                <w:lang w:val="en-US"/>
              </w:rPr>
              <m:t>f</m:t>
            </m:r>
          </m:e>
          <m:sub>
            <m:r>
              <w:rPr>
                <w:rFonts w:ascii="Cambria Math" w:hAnsi="Cambria Math" w:cs="Arial"/>
                <w:sz w:val="20"/>
                <w:lang w:val="en-US"/>
              </w:rPr>
              <m:t>i</m:t>
            </m:r>
          </m:sub>
        </m:sSub>
        <m:r>
          <w:rPr>
            <w:rFonts w:ascii="Cambria Math" w:hAnsi="Arial" w:cs="Arial"/>
            <w:sz w:val="20"/>
            <w:lang w:val="en-US"/>
          </w:rPr>
          <m:t>|</m:t>
        </m:r>
      </m:oMath>
      <w:r w:rsidRPr="003F530C">
        <w:rPr>
          <w:rFonts w:ascii="Arial" w:hAnsi="Arial" w:cs="Arial"/>
          <w:sz w:val="20"/>
          <w:lang w:val="en-US"/>
        </w:rPr>
        <w:t xml:space="preserve"> as described by Luo et al to reflect that for individual genes in activated pathways the direction of gene regulation is in general unknown.</w:t>
      </w:r>
    </w:p>
    <w:p w14:paraId="79AC49B1" w14:textId="77777777" w:rsidR="00F612DC" w:rsidRDefault="00F612DC">
      <w:bookmarkStart w:id="0" w:name="_GoBack"/>
      <w:bookmarkEnd w:id="0"/>
    </w:p>
    <w:sectPr w:rsidR="00F612DC" w:rsidSect="002817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33"/>
    <w:rsid w:val="00281760"/>
    <w:rsid w:val="004D0133"/>
    <w:rsid w:val="00633BBD"/>
    <w:rsid w:val="00F612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7BC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0"/>
    <w:rPr>
      <w:rFonts w:ascii="Times New Roman" w:eastAsia="Times New Roman" w:hAnsi="Times New Roman" w:cs="Times New Roman"/>
      <w:lang w:eastAsia="da-DK"/>
    </w:rPr>
  </w:style>
  <w:style w:type="paragraph" w:styleId="Heading4">
    <w:name w:val="heading 4"/>
    <w:basedOn w:val="Normal"/>
    <w:next w:val="Normal"/>
    <w:link w:val="Heading4Char"/>
    <w:uiPriority w:val="9"/>
    <w:qFormat/>
    <w:rsid w:val="0028176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1760"/>
    <w:rPr>
      <w:rFonts w:ascii="Cambria" w:eastAsia="Times New Roman" w:hAnsi="Cambria" w:cs="Times New Roman"/>
      <w:b/>
      <w:bCs/>
      <w:i/>
      <w:iCs/>
      <w:color w:val="4F81BD"/>
      <w:lang w:eastAsia="da-DK"/>
    </w:rPr>
  </w:style>
  <w:style w:type="paragraph" w:styleId="BalloonText">
    <w:name w:val="Balloon Text"/>
    <w:basedOn w:val="Normal"/>
    <w:link w:val="BalloonTextChar"/>
    <w:uiPriority w:val="99"/>
    <w:semiHidden/>
    <w:unhideWhenUsed/>
    <w:rsid w:val="00281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760"/>
    <w:rPr>
      <w:rFonts w:ascii="Lucida Grande" w:eastAsia="Times New Roman" w:hAnsi="Lucida Grande" w:cs="Lucida Grande"/>
      <w:sz w:val="18"/>
      <w:szCs w:val="18"/>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0"/>
    <w:rPr>
      <w:rFonts w:ascii="Times New Roman" w:eastAsia="Times New Roman" w:hAnsi="Times New Roman" w:cs="Times New Roman"/>
      <w:lang w:eastAsia="da-DK"/>
    </w:rPr>
  </w:style>
  <w:style w:type="paragraph" w:styleId="Heading4">
    <w:name w:val="heading 4"/>
    <w:basedOn w:val="Normal"/>
    <w:next w:val="Normal"/>
    <w:link w:val="Heading4Char"/>
    <w:uiPriority w:val="9"/>
    <w:qFormat/>
    <w:rsid w:val="0028176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1760"/>
    <w:rPr>
      <w:rFonts w:ascii="Cambria" w:eastAsia="Times New Roman" w:hAnsi="Cambria" w:cs="Times New Roman"/>
      <w:b/>
      <w:bCs/>
      <w:i/>
      <w:iCs/>
      <w:color w:val="4F81BD"/>
      <w:lang w:eastAsia="da-DK"/>
    </w:rPr>
  </w:style>
  <w:style w:type="paragraph" w:styleId="BalloonText">
    <w:name w:val="Balloon Text"/>
    <w:basedOn w:val="Normal"/>
    <w:link w:val="BalloonTextChar"/>
    <w:uiPriority w:val="99"/>
    <w:semiHidden/>
    <w:unhideWhenUsed/>
    <w:rsid w:val="00281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760"/>
    <w:rPr>
      <w:rFonts w:ascii="Lucida Grande" w:eastAsia="Times New Roman" w:hAnsi="Lucida Grande" w:cs="Lucida Grande"/>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3656</Characters>
  <Application>Microsoft Macintosh Word</Application>
  <DocSecurity>0</DocSecurity>
  <Lines>30</Lines>
  <Paragraphs>8</Paragraphs>
  <ScaleCrop>false</ScaleCrop>
  <Company>JABS</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Strickertsson</dc:creator>
  <cp:keywords/>
  <dc:description/>
  <cp:lastModifiedBy>Jesper Strickertsson</cp:lastModifiedBy>
  <cp:revision>2</cp:revision>
  <dcterms:created xsi:type="dcterms:W3CDTF">2013-04-05T09:28:00Z</dcterms:created>
  <dcterms:modified xsi:type="dcterms:W3CDTF">2013-04-05T09:30:00Z</dcterms:modified>
</cp:coreProperties>
</file>