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D0" w:rsidRDefault="00157AD0" w:rsidP="00157AD0">
      <w:pPr>
        <w:rPr>
          <w:rFonts w:ascii="Arial" w:hAnsi="Arial" w:cs="Arial"/>
          <w:i/>
          <w:iCs/>
          <w:sz w:val="20"/>
          <w:szCs w:val="14"/>
          <w:lang w:val="en-US"/>
        </w:rPr>
      </w:pPr>
    </w:p>
    <w:p w:rsidR="0016019F" w:rsidRDefault="0016019F" w:rsidP="0016019F">
      <w:pPr>
        <w:rPr>
          <w:rFonts w:ascii="Arial" w:hAnsi="Arial" w:cs="Arial"/>
          <w:bCs/>
          <w:sz w:val="22"/>
          <w:szCs w:val="22"/>
          <w:lang w:val="en-US"/>
        </w:rPr>
      </w:pPr>
    </w:p>
    <w:p w:rsidR="0016019F" w:rsidRDefault="0016019F" w:rsidP="0016019F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16019F" w:rsidRPr="0086536B" w:rsidRDefault="00F94A3F" w:rsidP="0016019F">
      <w:pPr>
        <w:spacing w:after="200"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Table S2 </w:t>
      </w:r>
      <w:r w:rsidR="0016019F">
        <w:rPr>
          <w:rFonts w:ascii="Arial" w:hAnsi="Arial" w:cs="Arial"/>
          <w:sz w:val="22"/>
          <w:szCs w:val="22"/>
          <w:lang w:val="en-US"/>
        </w:rPr>
        <w:t xml:space="preserve"> Numbers (</w:t>
      </w:r>
      <w:r w:rsidR="0016019F">
        <w:rPr>
          <w:rFonts w:ascii="Arial" w:eastAsia="Calibri" w:hAnsi="Arial" w:cs="Arial"/>
          <w:sz w:val="22"/>
          <w:szCs w:val="22"/>
          <w:lang w:val="en-US" w:eastAsia="en-US"/>
        </w:rPr>
        <w:t>average ± standard deviation)</w:t>
      </w:r>
      <w:r w:rsidR="0016019F">
        <w:rPr>
          <w:rFonts w:ascii="Arial" w:hAnsi="Arial" w:cs="Arial"/>
          <w:sz w:val="22"/>
          <w:szCs w:val="22"/>
          <w:lang w:val="en-US"/>
        </w:rPr>
        <w:t xml:space="preserve">s </w:t>
      </w:r>
      <w:r w:rsidR="0016019F" w:rsidRPr="0086536B">
        <w:rPr>
          <w:rFonts w:ascii="Arial" w:hAnsi="Arial" w:cs="Arial"/>
          <w:sz w:val="22"/>
          <w:szCs w:val="22"/>
          <w:lang w:val="en-US"/>
        </w:rPr>
        <w:t xml:space="preserve"> of OTU detected for bulk soils from alfalfa field and scrubland at two sites. </w:t>
      </w:r>
    </w:p>
    <w:tbl>
      <w:tblPr>
        <w:tblW w:w="10773" w:type="dxa"/>
        <w:tblInd w:w="-1064" w:type="dxa"/>
        <w:tblBorders>
          <w:top w:val="single" w:sz="12" w:space="0" w:color="auto"/>
          <w:bottom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81"/>
        <w:gridCol w:w="1732"/>
        <w:gridCol w:w="1608"/>
        <w:gridCol w:w="1679"/>
        <w:gridCol w:w="762"/>
        <w:gridCol w:w="861"/>
        <w:gridCol w:w="160"/>
        <w:gridCol w:w="762"/>
        <w:gridCol w:w="920"/>
        <w:gridCol w:w="708"/>
      </w:tblGrid>
      <w:tr w:rsidR="0016019F" w:rsidRPr="00450DAF" w:rsidTr="005B474C">
        <w:trPr>
          <w:trHeight w:val="300"/>
        </w:trPr>
        <w:tc>
          <w:tcPr>
            <w:tcW w:w="1581" w:type="dxa"/>
            <w:vMerge w:val="restart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450D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Phylum</w:t>
            </w:r>
          </w:p>
        </w:tc>
        <w:tc>
          <w:tcPr>
            <w:tcW w:w="1732" w:type="dxa"/>
            <w:vMerge w:val="restart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450D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Class</w:t>
            </w:r>
          </w:p>
        </w:tc>
        <w:tc>
          <w:tcPr>
            <w:tcW w:w="1608" w:type="dxa"/>
            <w:vMerge w:val="restart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450DA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eastAsia="zh-CN"/>
              </w:rPr>
              <w:t>Order</w:t>
            </w:r>
          </w:p>
        </w:tc>
        <w:tc>
          <w:tcPr>
            <w:tcW w:w="1679" w:type="dxa"/>
            <w:vMerge w:val="restart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zh-CN"/>
              </w:rPr>
            </w:pPr>
            <w:r w:rsidRPr="00450DA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eastAsia="zh-CN"/>
              </w:rPr>
              <w:t>Family</w:t>
            </w:r>
          </w:p>
        </w:tc>
        <w:tc>
          <w:tcPr>
            <w:tcW w:w="1623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Site 1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8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Site 2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val="en-US" w:eastAsia="zh-CN"/>
              </w:rPr>
              <w:t>Total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 w:rsidRPr="00B15CD5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US" w:eastAsia="zh-CN"/>
              </w:rPr>
              <w:t>a</w:t>
            </w:r>
          </w:p>
        </w:tc>
      </w:tr>
      <w:tr w:rsidR="0016019F" w:rsidRPr="00450DAF" w:rsidTr="005B474C">
        <w:trPr>
          <w:trHeight w:val="324"/>
        </w:trPr>
        <w:tc>
          <w:tcPr>
            <w:tcW w:w="1581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32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8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79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val="en-US" w:eastAsia="zh-CN"/>
              </w:rPr>
              <w:t>Alfalfa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val="en-US" w:eastAsia="zh-CN"/>
              </w:rPr>
              <w:t>Scrubland</w:t>
            </w:r>
          </w:p>
        </w:tc>
        <w:tc>
          <w:tcPr>
            <w:tcW w:w="16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val="en-US" w:eastAsia="zh-CN"/>
              </w:rPr>
              <w:t>Alfalfa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val="en-US" w:eastAsia="zh-CN"/>
              </w:rPr>
              <w:t>Scrubland</w:t>
            </w: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16019F" w:rsidRPr="00450DAF" w:rsidTr="005B474C">
        <w:trPr>
          <w:trHeight w:hRule="exact" w:val="227"/>
        </w:trPr>
        <w:tc>
          <w:tcPr>
            <w:tcW w:w="158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  <w:t>Proteobacteria</w:t>
            </w:r>
          </w:p>
        </w:tc>
        <w:tc>
          <w:tcPr>
            <w:tcW w:w="173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  <w:t>Alphaproteobacteria</w:t>
            </w:r>
          </w:p>
        </w:tc>
        <w:tc>
          <w:tcPr>
            <w:tcW w:w="160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  <w:t>Rhizobiales</w:t>
            </w:r>
          </w:p>
        </w:tc>
        <w:tc>
          <w:tcPr>
            <w:tcW w:w="167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  <w:t>Rhizobiaceae</w:t>
            </w:r>
          </w:p>
        </w:tc>
        <w:tc>
          <w:tcPr>
            <w:tcW w:w="76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15±0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14±1</w:t>
            </w:r>
          </w:p>
        </w:tc>
        <w:tc>
          <w:tcPr>
            <w:tcW w:w="1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16±2</w:t>
            </w:r>
          </w:p>
        </w:tc>
        <w:tc>
          <w:tcPr>
            <w:tcW w:w="92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13±1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18</w:t>
            </w:r>
          </w:p>
        </w:tc>
      </w:tr>
      <w:tr w:rsidR="0016019F" w:rsidRPr="00450DAF" w:rsidTr="005B474C">
        <w:trPr>
          <w:trHeight w:hRule="exact" w:val="227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  <w:t>Phyllobacteriaceae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10±1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11±2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11±2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10±2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15</w:t>
            </w:r>
          </w:p>
        </w:tc>
      </w:tr>
      <w:tr w:rsidR="0016019F" w:rsidRPr="00450DAF" w:rsidTr="005B474C">
        <w:trPr>
          <w:trHeight w:hRule="exact" w:val="227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  <w:t>Sphingomonadales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38±0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34±1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43±4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32±4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50</w:t>
            </w:r>
          </w:p>
        </w:tc>
      </w:tr>
      <w:tr w:rsidR="0016019F" w:rsidRPr="00450DAF" w:rsidTr="005B474C">
        <w:trPr>
          <w:trHeight w:hRule="exact" w:val="227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  <w:t>Rhodobacterales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22±10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20±4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42±3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17±3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50</w:t>
            </w:r>
          </w:p>
        </w:tc>
      </w:tr>
      <w:tr w:rsidR="0016019F" w:rsidRPr="00450DAF" w:rsidTr="005B474C">
        <w:trPr>
          <w:trHeight w:hRule="exact" w:val="227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  <w:t>Betaproteobacteria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  <w:t>Burkholderiales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  <w:t>Comamonadaceae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53±1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46±4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51±2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41±9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58</w:t>
            </w:r>
          </w:p>
        </w:tc>
      </w:tr>
      <w:tr w:rsidR="0016019F" w:rsidRPr="00450DAF" w:rsidTr="005B474C">
        <w:trPr>
          <w:trHeight w:hRule="exact" w:val="227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  <w:t>Gammaproteobacteria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  <w:t>Alteromonadales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41±4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25±6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45±4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29±19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57</w:t>
            </w:r>
          </w:p>
        </w:tc>
      </w:tr>
      <w:tr w:rsidR="0016019F" w:rsidRPr="00450DAF" w:rsidTr="005B474C">
        <w:trPr>
          <w:trHeight w:hRule="exact" w:val="227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  <w:t>Pseudomonadales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  <w:t>Pseudomonadaceae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34±3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12±6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27±12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11±8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39</w:t>
            </w:r>
          </w:p>
        </w:tc>
      </w:tr>
      <w:tr w:rsidR="0016019F" w:rsidRPr="00450DAF" w:rsidTr="005B474C">
        <w:trPr>
          <w:trHeight w:hRule="exact" w:val="227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  <w:t>Legionellales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9±0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8±0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10±1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8±1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11</w:t>
            </w:r>
          </w:p>
        </w:tc>
      </w:tr>
      <w:tr w:rsidR="0016019F" w:rsidRPr="00450DAF" w:rsidTr="005B474C">
        <w:trPr>
          <w:trHeight w:hRule="exact" w:val="227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  <w:t>Deltaproteobacteria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  <w:t>Desulfobacterales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26±1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28±1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27±1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26±3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30</w:t>
            </w:r>
          </w:p>
        </w:tc>
      </w:tr>
      <w:tr w:rsidR="0016019F" w:rsidRPr="00450DAF" w:rsidTr="005B474C">
        <w:trPr>
          <w:trHeight w:hRule="exact" w:val="227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  <w:t>Desulfovibrionales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13±0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14±2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13±1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12±1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16</w:t>
            </w:r>
          </w:p>
        </w:tc>
      </w:tr>
      <w:tr w:rsidR="0016019F" w:rsidRPr="00450DAF" w:rsidTr="005B474C">
        <w:trPr>
          <w:trHeight w:hRule="exact" w:val="227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  <w:t>Syntrophobacterales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12±0.6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12±1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12±1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10±1.5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14</w:t>
            </w:r>
          </w:p>
        </w:tc>
      </w:tr>
      <w:tr w:rsidR="0016019F" w:rsidRPr="00450DAF" w:rsidTr="005B474C">
        <w:trPr>
          <w:trHeight w:hRule="exact" w:val="227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  <w:t>Firmicutes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  <w:t>Clostridia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151±3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152±10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145±6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136±9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177</w:t>
            </w:r>
          </w:p>
        </w:tc>
      </w:tr>
      <w:tr w:rsidR="0016019F" w:rsidRPr="00450DAF" w:rsidTr="005B474C">
        <w:trPr>
          <w:trHeight w:hRule="exact" w:val="227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  <w:t>Actinobacteria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  <w:t>Actinobacteria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Acidimicrobiales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13±1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15±2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14±2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11±3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18</w:t>
            </w:r>
          </w:p>
        </w:tc>
      </w:tr>
      <w:tr w:rsidR="0016019F" w:rsidRPr="00450DAF" w:rsidTr="005B474C">
        <w:trPr>
          <w:trHeight w:hRule="exact" w:val="227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  <w:t>Actinomycetales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  <w:t>Microbacteriaceae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18±1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16±1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18±3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12±1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23</w:t>
            </w:r>
          </w:p>
        </w:tc>
      </w:tr>
      <w:tr w:rsidR="0016019F" w:rsidRPr="00450DAF" w:rsidTr="005B474C">
        <w:trPr>
          <w:trHeight w:hRule="exact" w:val="227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  <w:t>Micromonosporaceae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19±1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19±1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19±1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18±1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22</w:t>
            </w:r>
          </w:p>
        </w:tc>
      </w:tr>
      <w:tr w:rsidR="0016019F" w:rsidRPr="00450DAF" w:rsidTr="005B474C">
        <w:trPr>
          <w:trHeight w:hRule="exact" w:val="227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  <w:t>Mycobacteriaceae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19±0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21±0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19±0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19±1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21</w:t>
            </w:r>
          </w:p>
        </w:tc>
      </w:tr>
      <w:tr w:rsidR="0016019F" w:rsidRPr="00450DAF" w:rsidTr="005B474C">
        <w:trPr>
          <w:trHeight w:hRule="exact" w:val="227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  <w:t>Micrococcaceae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13±1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14±1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15±2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13±0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17</w:t>
            </w:r>
          </w:p>
        </w:tc>
      </w:tr>
      <w:tr w:rsidR="0016019F" w:rsidRPr="00450DAF" w:rsidTr="005B474C">
        <w:trPr>
          <w:trHeight w:hRule="exact" w:val="227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  <w:t>Nocardiaceae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15±1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15±1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15±1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14±1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16</w:t>
            </w:r>
          </w:p>
        </w:tc>
      </w:tr>
      <w:tr w:rsidR="0016019F" w:rsidRPr="00450DAF" w:rsidTr="005B474C">
        <w:trPr>
          <w:trHeight w:hRule="exact" w:val="227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  <w:t>Pseudonocardiaceae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5±1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8±3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6±2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5±1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12</w:t>
            </w:r>
          </w:p>
        </w:tc>
      </w:tr>
      <w:tr w:rsidR="0016019F" w:rsidRPr="00450DAF" w:rsidTr="005B474C">
        <w:trPr>
          <w:trHeight w:hRule="exact" w:val="227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  <w:t>Cellulomonadaceae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9±1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9±0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10±1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9±1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11</w:t>
            </w:r>
          </w:p>
        </w:tc>
      </w:tr>
      <w:tr w:rsidR="0016019F" w:rsidRPr="00450DAF" w:rsidTr="005B474C">
        <w:trPr>
          <w:trHeight w:hRule="exact" w:val="227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  <w:t>Rubrobacterales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13±2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17±2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13±2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13±2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20</w:t>
            </w:r>
          </w:p>
        </w:tc>
      </w:tr>
      <w:tr w:rsidR="0016019F" w:rsidRPr="00450DAF" w:rsidTr="005B474C">
        <w:trPr>
          <w:trHeight w:hRule="exact" w:val="227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  <w:t>Acidobacteria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  <w:t>Acidobacteria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  <w:t>Acidobacteriales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  <w:t>Acidobacteriaceae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32±0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32±2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31±1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32±2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37</w:t>
            </w:r>
          </w:p>
        </w:tc>
      </w:tr>
      <w:tr w:rsidR="0016019F" w:rsidRPr="00450DAF" w:rsidTr="005B474C">
        <w:trPr>
          <w:trHeight w:hRule="exact" w:val="227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  <w:t>Bacteroidetes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93±5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81±6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93±8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68±13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121</w:t>
            </w:r>
          </w:p>
        </w:tc>
      </w:tr>
      <w:tr w:rsidR="0016019F" w:rsidRPr="00450DAF" w:rsidTr="005B474C">
        <w:trPr>
          <w:trHeight w:hRule="exact" w:val="227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  <w:t>Chloroflexi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35±2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40±2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38±2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35±1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47</w:t>
            </w:r>
          </w:p>
        </w:tc>
      </w:tr>
      <w:tr w:rsidR="0016019F" w:rsidRPr="00450DAF" w:rsidTr="005B474C">
        <w:trPr>
          <w:trHeight w:hRule="exact" w:val="227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  <w:t>Spirochaetes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34±1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35±1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33±1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28±6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40</w:t>
            </w:r>
          </w:p>
        </w:tc>
      </w:tr>
      <w:tr w:rsidR="0016019F" w:rsidRPr="00450DAF" w:rsidTr="005B474C">
        <w:trPr>
          <w:trHeight w:hRule="exact" w:val="227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  <w:t>Verrucomicrobia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19±1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23±3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19±1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20±2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27</w:t>
            </w:r>
          </w:p>
        </w:tc>
      </w:tr>
      <w:tr w:rsidR="0016019F" w:rsidRPr="00450DAF" w:rsidTr="005B474C">
        <w:trPr>
          <w:trHeight w:hRule="exact" w:val="227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zh-CN"/>
              </w:rPr>
              <w:t>Gemmatimonadetes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7±1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9±1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9±1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8±2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9</w:t>
            </w:r>
          </w:p>
        </w:tc>
      </w:tr>
      <w:tr w:rsidR="0016019F" w:rsidRPr="00450DAF" w:rsidTr="005B474C">
        <w:trPr>
          <w:trHeight w:hRule="exact" w:val="227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val="en-US" w:eastAsia="zh-CN"/>
              </w:rPr>
              <w:t>Bacteria (Total)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 w:rsidRPr="00234345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US" w:eastAsia="zh-CN"/>
              </w:rPr>
              <w:t>b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1709±21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1675±92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1743±44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1506±148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19F" w:rsidRPr="00450DAF" w:rsidRDefault="0016019F" w:rsidP="005B474C">
            <w:pP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450DAF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2243</w:t>
            </w:r>
          </w:p>
        </w:tc>
      </w:tr>
    </w:tbl>
    <w:p w:rsidR="0016019F" w:rsidRDefault="0016019F" w:rsidP="0016019F">
      <w:pPr>
        <w:spacing w:after="200" w:line="276" w:lineRule="auto"/>
        <w:rPr>
          <w:lang w:val="en-US" w:eastAsia="en-US"/>
        </w:rPr>
      </w:pPr>
      <w:r>
        <w:rPr>
          <w:lang w:val="en-US" w:eastAsia="en-US"/>
        </w:rPr>
        <w:t>Note: a: the total number of OTU detected belonging to each taxon; b the number of  bacterial OTU detected for each treatment.</w:t>
      </w:r>
    </w:p>
    <w:p w:rsidR="00A01C9A" w:rsidRPr="00157AD0" w:rsidRDefault="00A01C9A">
      <w:pPr>
        <w:rPr>
          <w:lang w:val="en-US"/>
        </w:rPr>
      </w:pPr>
    </w:p>
    <w:sectPr w:rsidR="00A01C9A" w:rsidRPr="00157AD0" w:rsidSect="00625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hyphenationZone w:val="425"/>
  <w:characterSpacingControl w:val="doNotCompress"/>
  <w:compat/>
  <w:rsids>
    <w:rsidRoot w:val="0016019F"/>
    <w:rsid w:val="00157AD0"/>
    <w:rsid w:val="0016019F"/>
    <w:rsid w:val="001956EA"/>
    <w:rsid w:val="00400230"/>
    <w:rsid w:val="00625EB4"/>
    <w:rsid w:val="0090215E"/>
    <w:rsid w:val="00A01C9A"/>
    <w:rsid w:val="00F9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019F"/>
    <w:rPr>
      <w:rFonts w:ascii="Times New Roman" w:eastAsia="SimSu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9F"/>
    <w:rPr>
      <w:rFonts w:ascii="Times New Roman" w:eastAsia="SimSu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HendyHodgkiss</dc:creator>
  <cp:lastModifiedBy>guo-chun</cp:lastModifiedBy>
  <cp:revision>4</cp:revision>
  <dcterms:created xsi:type="dcterms:W3CDTF">2013-02-04T13:41:00Z</dcterms:created>
  <dcterms:modified xsi:type="dcterms:W3CDTF">2013-02-22T09:58:00Z</dcterms:modified>
</cp:coreProperties>
</file>