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98" w:rsidRDefault="00420698" w:rsidP="00420698">
      <w:pPr>
        <w:rPr>
          <w:lang w:val="en-GB"/>
        </w:rPr>
      </w:pPr>
      <w:r>
        <w:rPr>
          <w:b/>
          <w:bCs/>
          <w:lang w:val="en-GB"/>
        </w:rPr>
        <w:t>Table S1</w:t>
      </w:r>
      <w:r w:rsidRPr="00802DD1">
        <w:rPr>
          <w:b/>
          <w:bCs/>
          <w:lang w:val="en-GB"/>
        </w:rPr>
        <w:t>.</w:t>
      </w:r>
      <w:r>
        <w:rPr>
          <w:lang w:val="en-GB"/>
        </w:rPr>
        <w:t xml:space="preserve"> The 10 most common first </w:t>
      </w:r>
      <w:proofErr w:type="gramStart"/>
      <w:r>
        <w:rPr>
          <w:lang w:val="en-GB"/>
        </w:rPr>
        <w:t>line</w:t>
      </w:r>
      <w:proofErr w:type="gramEnd"/>
      <w:r>
        <w:rPr>
          <w:lang w:val="en-GB"/>
        </w:rPr>
        <w:t xml:space="preserve"> ART regimens in Sweden during different periods of time (% of all first line ART prescribed during that period).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0"/>
        <w:gridCol w:w="2774"/>
        <w:gridCol w:w="2833"/>
        <w:gridCol w:w="2892"/>
        <w:gridCol w:w="2905"/>
      </w:tblGrid>
      <w:tr w:rsidR="00420698" w:rsidTr="00420698">
        <w:tc>
          <w:tcPr>
            <w:tcW w:w="0" w:type="auto"/>
          </w:tcPr>
          <w:p w:rsidR="00420698" w:rsidRDefault="00420698" w:rsidP="007D4CB9">
            <w:pPr>
              <w:spacing w:line="360" w:lineRule="auto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420698" w:rsidRDefault="00420698" w:rsidP="007D4CB9">
            <w:pPr>
              <w:spacing w:line="360" w:lineRule="auto"/>
              <w:rPr>
                <w:lang w:val="en-GB"/>
              </w:rPr>
            </w:pPr>
            <w:r>
              <w:rPr>
                <w:b/>
                <w:bCs/>
                <w:color w:val="000000"/>
                <w:lang w:val="en-US" w:eastAsia="sv-SE"/>
              </w:rPr>
              <w:t>Group I</w:t>
            </w:r>
            <w:r w:rsidRPr="001D5470">
              <w:rPr>
                <w:b/>
                <w:bCs/>
                <w:color w:val="000000"/>
                <w:lang w:val="en-US" w:eastAsia="sv-SE"/>
              </w:rPr>
              <w:t>: 1987-1996, N=1741</w:t>
            </w:r>
          </w:p>
        </w:tc>
        <w:tc>
          <w:tcPr>
            <w:tcW w:w="0" w:type="auto"/>
          </w:tcPr>
          <w:p w:rsidR="00420698" w:rsidRDefault="00420698" w:rsidP="007D4CB9">
            <w:pPr>
              <w:spacing w:line="360" w:lineRule="auto"/>
              <w:rPr>
                <w:lang w:val="en-GB"/>
              </w:rPr>
            </w:pPr>
            <w:r>
              <w:rPr>
                <w:b/>
                <w:bCs/>
                <w:color w:val="000000"/>
                <w:lang w:val="en-US" w:eastAsia="sv-SE"/>
              </w:rPr>
              <w:t>Group II</w:t>
            </w:r>
            <w:r w:rsidRPr="001D5470">
              <w:rPr>
                <w:b/>
                <w:bCs/>
                <w:color w:val="000000"/>
                <w:lang w:val="en-US" w:eastAsia="sv-SE"/>
              </w:rPr>
              <w:t>: 1997-2001, N=1181</w:t>
            </w:r>
          </w:p>
        </w:tc>
        <w:tc>
          <w:tcPr>
            <w:tcW w:w="0" w:type="auto"/>
          </w:tcPr>
          <w:p w:rsidR="00420698" w:rsidRDefault="00420698" w:rsidP="007D4CB9">
            <w:pPr>
              <w:spacing w:line="360" w:lineRule="auto"/>
              <w:rPr>
                <w:lang w:val="en-GB"/>
              </w:rPr>
            </w:pPr>
            <w:r>
              <w:rPr>
                <w:b/>
                <w:bCs/>
                <w:color w:val="000000"/>
                <w:lang w:val="en-US" w:eastAsia="sv-SE"/>
              </w:rPr>
              <w:t>Group III</w:t>
            </w:r>
            <w:r w:rsidRPr="001D5470">
              <w:rPr>
                <w:b/>
                <w:bCs/>
                <w:color w:val="000000"/>
                <w:lang w:val="en-US" w:eastAsia="sv-SE"/>
              </w:rPr>
              <w:t>: 2002-2006, N=1434</w:t>
            </w:r>
          </w:p>
        </w:tc>
        <w:tc>
          <w:tcPr>
            <w:tcW w:w="0" w:type="auto"/>
          </w:tcPr>
          <w:p w:rsidR="00420698" w:rsidRDefault="00420698" w:rsidP="007D4CB9">
            <w:pPr>
              <w:spacing w:line="360" w:lineRule="auto"/>
              <w:rPr>
                <w:lang w:val="en-GB"/>
              </w:rPr>
            </w:pPr>
            <w:r>
              <w:rPr>
                <w:b/>
                <w:bCs/>
                <w:color w:val="000000"/>
                <w:lang w:val="en-US" w:eastAsia="sv-SE"/>
              </w:rPr>
              <w:t>Group IV</w:t>
            </w:r>
            <w:r w:rsidRPr="001D5470">
              <w:rPr>
                <w:b/>
                <w:bCs/>
                <w:color w:val="000000"/>
                <w:lang w:val="en-US" w:eastAsia="sv-SE"/>
              </w:rPr>
              <w:t>: 2007-2011, N=2181</w:t>
            </w:r>
          </w:p>
        </w:tc>
      </w:tr>
      <w:tr w:rsidR="00420698" w:rsidTr="00420698">
        <w:trPr>
          <w:trHeight w:hRule="exact" w:val="284"/>
        </w:trPr>
        <w:tc>
          <w:tcPr>
            <w:tcW w:w="0" w:type="auto"/>
          </w:tcPr>
          <w:p w:rsidR="00420698" w:rsidRDefault="00420698" w:rsidP="007D4CB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val="en-US" w:eastAsia="sv-SE"/>
              </w:rPr>
            </w:pPr>
            <w:r w:rsidRPr="001D5470">
              <w:rPr>
                <w:color w:val="000000"/>
                <w:lang w:val="en-US" w:eastAsia="sv-SE"/>
              </w:rPr>
              <w:t>ZDV (</w:t>
            </w:r>
            <w:r w:rsidRPr="001D5470">
              <w:rPr>
                <w:b/>
                <w:bCs/>
                <w:color w:val="000000"/>
                <w:lang w:val="en-US" w:eastAsia="sv-SE"/>
              </w:rPr>
              <w:t>67.4%</w:t>
            </w:r>
            <w:r w:rsidRPr="001D5470">
              <w:rPr>
                <w:color w:val="000000"/>
                <w:lang w:val="en-US" w:eastAsia="sv-SE"/>
              </w:rPr>
              <w:t>)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val="en-US" w:eastAsia="sv-SE"/>
              </w:rPr>
            </w:pPr>
            <w:r w:rsidRPr="001D5470">
              <w:rPr>
                <w:color w:val="000000"/>
                <w:lang w:val="en-US" w:eastAsia="sv-SE"/>
              </w:rPr>
              <w:t>3TC, ZDV, IDV (</w:t>
            </w:r>
            <w:r w:rsidRPr="001D5470">
              <w:rPr>
                <w:b/>
                <w:bCs/>
                <w:color w:val="000000"/>
                <w:lang w:val="en-US" w:eastAsia="sv-SE"/>
              </w:rPr>
              <w:t>17.9%</w:t>
            </w:r>
            <w:r w:rsidRPr="001D5470">
              <w:rPr>
                <w:color w:val="000000"/>
                <w:lang w:val="en-US" w:eastAsia="sv-SE"/>
              </w:rPr>
              <w:t>)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val="en-US" w:eastAsia="sv-SE"/>
              </w:rPr>
              <w:t xml:space="preserve">3TC, </w:t>
            </w:r>
            <w:r w:rsidRPr="001D5470">
              <w:rPr>
                <w:color w:val="000000"/>
                <w:lang w:eastAsia="sv-SE"/>
              </w:rPr>
              <w:t>ZDV, LPV/r (</w:t>
            </w:r>
            <w:r w:rsidRPr="001D5470">
              <w:rPr>
                <w:b/>
                <w:bCs/>
                <w:color w:val="000000"/>
                <w:lang w:eastAsia="sv-SE"/>
              </w:rPr>
              <w:t>29.1%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FTC, TDF, EFV (</w:t>
            </w:r>
            <w:r w:rsidRPr="001D5470">
              <w:rPr>
                <w:b/>
                <w:bCs/>
                <w:color w:val="000000"/>
                <w:lang w:eastAsia="sv-SE"/>
              </w:rPr>
              <w:t>26.9%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</w:tr>
      <w:tr w:rsidR="00420698" w:rsidTr="00420698">
        <w:trPr>
          <w:trHeight w:hRule="exact" w:val="284"/>
        </w:trPr>
        <w:tc>
          <w:tcPr>
            <w:tcW w:w="0" w:type="auto"/>
          </w:tcPr>
          <w:p w:rsidR="00420698" w:rsidRDefault="00420698" w:rsidP="007D4CB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 xml:space="preserve">ZDV, </w:t>
            </w:r>
            <w:proofErr w:type="spellStart"/>
            <w:r w:rsidRPr="001D5470">
              <w:rPr>
                <w:color w:val="000000"/>
                <w:lang w:eastAsia="sv-SE"/>
              </w:rPr>
              <w:t>ddI</w:t>
            </w:r>
            <w:proofErr w:type="spellEnd"/>
            <w:r w:rsidRPr="001D5470">
              <w:rPr>
                <w:color w:val="000000"/>
                <w:lang w:eastAsia="sv-SE"/>
              </w:rPr>
              <w:t xml:space="preserve"> (</w:t>
            </w:r>
            <w:r w:rsidRPr="001D5470">
              <w:rPr>
                <w:b/>
                <w:bCs/>
                <w:color w:val="000000"/>
                <w:lang w:eastAsia="sv-SE"/>
              </w:rPr>
              <w:t>8.8%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3TC, ZDV, NFV (</w:t>
            </w:r>
            <w:r w:rsidRPr="001D5470">
              <w:rPr>
                <w:b/>
                <w:bCs/>
                <w:color w:val="000000"/>
                <w:lang w:eastAsia="sv-SE"/>
              </w:rPr>
              <w:t>10.8%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3TC, ZDV, EFV (</w:t>
            </w:r>
            <w:r w:rsidRPr="001D5470">
              <w:rPr>
                <w:b/>
                <w:bCs/>
                <w:color w:val="000000"/>
                <w:lang w:eastAsia="sv-SE"/>
              </w:rPr>
              <w:t>14.6%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3TC, ABC, EFV (</w:t>
            </w:r>
            <w:r w:rsidRPr="001D5470">
              <w:rPr>
                <w:b/>
                <w:bCs/>
                <w:color w:val="000000"/>
                <w:lang w:eastAsia="sv-SE"/>
              </w:rPr>
              <w:t>11.8%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</w:tr>
      <w:tr w:rsidR="00420698" w:rsidTr="00420698">
        <w:trPr>
          <w:trHeight w:hRule="exact" w:val="284"/>
        </w:trPr>
        <w:tc>
          <w:tcPr>
            <w:tcW w:w="0" w:type="auto"/>
          </w:tcPr>
          <w:p w:rsidR="00420698" w:rsidRDefault="00420698" w:rsidP="007D4CB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3TC, ZDV, IDV (</w:t>
            </w:r>
            <w:r w:rsidRPr="001D5470">
              <w:rPr>
                <w:b/>
                <w:bCs/>
                <w:color w:val="000000"/>
                <w:lang w:eastAsia="sv-SE"/>
              </w:rPr>
              <w:t>7.8%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3TC, d4T, NFV (</w:t>
            </w:r>
            <w:r w:rsidRPr="001D5470">
              <w:rPr>
                <w:b/>
                <w:bCs/>
                <w:color w:val="000000"/>
                <w:lang w:eastAsia="sv-SE"/>
              </w:rPr>
              <w:t>8.5%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3TC, ZDV, NFV (</w:t>
            </w:r>
            <w:r w:rsidRPr="001D5470">
              <w:rPr>
                <w:b/>
                <w:bCs/>
                <w:color w:val="000000"/>
                <w:lang w:eastAsia="sv-SE"/>
              </w:rPr>
              <w:t>5.8%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3TC, ZDV, LPV/r (</w:t>
            </w:r>
            <w:r w:rsidRPr="001D5470">
              <w:rPr>
                <w:b/>
                <w:bCs/>
                <w:color w:val="000000"/>
                <w:lang w:eastAsia="sv-SE"/>
              </w:rPr>
              <w:t>9.6%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</w:tr>
      <w:tr w:rsidR="00420698" w:rsidTr="00420698">
        <w:trPr>
          <w:trHeight w:hRule="exact" w:val="284"/>
        </w:trPr>
        <w:tc>
          <w:tcPr>
            <w:tcW w:w="0" w:type="auto"/>
          </w:tcPr>
          <w:p w:rsidR="00420698" w:rsidRDefault="00420698" w:rsidP="007D4CB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3TC, ZDV (</w:t>
            </w:r>
            <w:r w:rsidRPr="001D5470">
              <w:rPr>
                <w:b/>
                <w:bCs/>
                <w:color w:val="000000"/>
                <w:lang w:eastAsia="sv-SE"/>
              </w:rPr>
              <w:t>6.9%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3TC, ZDV (</w:t>
            </w:r>
            <w:r w:rsidRPr="001D5470">
              <w:rPr>
                <w:b/>
                <w:bCs/>
                <w:color w:val="000000"/>
                <w:lang w:eastAsia="sv-SE"/>
              </w:rPr>
              <w:t>7.8%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3TC, ZDV, NVP (</w:t>
            </w:r>
            <w:r w:rsidRPr="001D5470">
              <w:rPr>
                <w:b/>
                <w:bCs/>
                <w:color w:val="000000"/>
                <w:lang w:eastAsia="sv-SE"/>
              </w:rPr>
              <w:t>4.0%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FTC, TDF, ATV/r (</w:t>
            </w:r>
            <w:r w:rsidRPr="001D5470">
              <w:rPr>
                <w:b/>
                <w:bCs/>
                <w:color w:val="000000"/>
                <w:lang w:eastAsia="sv-SE"/>
              </w:rPr>
              <w:t>9.1%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</w:tr>
      <w:tr w:rsidR="00420698" w:rsidTr="00420698">
        <w:trPr>
          <w:trHeight w:hRule="exact" w:val="284"/>
        </w:trPr>
        <w:tc>
          <w:tcPr>
            <w:tcW w:w="0" w:type="auto"/>
          </w:tcPr>
          <w:p w:rsidR="00420698" w:rsidRDefault="00420698" w:rsidP="007D4CB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proofErr w:type="spellStart"/>
            <w:r w:rsidRPr="001D5470">
              <w:rPr>
                <w:color w:val="000000"/>
                <w:lang w:eastAsia="sv-SE"/>
              </w:rPr>
              <w:t>ddI</w:t>
            </w:r>
            <w:proofErr w:type="spellEnd"/>
            <w:r w:rsidRPr="001D5470">
              <w:rPr>
                <w:color w:val="000000"/>
                <w:lang w:eastAsia="sv-SE"/>
              </w:rPr>
              <w:t xml:space="preserve"> (</w:t>
            </w:r>
            <w:r w:rsidRPr="001D5470">
              <w:rPr>
                <w:b/>
                <w:bCs/>
                <w:color w:val="000000"/>
                <w:lang w:eastAsia="sv-SE"/>
              </w:rPr>
              <w:t>3.1%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3TC, ZDV, EFV (</w:t>
            </w:r>
            <w:r w:rsidRPr="001D5470">
              <w:rPr>
                <w:b/>
                <w:bCs/>
                <w:color w:val="000000"/>
                <w:lang w:eastAsia="sv-SE"/>
              </w:rPr>
              <w:t>6.3%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3TC, ABC, ZDV (</w:t>
            </w:r>
            <w:r w:rsidRPr="001D5470">
              <w:rPr>
                <w:b/>
                <w:bCs/>
                <w:color w:val="000000"/>
                <w:lang w:eastAsia="sv-SE"/>
              </w:rPr>
              <w:t>3.2%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3TC, ABC, LPV/r (</w:t>
            </w:r>
            <w:r w:rsidRPr="001D5470">
              <w:rPr>
                <w:b/>
                <w:bCs/>
                <w:color w:val="000000"/>
                <w:lang w:eastAsia="sv-SE"/>
              </w:rPr>
              <w:t>8.3%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</w:tr>
      <w:tr w:rsidR="00420698" w:rsidTr="00420698">
        <w:trPr>
          <w:trHeight w:hRule="exact" w:val="284"/>
        </w:trPr>
        <w:tc>
          <w:tcPr>
            <w:tcW w:w="0" w:type="auto"/>
          </w:tcPr>
          <w:p w:rsidR="00420698" w:rsidRDefault="00420698" w:rsidP="007D4CB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 xml:space="preserve">ZDV, </w:t>
            </w:r>
            <w:proofErr w:type="spellStart"/>
            <w:r w:rsidRPr="001D5470">
              <w:rPr>
                <w:color w:val="000000"/>
                <w:lang w:eastAsia="sv-SE"/>
              </w:rPr>
              <w:t>ddC</w:t>
            </w:r>
            <w:proofErr w:type="spellEnd"/>
            <w:r w:rsidRPr="001D5470">
              <w:rPr>
                <w:color w:val="000000"/>
                <w:lang w:eastAsia="sv-SE"/>
              </w:rPr>
              <w:t xml:space="preserve"> (</w:t>
            </w:r>
            <w:r w:rsidRPr="001D5470">
              <w:rPr>
                <w:b/>
                <w:bCs/>
                <w:color w:val="000000"/>
                <w:lang w:eastAsia="sv-SE"/>
              </w:rPr>
              <w:t>0.7%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ZDV (</w:t>
            </w:r>
            <w:r w:rsidRPr="001D5470">
              <w:rPr>
                <w:b/>
                <w:bCs/>
                <w:color w:val="000000"/>
                <w:lang w:eastAsia="sv-SE"/>
              </w:rPr>
              <w:t>5.9%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3TC, TDF, EFV (</w:t>
            </w:r>
            <w:r w:rsidRPr="001D5470">
              <w:rPr>
                <w:b/>
                <w:bCs/>
                <w:color w:val="000000"/>
                <w:lang w:eastAsia="sv-SE"/>
              </w:rPr>
              <w:t>3.0%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FTC, TDF, LPV/r (</w:t>
            </w:r>
            <w:r w:rsidRPr="001D5470">
              <w:rPr>
                <w:b/>
                <w:bCs/>
                <w:color w:val="000000"/>
                <w:lang w:eastAsia="sv-SE"/>
              </w:rPr>
              <w:t>7.8%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</w:tr>
      <w:tr w:rsidR="00420698" w:rsidTr="00420698">
        <w:trPr>
          <w:trHeight w:hRule="exact" w:val="284"/>
        </w:trPr>
        <w:tc>
          <w:tcPr>
            <w:tcW w:w="0" w:type="auto"/>
          </w:tcPr>
          <w:p w:rsidR="00420698" w:rsidRDefault="00420698" w:rsidP="007D4CB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ABC (</w:t>
            </w:r>
            <w:r w:rsidRPr="001D5470">
              <w:rPr>
                <w:b/>
                <w:bCs/>
                <w:color w:val="000000"/>
                <w:lang w:eastAsia="sv-SE"/>
              </w:rPr>
              <w:t>0.7%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3TC, d4T, IDV(</w:t>
            </w:r>
            <w:r w:rsidRPr="001D5470">
              <w:rPr>
                <w:b/>
                <w:bCs/>
                <w:color w:val="000000"/>
                <w:lang w:eastAsia="sv-SE"/>
              </w:rPr>
              <w:t>4.5%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FTC, TDF, EFV (</w:t>
            </w:r>
            <w:r w:rsidRPr="001D5470">
              <w:rPr>
                <w:b/>
                <w:bCs/>
                <w:color w:val="000000"/>
                <w:lang w:eastAsia="sv-SE"/>
              </w:rPr>
              <w:t>2.8%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3TC, ABC, ATV/r (</w:t>
            </w:r>
            <w:r w:rsidRPr="001D5470">
              <w:rPr>
                <w:b/>
                <w:bCs/>
                <w:color w:val="000000"/>
                <w:lang w:eastAsia="sv-SE"/>
              </w:rPr>
              <w:t>7.3%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</w:tr>
      <w:tr w:rsidR="00420698" w:rsidTr="00420698">
        <w:trPr>
          <w:trHeight w:hRule="exact" w:val="284"/>
        </w:trPr>
        <w:tc>
          <w:tcPr>
            <w:tcW w:w="0" w:type="auto"/>
          </w:tcPr>
          <w:p w:rsidR="00420698" w:rsidRDefault="00420698" w:rsidP="007D4CB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3TC, ZDV, RTV (</w:t>
            </w:r>
            <w:r w:rsidRPr="001D5470">
              <w:rPr>
                <w:b/>
                <w:bCs/>
                <w:color w:val="000000"/>
                <w:lang w:eastAsia="sv-SE"/>
              </w:rPr>
              <w:t>0.5%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3TC, ZDV, LPV/r (</w:t>
            </w:r>
            <w:r w:rsidRPr="001D5470">
              <w:rPr>
                <w:b/>
                <w:bCs/>
                <w:color w:val="000000"/>
                <w:lang w:eastAsia="sv-SE"/>
              </w:rPr>
              <w:t>2.8%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3TC, TDF, ATV/r (</w:t>
            </w:r>
            <w:r w:rsidRPr="001D5470">
              <w:rPr>
                <w:b/>
                <w:bCs/>
                <w:color w:val="000000"/>
                <w:lang w:eastAsia="sv-SE"/>
              </w:rPr>
              <w:t>2.7%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FTC, TDF, DRV/r (</w:t>
            </w:r>
            <w:r w:rsidRPr="001D5470">
              <w:rPr>
                <w:b/>
                <w:bCs/>
                <w:color w:val="000000"/>
                <w:lang w:eastAsia="sv-SE"/>
              </w:rPr>
              <w:t>4.0%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</w:tr>
      <w:tr w:rsidR="00420698" w:rsidTr="00420698">
        <w:trPr>
          <w:trHeight w:hRule="exact" w:val="284"/>
        </w:trPr>
        <w:tc>
          <w:tcPr>
            <w:tcW w:w="0" w:type="auto"/>
          </w:tcPr>
          <w:p w:rsidR="00420698" w:rsidRDefault="00420698" w:rsidP="007D4CB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3TC (</w:t>
            </w:r>
            <w:r w:rsidRPr="001D5470">
              <w:rPr>
                <w:b/>
                <w:bCs/>
                <w:color w:val="000000"/>
                <w:lang w:eastAsia="sv-SE"/>
              </w:rPr>
              <w:t>0.5%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3TC, ZDV, IDV/r (</w:t>
            </w:r>
            <w:r w:rsidRPr="001D5470">
              <w:rPr>
                <w:b/>
                <w:bCs/>
                <w:color w:val="000000"/>
                <w:lang w:eastAsia="sv-SE"/>
              </w:rPr>
              <w:t>2.5%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3TC, d4T, NVP (</w:t>
            </w:r>
            <w:r w:rsidRPr="001D5470">
              <w:rPr>
                <w:b/>
                <w:bCs/>
                <w:color w:val="000000"/>
                <w:lang w:eastAsia="sv-SE"/>
              </w:rPr>
              <w:t>2.6%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3TC, ZDV, EFV (</w:t>
            </w:r>
            <w:r w:rsidRPr="001D5470">
              <w:rPr>
                <w:b/>
                <w:bCs/>
                <w:color w:val="000000"/>
                <w:lang w:eastAsia="sv-SE"/>
              </w:rPr>
              <w:t>1.7%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</w:tr>
      <w:tr w:rsidR="00420698" w:rsidTr="00420698">
        <w:trPr>
          <w:trHeight w:hRule="exact" w:val="284"/>
        </w:trPr>
        <w:tc>
          <w:tcPr>
            <w:tcW w:w="0" w:type="auto"/>
          </w:tcPr>
          <w:p w:rsidR="00420698" w:rsidRDefault="00420698" w:rsidP="007D4CB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3TC, d4T (</w:t>
            </w:r>
            <w:r w:rsidRPr="001D5470">
              <w:rPr>
                <w:b/>
                <w:bCs/>
                <w:color w:val="000000"/>
                <w:lang w:eastAsia="sv-SE"/>
              </w:rPr>
              <w:t>0.4%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3TC, ABC, ZDV (</w:t>
            </w:r>
            <w:r w:rsidRPr="001D5470">
              <w:rPr>
                <w:b/>
                <w:bCs/>
                <w:color w:val="000000"/>
                <w:lang w:eastAsia="sv-SE"/>
              </w:rPr>
              <w:t>1.9%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3TC, ABC, LPV/r (</w:t>
            </w:r>
            <w:r w:rsidRPr="001D5470">
              <w:rPr>
                <w:b/>
                <w:bCs/>
                <w:color w:val="000000"/>
                <w:lang w:eastAsia="sv-SE"/>
              </w:rPr>
              <w:t>2.1%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  <w:tc>
          <w:tcPr>
            <w:tcW w:w="0" w:type="auto"/>
            <w:vAlign w:val="bottom"/>
          </w:tcPr>
          <w:p w:rsidR="00420698" w:rsidRPr="001D5470" w:rsidRDefault="00420698" w:rsidP="00A97338">
            <w:pPr>
              <w:rPr>
                <w:color w:val="000000"/>
                <w:lang w:eastAsia="sv-SE"/>
              </w:rPr>
            </w:pPr>
            <w:r w:rsidRPr="001D5470">
              <w:rPr>
                <w:color w:val="000000"/>
                <w:lang w:eastAsia="sv-SE"/>
              </w:rPr>
              <w:t>3TC, ZDV, NVP (</w:t>
            </w:r>
            <w:r w:rsidRPr="001D5470">
              <w:rPr>
                <w:b/>
                <w:bCs/>
                <w:color w:val="000000"/>
                <w:lang w:eastAsia="sv-SE"/>
              </w:rPr>
              <w:t>1.6%</w:t>
            </w:r>
            <w:r w:rsidRPr="001D5470">
              <w:rPr>
                <w:color w:val="000000"/>
                <w:lang w:eastAsia="sv-SE"/>
              </w:rPr>
              <w:t>)</w:t>
            </w:r>
          </w:p>
        </w:tc>
      </w:tr>
    </w:tbl>
    <w:p w:rsidR="00420698" w:rsidRDefault="00420698" w:rsidP="007D4CB9">
      <w:pPr>
        <w:spacing w:line="360" w:lineRule="auto"/>
        <w:rPr>
          <w:lang w:val="en-GB"/>
        </w:rPr>
      </w:pPr>
    </w:p>
    <w:p w:rsidR="00216BC5" w:rsidRDefault="00216BC5"/>
    <w:sectPr w:rsidR="00216BC5" w:rsidSect="007D4C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B9"/>
    <w:rsid w:val="00216BC5"/>
    <w:rsid w:val="00420698"/>
    <w:rsid w:val="007D4CB9"/>
    <w:rsid w:val="00D5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CB9"/>
    <w:rPr>
      <w:rFonts w:ascii="Calibri" w:eastAsia="Times New Roman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2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CB9"/>
    <w:rPr>
      <w:rFonts w:ascii="Calibri" w:eastAsia="Times New Roman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2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 Bontell</cp:lastModifiedBy>
  <cp:revision>2</cp:revision>
  <dcterms:created xsi:type="dcterms:W3CDTF">2013-02-24T08:29:00Z</dcterms:created>
  <dcterms:modified xsi:type="dcterms:W3CDTF">2013-02-24T08:29:00Z</dcterms:modified>
</cp:coreProperties>
</file>