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5E" w:rsidRPr="00AF1808" w:rsidRDefault="00F4385E" w:rsidP="00F4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</w:rPr>
        <w:t>Appendix</w:t>
      </w:r>
      <w:r>
        <w:rPr>
          <w:rFonts w:ascii="Times New Roman" w:hAnsi="Times New Roman"/>
          <w:b/>
          <w:sz w:val="24"/>
          <w:szCs w:val="24"/>
        </w:rPr>
        <w:t xml:space="preserve"> S </w:t>
      </w:r>
      <w:r w:rsidRPr="00AF180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1808">
        <w:rPr>
          <w:rFonts w:ascii="Times New Roman" w:hAnsi="Times New Roman"/>
          <w:sz w:val="24"/>
          <w:szCs w:val="24"/>
        </w:rPr>
        <w:t xml:space="preserve">Effects and contribution of predictor variables based on decomposition analysis for Infant deaths in </w:t>
      </w:r>
      <w:r>
        <w:rPr>
          <w:rFonts w:ascii="Times New Roman" w:hAnsi="Times New Roman"/>
          <w:sz w:val="24"/>
          <w:szCs w:val="24"/>
        </w:rPr>
        <w:t>urban India, NFHS-3, 2005-06.</w:t>
      </w:r>
    </w:p>
    <w:tbl>
      <w:tblPr>
        <w:tblW w:w="9735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425"/>
        <w:gridCol w:w="1134"/>
        <w:gridCol w:w="1276"/>
        <w:gridCol w:w="992"/>
        <w:gridCol w:w="1418"/>
        <w:gridCol w:w="2490"/>
      </w:tblGrid>
      <w:tr w:rsidR="00F4385E" w:rsidRPr="00AD083D" w:rsidTr="004D3260">
        <w:trPr>
          <w:trHeight w:val="30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385E" w:rsidRPr="00AD083D" w:rsidRDefault="00F4385E" w:rsidP="004D3260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AD083D">
              <w:rPr>
                <w:rFonts w:ascii="Times New Roman" w:hAnsi="Times New Roman"/>
                <w:b/>
                <w:sz w:val="18"/>
                <w:szCs w:val="20"/>
              </w:rPr>
              <w:t>Predictors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385E" w:rsidRPr="00AD083D" w:rsidRDefault="00F4385E" w:rsidP="004D32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AD083D">
              <w:rPr>
                <w:rFonts w:ascii="Times New Roman" w:eastAsia="Times New Roman" w:hAnsi="Times New Roman"/>
                <w:b/>
                <w:sz w:val="18"/>
                <w:szCs w:val="20"/>
              </w:rPr>
              <w:t>Mean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385E" w:rsidRPr="00AD083D" w:rsidRDefault="00F4385E" w:rsidP="004D32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AD083D">
              <w:rPr>
                <w:rFonts w:ascii="Times New Roman" w:eastAsia="Times New Roman" w:hAnsi="Times New Roman"/>
                <w:b/>
                <w:sz w:val="18"/>
                <w:szCs w:val="20"/>
              </w:rPr>
              <w:t>Marginal effect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385E" w:rsidRPr="00AD083D" w:rsidRDefault="00F4385E" w:rsidP="004D32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AD083D">
              <w:rPr>
                <w:rFonts w:ascii="Times New Roman" w:eastAsia="Times New Roman" w:hAnsi="Times New Roman"/>
                <w:b/>
                <w:sz w:val="18"/>
                <w:szCs w:val="20"/>
              </w:rPr>
              <w:t>CI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385E" w:rsidRPr="00AD083D" w:rsidRDefault="00F4385E" w:rsidP="004D32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AD083D">
              <w:rPr>
                <w:rFonts w:ascii="Times New Roman" w:eastAsia="Times New Roman" w:hAnsi="Times New Roman"/>
                <w:b/>
                <w:sz w:val="18"/>
                <w:szCs w:val="20"/>
              </w:rPr>
              <w:t>Contribution to CI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385E" w:rsidRPr="00F34754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34754">
              <w:rPr>
                <w:rFonts w:ascii="Times New Roman" w:eastAsia="Times New Roman" w:hAnsi="Times New Roman"/>
                <w:b/>
                <w:bCs/>
                <w:color w:val="000000"/>
              </w:rPr>
              <w:t>% contribution to CI</w:t>
            </w:r>
          </w:p>
          <w:p w:rsidR="00F4385E" w:rsidRPr="00AD083D" w:rsidRDefault="00F4385E" w:rsidP="004D32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F34754">
              <w:rPr>
                <w:rFonts w:ascii="Times New Roman" w:eastAsia="Times New Roman" w:hAnsi="Times New Roman"/>
                <w:b/>
                <w:bCs/>
                <w:color w:val="000000"/>
              </w:rPr>
              <w:t>(95 % CI bootstrap)</w:t>
            </w:r>
          </w:p>
        </w:tc>
      </w:tr>
      <w:tr w:rsidR="00F4385E" w:rsidRPr="00AD083D" w:rsidTr="004D3260">
        <w:trPr>
          <w:trHeight w:val="300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A11E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Male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child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0.5315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0.0075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0.0096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0.0010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4385E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-0.80</w:t>
            </w:r>
          </w:p>
          <w:p w:rsidR="00F4385E" w:rsidRPr="00BE3452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(-0.003, -0.164)</w:t>
            </w:r>
          </w:p>
        </w:tc>
      </w:tr>
      <w:tr w:rsidR="00F4385E" w:rsidRPr="00AD083D" w:rsidTr="004D3260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</w:tcPr>
          <w:p w:rsidR="00F4385E" w:rsidRPr="00BE3452" w:rsidRDefault="00F4385E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Poor economic status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0.1304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0.0088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-0.8947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-0.0257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F4385E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F786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21.22</w:t>
            </w:r>
          </w:p>
          <w:p w:rsidR="00F4385E" w:rsidRPr="00FC4C81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C4C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(11, 31.44)</w:t>
            </w:r>
          </w:p>
        </w:tc>
      </w:tr>
      <w:tr w:rsidR="00F4385E" w:rsidRPr="00AD083D" w:rsidTr="004D3260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</w:tcPr>
          <w:p w:rsidR="00F4385E" w:rsidRPr="00BE3452" w:rsidRDefault="00F4385E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Mother’s illiteracy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0.2830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0.0141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-0.4209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-0.0420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F4385E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F786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34.69</w:t>
            </w:r>
          </w:p>
          <w:p w:rsidR="00F4385E" w:rsidRPr="00FC4C81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C4C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(14.9, 54.48)</w:t>
            </w:r>
          </w:p>
        </w:tc>
      </w:tr>
      <w:tr w:rsidR="00F4385E" w:rsidRPr="00AD083D" w:rsidTr="004D3260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</w:tcPr>
          <w:p w:rsidR="00F4385E" w:rsidRPr="00BE3452" w:rsidRDefault="00F4385E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Father's illiteracy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0.1644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0.0086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-0.5006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-0.0179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F4385E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F786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14.75</w:t>
            </w:r>
          </w:p>
          <w:p w:rsidR="00F4385E" w:rsidRPr="00FC4C81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C4C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(6.58, 22.92)</w:t>
            </w:r>
          </w:p>
        </w:tc>
      </w:tr>
      <w:tr w:rsidR="00F4385E" w:rsidRPr="00AD083D" w:rsidTr="004D3260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</w:tcPr>
          <w:p w:rsidR="00F4385E" w:rsidRPr="00BE3452" w:rsidRDefault="00F4385E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Belonging to </w:t>
            </w:r>
            <w:proofErr w:type="spellStart"/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SCs</w:t>
            </w:r>
            <w:proofErr w:type="spellEnd"/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households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0.2272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0.0048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-0.1513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-0.0042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F4385E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3.45</w:t>
            </w:r>
          </w:p>
          <w:p w:rsidR="00F4385E" w:rsidRPr="00BE3452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(1.04, 5.86)</w:t>
            </w:r>
          </w:p>
        </w:tc>
      </w:tr>
      <w:tr w:rsidR="00F4385E" w:rsidRPr="00AD083D" w:rsidTr="004D3260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</w:tcPr>
          <w:p w:rsidR="00F4385E" w:rsidRPr="00BE3452" w:rsidRDefault="00F4385E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Belonging to Muslim religion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households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0.2181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-0.0083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-0.1014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0.0046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F4385E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-3.82</w:t>
            </w:r>
          </w:p>
          <w:p w:rsidR="00F4385E" w:rsidRPr="00BE3452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(-1.008, -6.64))</w:t>
            </w:r>
          </w:p>
        </w:tc>
      </w:tr>
      <w:tr w:rsidR="00F4385E" w:rsidRPr="00AD083D" w:rsidTr="004D3260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567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Birth order 3+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0.1740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0.0145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-0.3089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-0.0196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F4385E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F786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16.20</w:t>
            </w:r>
          </w:p>
          <w:p w:rsidR="00F4385E" w:rsidRPr="00FC4C81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C4C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(4.5, 28)</w:t>
            </w:r>
          </w:p>
        </w:tc>
      </w:tr>
      <w:tr w:rsidR="00F4385E" w:rsidRPr="00AD083D" w:rsidTr="004D3260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567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 Mass media exposure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0.7664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0.0078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-0.0969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-0.0146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F4385E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F786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12.05</w:t>
            </w:r>
          </w:p>
          <w:p w:rsidR="00F4385E" w:rsidRPr="00FC4C81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C4C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(3.9, 20.21)</w:t>
            </w:r>
          </w:p>
        </w:tc>
      </w:tr>
      <w:tr w:rsidR="00F4385E" w:rsidRPr="00AD083D" w:rsidTr="004D3260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Working status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0.8215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-0.0050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0.0262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color w:val="000000"/>
                <w:sz w:val="18"/>
              </w:rPr>
              <w:t>-0.0027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F4385E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2.25</w:t>
            </w:r>
          </w:p>
          <w:p w:rsidR="00F4385E" w:rsidRPr="00BE3452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(-1.5, 6.01)</w:t>
            </w:r>
          </w:p>
        </w:tc>
      </w:tr>
      <w:tr w:rsidR="00F4385E" w:rsidRPr="00AD083D" w:rsidTr="004D3260">
        <w:trPr>
          <w:trHeight w:val="300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Infant deaths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7F7B">
              <w:rPr>
                <w:rFonts w:ascii="Times New Roman" w:eastAsia="Times New Roman" w:hAnsi="Times New Roman"/>
                <w:b/>
                <w:sz w:val="18"/>
              </w:rPr>
              <w:t>.0399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7F7B">
              <w:rPr>
                <w:rFonts w:ascii="Times New Roman" w:eastAsia="Times New Roman" w:hAnsi="Times New Roman"/>
                <w:b/>
                <w:sz w:val="18"/>
              </w:rPr>
              <w:t>-0.15596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7F7B">
              <w:rPr>
                <w:rFonts w:ascii="Times New Roman" w:eastAsia="Times New Roman" w:hAnsi="Times New Roman"/>
                <w:b/>
                <w:sz w:val="18"/>
              </w:rPr>
              <w:t>-0.1211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7F7B">
              <w:rPr>
                <w:rFonts w:ascii="Times New Roman" w:eastAsia="Times New Roman" w:hAnsi="Times New Roman"/>
                <w:b/>
                <w:sz w:val="18"/>
              </w:rPr>
              <w:t>100.00</w:t>
            </w:r>
          </w:p>
        </w:tc>
      </w:tr>
      <w:tr w:rsidR="00F4385E" w:rsidRPr="00AD083D" w:rsidTr="004D3260">
        <w:trPr>
          <w:trHeight w:val="30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b/>
                <w:color w:val="000000"/>
                <w:sz w:val="18"/>
              </w:rPr>
              <w:t>Residual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</w:rPr>
            </w:pPr>
            <w:r w:rsidRPr="00987F7B">
              <w:rPr>
                <w:rFonts w:ascii="Times New Roman" w:eastAsia="Times New Roman" w:hAnsi="Times New Roman"/>
                <w:b/>
                <w:color w:val="000000"/>
                <w:sz w:val="18"/>
              </w:rPr>
              <w:t>-0.0349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385E" w:rsidRPr="00987F7B" w:rsidRDefault="00F4385E" w:rsidP="004D32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</w:rPr>
            </w:pPr>
          </w:p>
        </w:tc>
      </w:tr>
    </w:tbl>
    <w:p w:rsidR="00F4385E" w:rsidRPr="00F34754" w:rsidRDefault="00F4385E" w:rsidP="00F4385E">
      <w:pPr>
        <w:spacing w:after="0"/>
        <w:ind w:left="851" w:hanging="851"/>
        <w:rPr>
          <w:rFonts w:ascii="Times New Roman" w:hAnsi="Times New Roman"/>
        </w:rPr>
      </w:pPr>
      <w:r w:rsidRPr="00F34754">
        <w:rPr>
          <w:rFonts w:ascii="Times New Roman" w:hAnsi="Times New Roman"/>
        </w:rPr>
        <w:t xml:space="preserve">Note: 1) </w:t>
      </w:r>
      <w:r>
        <w:rPr>
          <w:rFonts w:ascii="Times New Roman" w:hAnsi="Times New Roman"/>
        </w:rPr>
        <w:t>% contribution f</w:t>
      </w:r>
      <w:r w:rsidRPr="00F34754">
        <w:rPr>
          <w:rFonts w:ascii="Times New Roman" w:hAnsi="Times New Roman"/>
        </w:rPr>
        <w:t xml:space="preserve">igures in </w:t>
      </w:r>
      <w:r w:rsidRPr="00F34754">
        <w:rPr>
          <w:rFonts w:ascii="Times New Roman" w:hAnsi="Times New Roman"/>
          <w:b/>
        </w:rPr>
        <w:t>bold</w:t>
      </w:r>
      <w:r w:rsidRPr="00F34754">
        <w:rPr>
          <w:rFonts w:ascii="Times New Roman" w:hAnsi="Times New Roman"/>
        </w:rPr>
        <w:t xml:space="preserve"> indicates significant contributions </w:t>
      </w:r>
      <w:r>
        <w:rPr>
          <w:rFonts w:ascii="Times New Roman" w:hAnsi="Times New Roman"/>
        </w:rPr>
        <w:t xml:space="preserve">at </w:t>
      </w:r>
      <w:r w:rsidRPr="00F34754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 value of </w:t>
      </w:r>
      <w:r w:rsidRPr="00F34754">
        <w:rPr>
          <w:rFonts w:ascii="Times New Roman" w:hAnsi="Times New Roman"/>
        </w:rPr>
        <w:t>&lt;0.05 of bootstrap analyses</w:t>
      </w:r>
      <w:r>
        <w:rPr>
          <w:rFonts w:ascii="Times New Roman" w:hAnsi="Times New Roman"/>
        </w:rPr>
        <w:t>.</w:t>
      </w:r>
    </w:p>
    <w:p w:rsidR="00F4385E" w:rsidRPr="00F34754" w:rsidRDefault="00F4385E" w:rsidP="00F4385E">
      <w:pPr>
        <w:spacing w:after="0"/>
        <w:ind w:left="851" w:hanging="851"/>
        <w:rPr>
          <w:rFonts w:ascii="Times New Roman" w:hAnsi="Times New Roman"/>
        </w:rPr>
      </w:pPr>
      <w:r w:rsidRPr="00F34754">
        <w:rPr>
          <w:rFonts w:ascii="Times New Roman" w:hAnsi="Times New Roman"/>
        </w:rPr>
        <w:t xml:space="preserve">         2) The figures may be affected by round-up</w:t>
      </w:r>
      <w:r>
        <w:rPr>
          <w:rFonts w:ascii="Times New Roman" w:hAnsi="Times New Roman"/>
        </w:rPr>
        <w:t>.</w:t>
      </w:r>
      <w:r w:rsidRPr="00F34754">
        <w:rPr>
          <w:rFonts w:ascii="Times New Roman" w:hAnsi="Times New Roman"/>
        </w:rPr>
        <w:t xml:space="preserve"> </w:t>
      </w:r>
    </w:p>
    <w:p w:rsidR="009569C3" w:rsidRDefault="009569C3"/>
    <w:sectPr w:rsidR="009569C3" w:rsidSect="0038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F4385E"/>
    <w:rsid w:val="00004ADF"/>
    <w:rsid w:val="00024DCF"/>
    <w:rsid w:val="000A1130"/>
    <w:rsid w:val="000D7AE6"/>
    <w:rsid w:val="00150B43"/>
    <w:rsid w:val="001768A1"/>
    <w:rsid w:val="00190BD2"/>
    <w:rsid w:val="002042A9"/>
    <w:rsid w:val="0025077F"/>
    <w:rsid w:val="0025569A"/>
    <w:rsid w:val="002A2FA3"/>
    <w:rsid w:val="002F6064"/>
    <w:rsid w:val="003155B9"/>
    <w:rsid w:val="003D3FBF"/>
    <w:rsid w:val="004138E4"/>
    <w:rsid w:val="00426442"/>
    <w:rsid w:val="00437D64"/>
    <w:rsid w:val="00456900"/>
    <w:rsid w:val="004A5B0C"/>
    <w:rsid w:val="00551F88"/>
    <w:rsid w:val="006B0A9E"/>
    <w:rsid w:val="007060EC"/>
    <w:rsid w:val="00770448"/>
    <w:rsid w:val="007A36D7"/>
    <w:rsid w:val="008E79BB"/>
    <w:rsid w:val="00920EC5"/>
    <w:rsid w:val="00932EF4"/>
    <w:rsid w:val="009569C3"/>
    <w:rsid w:val="00C8105E"/>
    <w:rsid w:val="00CC3571"/>
    <w:rsid w:val="00D606A6"/>
    <w:rsid w:val="00DA4051"/>
    <w:rsid w:val="00DC63EF"/>
    <w:rsid w:val="00E64ED9"/>
    <w:rsid w:val="00EA724D"/>
    <w:rsid w:val="00ED58F9"/>
    <w:rsid w:val="00F4385E"/>
    <w:rsid w:val="00FA77EE"/>
    <w:rsid w:val="00FB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5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Hewlett-Packard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</dc:creator>
  <cp:lastModifiedBy>Srinivas</cp:lastModifiedBy>
  <cp:revision>1</cp:revision>
  <dcterms:created xsi:type="dcterms:W3CDTF">2013-03-03T09:21:00Z</dcterms:created>
  <dcterms:modified xsi:type="dcterms:W3CDTF">2013-03-03T09:21:00Z</dcterms:modified>
</cp:coreProperties>
</file>