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A" w:rsidRPr="00841A54" w:rsidRDefault="0001621A" w:rsidP="0001621A">
      <w:pPr>
        <w:spacing w:after="240" w:line="440" w:lineRule="exact"/>
        <w:ind w:leftChars="-135" w:rightChars="-27" w:right="-57" w:hangingChars="135" w:hanging="283"/>
        <w:jc w:val="center"/>
        <w:rPr>
          <w:rFonts w:ascii="Times New Roman" w:eastAsia="楷体_GB2312" w:hAnsi="Times New Roman"/>
          <w:bCs/>
          <w:szCs w:val="21"/>
        </w:rPr>
      </w:pPr>
      <w:r w:rsidRPr="00841A54">
        <w:rPr>
          <w:rFonts w:ascii="Times New Roman" w:hAnsi="Times New Roman"/>
          <w:bCs/>
          <w:szCs w:val="21"/>
        </w:rPr>
        <w:t xml:space="preserve">Table </w:t>
      </w:r>
      <w:r w:rsidR="002C6E35">
        <w:rPr>
          <w:rFonts w:ascii="Times New Roman" w:hAnsi="Times New Roman" w:hint="eastAsia"/>
          <w:bCs/>
          <w:szCs w:val="21"/>
        </w:rPr>
        <w:t>S</w:t>
      </w:r>
      <w:r w:rsidRPr="00841A54">
        <w:rPr>
          <w:rFonts w:ascii="Times New Roman" w:hAnsi="Times New Roman"/>
          <w:bCs/>
          <w:szCs w:val="21"/>
        </w:rPr>
        <w:t>1 Primers for PCR of GST genes contained</w:t>
      </w:r>
      <w:r w:rsidRPr="00841A54">
        <w:rPr>
          <w:rFonts w:ascii="Times New Roman" w:hAnsi="Times New Roman"/>
          <w:kern w:val="0"/>
          <w:szCs w:val="21"/>
        </w:rPr>
        <w:t xml:space="preserve"> restriction enzyme sites</w:t>
      </w:r>
      <w:r w:rsidRPr="00841A54">
        <w:rPr>
          <w:rFonts w:ascii="Times New Roman" w:hAnsi="Times New Roman"/>
          <w:bCs/>
          <w:szCs w:val="21"/>
        </w:rPr>
        <w:t xml:space="preserve"> of </w:t>
      </w:r>
      <w:r w:rsidRPr="00841A54">
        <w:rPr>
          <w:rFonts w:ascii="Times New Roman" w:hAnsi="Times New Roman"/>
          <w:i/>
          <w:szCs w:val="21"/>
        </w:rPr>
        <w:t xml:space="preserve">L. </w:t>
      </w:r>
      <w:proofErr w:type="spellStart"/>
      <w:r w:rsidRPr="00841A54">
        <w:rPr>
          <w:rFonts w:ascii="Times New Roman" w:hAnsi="Times New Roman"/>
          <w:i/>
          <w:szCs w:val="21"/>
        </w:rPr>
        <w:t>migratoria</w:t>
      </w:r>
      <w:proofErr w:type="spellEnd"/>
      <w:r w:rsidRPr="00841A54">
        <w:rPr>
          <w:rFonts w:ascii="Times New Roman" w:hAnsi="Times New Roman"/>
          <w:i/>
          <w:szCs w:val="21"/>
        </w:rPr>
        <w:t xml:space="preserve"> </w:t>
      </w:r>
    </w:p>
    <w:tbl>
      <w:tblPr>
        <w:tblW w:w="8242" w:type="dxa"/>
        <w:jc w:val="center"/>
        <w:tblCellSpacing w:w="11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1238"/>
        <w:gridCol w:w="1030"/>
        <w:gridCol w:w="1434"/>
        <w:gridCol w:w="3356"/>
        <w:gridCol w:w="1184"/>
      </w:tblGrid>
      <w:tr w:rsidR="0001621A" w:rsidRPr="00841A54" w:rsidTr="00C51A22">
        <w:trPr>
          <w:tblCellSpacing w:w="11" w:type="dxa"/>
          <w:jc w:val="center"/>
        </w:trPr>
        <w:tc>
          <w:tcPr>
            <w:tcW w:w="1205" w:type="dxa"/>
            <w:tcBorders>
              <w:top w:val="nil"/>
              <w:bottom w:val="single" w:sz="4" w:space="0" w:color="000000"/>
            </w:tcBorders>
            <w:vAlign w:val="center"/>
          </w:tcPr>
          <w:p w:rsidR="0001621A" w:rsidRPr="00841A54" w:rsidRDefault="0001621A" w:rsidP="00C51A22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szCs w:val="21"/>
              </w:rPr>
              <w:t>GenBank</w:t>
            </w:r>
            <w:proofErr w:type="spellEnd"/>
          </w:p>
        </w:tc>
        <w:tc>
          <w:tcPr>
            <w:tcW w:w="1008" w:type="dxa"/>
            <w:tcBorders>
              <w:top w:val="nil"/>
              <w:bottom w:val="single" w:sz="4" w:space="0" w:color="000000"/>
            </w:tcBorders>
            <w:vAlign w:val="center"/>
          </w:tcPr>
          <w:p w:rsidR="0001621A" w:rsidRPr="00841A54" w:rsidRDefault="0001621A" w:rsidP="00C51A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Gene</w:t>
            </w:r>
          </w:p>
        </w:tc>
        <w:tc>
          <w:tcPr>
            <w:tcW w:w="1412" w:type="dxa"/>
            <w:tcBorders>
              <w:top w:val="nil"/>
              <w:bottom w:val="single" w:sz="4" w:space="0" w:color="000000"/>
            </w:tcBorders>
            <w:vAlign w:val="center"/>
          </w:tcPr>
          <w:p w:rsidR="0001621A" w:rsidRPr="00841A54" w:rsidRDefault="0001621A" w:rsidP="00C51A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bCs/>
                <w:szCs w:val="21"/>
              </w:rPr>
              <w:t>Primers</w:t>
            </w:r>
          </w:p>
        </w:tc>
        <w:tc>
          <w:tcPr>
            <w:tcW w:w="3334" w:type="dxa"/>
            <w:tcBorders>
              <w:top w:val="nil"/>
              <w:bottom w:val="single" w:sz="4" w:space="0" w:color="000000"/>
            </w:tcBorders>
            <w:vAlign w:val="center"/>
          </w:tcPr>
          <w:p w:rsidR="0001621A" w:rsidRPr="00841A54" w:rsidRDefault="0001621A" w:rsidP="00C51A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Sequence(5'-3')</w:t>
            </w:r>
          </w:p>
        </w:tc>
        <w:tc>
          <w:tcPr>
            <w:tcW w:w="1151" w:type="dxa"/>
            <w:tcBorders>
              <w:top w:val="nil"/>
              <w:bottom w:val="single" w:sz="4" w:space="0" w:color="000000"/>
            </w:tcBorders>
            <w:vAlign w:val="center"/>
          </w:tcPr>
          <w:p w:rsidR="0001621A" w:rsidRPr="00841A54" w:rsidRDefault="0001621A" w:rsidP="00C51A2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restriction enzyme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HM131834</w:t>
            </w: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LmGSTd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Forward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CTC</w:t>
            </w:r>
            <w:r w:rsidRPr="00841A54">
              <w:rPr>
                <w:rFonts w:ascii="Times New Roman" w:hAnsi="Times New Roman"/>
                <w:kern w:val="0"/>
                <w:szCs w:val="21"/>
                <w:u w:val="single"/>
              </w:rPr>
              <w:t>GGATCC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TTC</w:t>
            </w:r>
            <w:r w:rsidRPr="00841A54">
              <w:rPr>
                <w:rFonts w:ascii="Times New Roman" w:hAnsi="Times New Roman"/>
                <w:szCs w:val="21"/>
              </w:rPr>
              <w:t>ATCACC</w:t>
            </w:r>
            <w:r w:rsidRPr="00841A54">
              <w:rPr>
                <w:rFonts w:ascii="Times New Roman" w:hAnsi="Times New Roman"/>
                <w:bCs/>
                <w:szCs w:val="21"/>
              </w:rPr>
              <w:t>ATG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Bam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H</w:t>
            </w:r>
            <w:proofErr w:type="spellEnd"/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Reverse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GGC</w:t>
            </w:r>
            <w:r w:rsidRPr="00841A54">
              <w:rPr>
                <w:rFonts w:ascii="Times New Roman" w:hAnsi="Times New Roman"/>
                <w:kern w:val="0"/>
                <w:szCs w:val="21"/>
                <w:u w:val="double"/>
              </w:rPr>
              <w:t>AAGCTT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TCAGTCTTACTT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Hind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III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taatacgactcactatagggGC</w:t>
            </w:r>
            <w:r w:rsidRPr="00841A54">
              <w:rPr>
                <w:rFonts w:ascii="Times New Roman" w:hAnsi="Times New Roman"/>
                <w:szCs w:val="21"/>
              </w:rPr>
              <w:t>AAAGAAGAGAGCATTGGTGA</w:t>
            </w:r>
            <w:proofErr w:type="spellEnd"/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taatacgactcactatagggGC</w:t>
            </w:r>
            <w:r w:rsidRPr="00841A54">
              <w:rPr>
                <w:rFonts w:ascii="Times New Roman" w:hAnsi="Times New Roman"/>
                <w:szCs w:val="21"/>
              </w:rPr>
              <w:t>TCCTGCGTGATTAGTTTCTTC</w:t>
            </w:r>
            <w:proofErr w:type="spellEnd"/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GTAGTTCTGTCGCCGGTTATACTG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AATACAAATGCAATCTCAAAATGGA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HM131840</w:t>
            </w: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LmGSTs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Forward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TTA</w:t>
            </w:r>
            <w:r w:rsidRPr="00841A54">
              <w:rPr>
                <w:rFonts w:ascii="Times New Roman" w:hAnsi="Times New Roman"/>
                <w:kern w:val="0"/>
                <w:szCs w:val="21"/>
                <w:u w:val="single"/>
              </w:rPr>
              <w:t>GGATCC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ATGGCACC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Bam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H</w:t>
            </w:r>
            <w:proofErr w:type="spellEnd"/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Reverse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CAG</w:t>
            </w:r>
            <w:r w:rsidRPr="00841A54">
              <w:rPr>
                <w:rFonts w:ascii="Times New Roman" w:hAnsi="Times New Roman"/>
                <w:kern w:val="0"/>
                <w:szCs w:val="21"/>
                <w:u w:val="double"/>
              </w:rPr>
              <w:t>GAGCTC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TCATCTCTC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Sac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</w:t>
            </w:r>
            <w:r w:rsidRPr="00841A54">
              <w:rPr>
                <w:rFonts w:ascii="Times New Roman" w:hAnsi="Times New Roman"/>
                <w:caps/>
                <w:szCs w:val="21"/>
              </w:rPr>
              <w:t>ACATGGCAGTTGACACAATATCAG</w:t>
            </w:r>
            <w:proofErr w:type="spellEnd"/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</w:t>
            </w:r>
            <w:r w:rsidRPr="00841A54">
              <w:rPr>
                <w:rFonts w:ascii="Times New Roman" w:hAnsi="Times New Roman"/>
                <w:caps/>
                <w:szCs w:val="21"/>
              </w:rPr>
              <w:t>TGGTCTCTTGCTAATCCACTCCTT</w:t>
            </w:r>
            <w:proofErr w:type="spellEnd"/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AGATGGCACCAAAATACA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CAAAGCCAGAGCACTAAT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HM131843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LmGSTt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Forward</w:t>
            </w:r>
          </w:p>
        </w:tc>
        <w:tc>
          <w:tcPr>
            <w:tcW w:w="3334" w:type="dxa"/>
            <w:tcBorders>
              <w:top w:val="nil"/>
              <w:bottom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GTC</w:t>
            </w:r>
            <w:r w:rsidRPr="00841A54">
              <w:rPr>
                <w:rFonts w:ascii="Times New Roman" w:hAnsi="Times New Roman"/>
                <w:kern w:val="0"/>
                <w:szCs w:val="21"/>
                <w:u w:val="single"/>
              </w:rPr>
              <w:t>GGATCC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ATGTCACTG</w:t>
            </w:r>
          </w:p>
        </w:tc>
        <w:tc>
          <w:tcPr>
            <w:tcW w:w="1151" w:type="dxa"/>
            <w:tcBorders>
              <w:top w:val="nil"/>
              <w:bottom w:val="nil"/>
            </w:tcBorders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Bam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H</w:t>
            </w:r>
            <w:proofErr w:type="spellEnd"/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 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Reverse</w:t>
            </w:r>
          </w:p>
        </w:tc>
        <w:tc>
          <w:tcPr>
            <w:tcW w:w="3334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GAC</w:t>
            </w:r>
            <w:r w:rsidRPr="00841A54">
              <w:rPr>
                <w:rFonts w:ascii="Times New Roman" w:hAnsi="Times New Roman"/>
                <w:kern w:val="0"/>
                <w:szCs w:val="21"/>
                <w:u w:val="double"/>
              </w:rPr>
              <w:t>GAGCTC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ACAATTTAC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Sac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</w:t>
            </w:r>
            <w:r w:rsidRPr="00841A54">
              <w:rPr>
                <w:rFonts w:ascii="Times New Roman" w:hAnsi="Times New Roman"/>
                <w:szCs w:val="21"/>
              </w:rPr>
              <w:t>TGGCAAATGACATCCCTTAT</w:t>
            </w:r>
            <w:proofErr w:type="spellEnd"/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</w:t>
            </w:r>
            <w:r w:rsidRPr="00841A54">
              <w:rPr>
                <w:rFonts w:ascii="Times New Roman" w:hAnsi="Times New Roman"/>
                <w:szCs w:val="21"/>
              </w:rPr>
              <w:t>TGGCAAATGACATCCCTTAT</w:t>
            </w:r>
            <w:proofErr w:type="spellEnd"/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  <w:tcBorders>
              <w:top w:val="nil"/>
            </w:tcBorders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TGGTAAGACCTGGAAAAC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  <w:tcBorders>
              <w:top w:val="nil"/>
            </w:tcBorders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ATCTACCAACGTGTTTCC</w:t>
            </w:r>
          </w:p>
        </w:tc>
        <w:tc>
          <w:tcPr>
            <w:tcW w:w="1151" w:type="dxa"/>
            <w:tcBorders>
              <w:top w:val="nil"/>
            </w:tcBorders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HM131835</w:t>
            </w: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LmGSTu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Forward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TGC</w:t>
            </w:r>
            <w:r w:rsidRPr="00841A54">
              <w:rPr>
                <w:rFonts w:ascii="Times New Roman" w:hAnsi="Times New Roman"/>
                <w:kern w:val="0"/>
                <w:szCs w:val="21"/>
                <w:u w:val="single"/>
              </w:rPr>
              <w:t>GAGCTC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ACAGCAATGG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Sac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P-</w:t>
            </w:r>
            <w:r w:rsidRPr="00841A54">
              <w:rPr>
                <w:rFonts w:ascii="Times New Roman" w:hAnsi="Times New Roman"/>
                <w:bCs/>
                <w:szCs w:val="21"/>
              </w:rPr>
              <w:t>Reverse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kern w:val="0"/>
                <w:szCs w:val="21"/>
              </w:rPr>
              <w:t>TGA</w:t>
            </w:r>
            <w:r w:rsidRPr="00841A54">
              <w:rPr>
                <w:rFonts w:ascii="Times New Roman" w:hAnsi="Times New Roman"/>
                <w:kern w:val="0"/>
                <w:szCs w:val="21"/>
                <w:u w:val="double"/>
              </w:rPr>
              <w:t>AAGCTT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>CTACTTCTGCGT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  <w:r w:rsidRPr="00841A54">
              <w:rPr>
                <w:rFonts w:ascii="Times New Roman" w:hAnsi="Times New Roman"/>
                <w:i/>
                <w:kern w:val="0"/>
                <w:szCs w:val="21"/>
              </w:rPr>
              <w:t>Hind</w:t>
            </w:r>
            <w:r w:rsidRPr="00841A54">
              <w:rPr>
                <w:rFonts w:ascii="Times New Roman" w:hAnsi="Times New Roman"/>
                <w:kern w:val="0"/>
                <w:szCs w:val="21"/>
              </w:rPr>
              <w:t xml:space="preserve"> III</w:t>
            </w: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</w:t>
            </w:r>
            <w:r w:rsidRPr="00841A54">
              <w:rPr>
                <w:rFonts w:ascii="Times New Roman" w:hAnsi="Times New Roman"/>
                <w:szCs w:val="21"/>
              </w:rPr>
              <w:t>CGCCTGGTCCGTTTAGTG</w:t>
            </w:r>
            <w:proofErr w:type="spellEnd"/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proofErr w:type="spellStart"/>
            <w:r w:rsidRPr="00841A54">
              <w:rPr>
                <w:rFonts w:ascii="Times New Roman" w:hAnsi="Times New Roman"/>
                <w:bCs/>
                <w:szCs w:val="21"/>
              </w:rPr>
              <w:t>ds</w:t>
            </w:r>
            <w:proofErr w:type="spellEnd"/>
            <w:r w:rsidRPr="00841A54">
              <w:rPr>
                <w:rFonts w:ascii="Times New Roman" w:hAnsi="Times New Roman" w:hint="eastAsia"/>
                <w:bCs/>
                <w:szCs w:val="21"/>
              </w:rPr>
              <w:t>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841A54">
              <w:rPr>
                <w:rFonts w:ascii="Times New Roman" w:hAnsi="Times New Roman" w:hint="eastAsia"/>
                <w:szCs w:val="21"/>
              </w:rPr>
              <w:t>taatacgactcactataggg</w:t>
            </w:r>
            <w:r w:rsidRPr="00841A54">
              <w:rPr>
                <w:rFonts w:ascii="Times New Roman" w:hAnsi="Times New Roman"/>
                <w:szCs w:val="21"/>
              </w:rPr>
              <w:t>TCCAGCCCTTCGTTCACTT</w:t>
            </w:r>
            <w:proofErr w:type="spellEnd"/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Forward</w:t>
            </w:r>
          </w:p>
        </w:tc>
        <w:tc>
          <w:tcPr>
            <w:tcW w:w="3334" w:type="dxa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GACACGCCACATCTGAAAC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  <w:tr w:rsidR="0001621A" w:rsidRPr="00841A54" w:rsidTr="00C51A22">
        <w:trPr>
          <w:trHeight w:val="369"/>
          <w:tblCellSpacing w:w="11" w:type="dxa"/>
          <w:jc w:val="center"/>
        </w:trPr>
        <w:tc>
          <w:tcPr>
            <w:tcW w:w="1205" w:type="dxa"/>
            <w:vAlign w:val="center"/>
          </w:tcPr>
          <w:p w:rsidR="0001621A" w:rsidRPr="00841A54" w:rsidRDefault="0001621A" w:rsidP="00C51A2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01621A" w:rsidRPr="00841A54" w:rsidRDefault="0001621A" w:rsidP="00C51A22">
            <w:pPr>
              <w:widowControl/>
              <w:ind w:leftChars="-30" w:left="-63" w:rightChars="-84" w:right="-176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01621A" w:rsidRPr="00841A54" w:rsidRDefault="0001621A" w:rsidP="00C51A22">
            <w:pPr>
              <w:widowControl/>
              <w:jc w:val="left"/>
              <w:rPr>
                <w:rFonts w:ascii="Times New Roman" w:hAnsi="Times New Roman"/>
                <w:bCs/>
                <w:szCs w:val="21"/>
              </w:rPr>
            </w:pPr>
            <w:r w:rsidRPr="00841A54">
              <w:rPr>
                <w:rFonts w:ascii="Times New Roman" w:hAnsi="Times New Roman" w:hint="eastAsia"/>
                <w:bCs/>
                <w:szCs w:val="21"/>
              </w:rPr>
              <w:t>Q-</w:t>
            </w:r>
            <w:r w:rsidRPr="00841A54">
              <w:rPr>
                <w:rFonts w:ascii="Times New Roman" w:hAnsi="Times New Roman"/>
                <w:bCs/>
                <w:szCs w:val="21"/>
              </w:rPr>
              <w:t xml:space="preserve"> Reverse</w:t>
            </w:r>
          </w:p>
        </w:tc>
        <w:tc>
          <w:tcPr>
            <w:tcW w:w="3334" w:type="dxa"/>
          </w:tcPr>
          <w:p w:rsidR="0001621A" w:rsidRPr="00841A54" w:rsidRDefault="0001621A" w:rsidP="00C51A22">
            <w:pPr>
              <w:jc w:val="left"/>
              <w:rPr>
                <w:rFonts w:ascii="Times New Roman" w:hAnsi="Times New Roman"/>
                <w:szCs w:val="21"/>
              </w:rPr>
            </w:pPr>
            <w:r w:rsidRPr="00841A54">
              <w:rPr>
                <w:rFonts w:ascii="Times New Roman" w:hAnsi="Times New Roman"/>
                <w:szCs w:val="21"/>
              </w:rPr>
              <w:t>GCTGCTACTTCTGCGTCAA</w:t>
            </w:r>
          </w:p>
        </w:tc>
        <w:tc>
          <w:tcPr>
            <w:tcW w:w="1151" w:type="dxa"/>
            <w:vAlign w:val="center"/>
          </w:tcPr>
          <w:p w:rsidR="0001621A" w:rsidRPr="00841A54" w:rsidRDefault="0001621A" w:rsidP="00C51A22">
            <w:pPr>
              <w:widowControl/>
              <w:rPr>
                <w:rFonts w:ascii="Times New Roman" w:hAnsi="Times New Roman"/>
                <w:i/>
                <w:kern w:val="0"/>
                <w:szCs w:val="21"/>
              </w:rPr>
            </w:pPr>
          </w:p>
        </w:tc>
      </w:tr>
    </w:tbl>
    <w:p w:rsidR="0001621A" w:rsidRPr="00841A54" w:rsidRDefault="0001621A" w:rsidP="0001621A"/>
    <w:p w:rsidR="00E9744F" w:rsidRDefault="00E9744F" w:rsidP="0001621A"/>
    <w:sectPr w:rsidR="00E9744F" w:rsidSect="00E9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BB" w:rsidRDefault="00E94EBB" w:rsidP="002C6E35">
      <w:r>
        <w:separator/>
      </w:r>
    </w:p>
  </w:endnote>
  <w:endnote w:type="continuationSeparator" w:id="0">
    <w:p w:rsidR="00E94EBB" w:rsidRDefault="00E94EBB" w:rsidP="002C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BB" w:rsidRDefault="00E94EBB" w:rsidP="002C6E35">
      <w:r>
        <w:separator/>
      </w:r>
    </w:p>
  </w:footnote>
  <w:footnote w:type="continuationSeparator" w:id="0">
    <w:p w:rsidR="00E94EBB" w:rsidRDefault="00E94EBB" w:rsidP="002C6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21A"/>
    <w:rsid w:val="0001621A"/>
    <w:rsid w:val="002C6E35"/>
    <w:rsid w:val="00A25190"/>
    <w:rsid w:val="00E94EBB"/>
    <w:rsid w:val="00E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E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E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雨林木风</cp:lastModifiedBy>
  <cp:revision>2</cp:revision>
  <dcterms:created xsi:type="dcterms:W3CDTF">2012-12-27T08:34:00Z</dcterms:created>
  <dcterms:modified xsi:type="dcterms:W3CDTF">2013-02-08T01:11:00Z</dcterms:modified>
</cp:coreProperties>
</file>