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35" w:rsidRPr="00943463" w:rsidRDefault="00994335" w:rsidP="00994335">
      <w:pPr>
        <w:jc w:val="both"/>
        <w:rPr>
          <w:b/>
          <w:bCs/>
        </w:rPr>
      </w:pPr>
      <w:r w:rsidRPr="00352970">
        <w:rPr>
          <w:b/>
        </w:rPr>
        <w:t xml:space="preserve">Figure </w:t>
      </w:r>
      <w:r>
        <w:rPr>
          <w:b/>
        </w:rPr>
        <w:t>S</w:t>
      </w:r>
      <w:r w:rsidRPr="00352970">
        <w:rPr>
          <w:b/>
        </w:rPr>
        <w:t>2</w:t>
      </w:r>
      <w:r>
        <w:t xml:space="preserve">. </w:t>
      </w:r>
      <w:proofErr w:type="gramStart"/>
      <w:r w:rsidRPr="00943463">
        <w:rPr>
          <w:bCs/>
        </w:rPr>
        <w:t xml:space="preserve">PCR analysis of PA0985 </w:t>
      </w:r>
      <w:proofErr w:type="spellStart"/>
      <w:r w:rsidRPr="00943463">
        <w:rPr>
          <w:bCs/>
        </w:rPr>
        <w:t>merodiploid</w:t>
      </w:r>
      <w:proofErr w:type="spellEnd"/>
      <w:r>
        <w:rPr>
          <w:bCs/>
        </w:rPr>
        <w:t xml:space="preserve"> (single cross</w:t>
      </w:r>
      <w:r w:rsidRPr="00943463">
        <w:rPr>
          <w:bCs/>
        </w:rPr>
        <w:t>over) or mutant (double</w:t>
      </w:r>
      <w:r>
        <w:rPr>
          <w:bCs/>
        </w:rPr>
        <w:t xml:space="preserve"> </w:t>
      </w:r>
      <w:r w:rsidRPr="00943463">
        <w:rPr>
          <w:bCs/>
        </w:rPr>
        <w:t>crossover) recombinant strains.</w:t>
      </w:r>
      <w:proofErr w:type="gramEnd"/>
      <w:r w:rsidRPr="00943463">
        <w:rPr>
          <w:b/>
          <w:bCs/>
        </w:rPr>
        <w:t xml:space="preserve"> </w:t>
      </w:r>
      <w:r w:rsidRPr="00943463">
        <w:t xml:space="preserve">WT, wild-type 1,497 </w:t>
      </w:r>
      <w:proofErr w:type="spellStart"/>
      <w:r w:rsidRPr="00943463">
        <w:t>bp</w:t>
      </w:r>
      <w:proofErr w:type="spellEnd"/>
      <w:r w:rsidRPr="00943463">
        <w:t xml:space="preserve"> PCR product of the PA0985 gene; 1</w:t>
      </w:r>
      <w:r w:rsidRPr="00943463">
        <w:rPr>
          <w:b/>
          <w:bCs/>
        </w:rPr>
        <w:t xml:space="preserve"> </w:t>
      </w:r>
      <w:r w:rsidRPr="00943463">
        <w:t xml:space="preserve">and 2, two </w:t>
      </w:r>
      <w:proofErr w:type="spellStart"/>
      <w:r w:rsidRPr="00943463">
        <w:t>merodiploid</w:t>
      </w:r>
      <w:proofErr w:type="spellEnd"/>
      <w:r w:rsidRPr="00943463">
        <w:t xml:space="preserve"> strains harboring wild-type and mutant copies; 3 and 4, mutant strains.</w:t>
      </w:r>
    </w:p>
    <w:p w:rsidR="00994335" w:rsidRDefault="00994335" w:rsidP="00994335">
      <w:pPr>
        <w:jc w:val="both"/>
      </w:pPr>
    </w:p>
    <w:p w:rsidR="00994335" w:rsidRDefault="00994335" w:rsidP="0099433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6B7E61" w:rsidRDefault="00994335" w:rsidP="00994335">
      <w:r>
        <w:rPr>
          <w:rFonts w:ascii="TimesNewRoman" w:hAnsi="TimesNewRoman" w:cs="TimesNewRoman"/>
          <w:noProof/>
          <w:lang w:eastAsia="zh-CN"/>
        </w:rPr>
        <w:drawing>
          <wp:inline distT="0" distB="0" distL="0" distR="0">
            <wp:extent cx="3697605" cy="3808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7E"/>
    <w:rsid w:val="00136C7E"/>
    <w:rsid w:val="006B7E61"/>
    <w:rsid w:val="0099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35"/>
    <w:rPr>
      <w:rFonts w:ascii="Tahoma" w:eastAsia="SimSu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35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CCHMC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Long</dc:creator>
  <cp:keywords/>
  <dc:description/>
  <cp:lastModifiedBy>Lu, Long</cp:lastModifiedBy>
  <cp:revision>2</cp:revision>
  <dcterms:created xsi:type="dcterms:W3CDTF">2013-02-12T21:18:00Z</dcterms:created>
  <dcterms:modified xsi:type="dcterms:W3CDTF">2013-02-12T21:18:00Z</dcterms:modified>
</cp:coreProperties>
</file>