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BCB5" w14:textId="77777777" w:rsidR="00113F0A" w:rsidRDefault="00113F0A" w:rsidP="006806EE">
      <w:bookmarkStart w:id="0" w:name="_GoBack"/>
      <w:bookmarkEnd w:id="0"/>
    </w:p>
    <w:p w14:paraId="43BE455E" w14:textId="0DFBFD15" w:rsidR="00113F0A" w:rsidRDefault="005B5735" w:rsidP="006806EE">
      <w:r>
        <w:t xml:space="preserve">Supplementary Table </w:t>
      </w:r>
      <w:r w:rsidR="00BA0E77">
        <w:t>S</w:t>
      </w:r>
      <w:r>
        <w:t>1</w:t>
      </w:r>
      <w:r w:rsidR="00501797">
        <w:t xml:space="preserve">.  </w:t>
      </w:r>
      <w:r w:rsidR="00E724EB">
        <w:t>Sample sources, and taxonomic richness and diversity observed at a 95% clustering level</w:t>
      </w:r>
      <w:r w:rsidR="00642CBA">
        <w:t xml:space="preserve"> for samples sequenced in this study.</w:t>
      </w:r>
      <w:r w:rsidR="00415CD0">
        <w:t xml:space="preserve">  </w:t>
      </w:r>
      <w:r w:rsidR="0004576E">
        <w:t xml:space="preserve"> </w:t>
      </w:r>
      <w:r w:rsidR="00EA7B0D">
        <w:t>Each flock represented</w:t>
      </w:r>
      <w:r w:rsidR="00B017D7">
        <w:t xml:space="preserve"> ca. 16,000 birds.</w:t>
      </w:r>
    </w:p>
    <w:tbl>
      <w:tblPr>
        <w:tblStyle w:val="TableGrid"/>
        <w:tblpPr w:leftFromText="180" w:rightFromText="180" w:vertAnchor="page" w:horzAnchor="page" w:tblpX="1916" w:tblpY="2881"/>
        <w:tblW w:w="8935" w:type="dxa"/>
        <w:tblBorders>
          <w:top w:val="single" w:sz="12" w:space="0" w:color="008000"/>
          <w:left w:val="nil"/>
          <w:bottom w:val="single" w:sz="12" w:space="0" w:color="008000"/>
          <w:right w:val="nil"/>
          <w:insideH w:val="nil"/>
          <w:insideV w:val="nil"/>
        </w:tblBorders>
        <w:tblLayout w:type="fixed"/>
        <w:tblCellMar>
          <w:left w:w="115" w:type="dxa"/>
          <w:right w:w="115" w:type="dxa"/>
        </w:tblCellMar>
        <w:tblLook w:val="00A0" w:firstRow="1" w:lastRow="0" w:firstColumn="1" w:lastColumn="0" w:noHBand="0" w:noVBand="0"/>
      </w:tblPr>
      <w:tblGrid>
        <w:gridCol w:w="1375"/>
        <w:gridCol w:w="940"/>
        <w:gridCol w:w="1170"/>
        <w:gridCol w:w="1130"/>
        <w:gridCol w:w="1085"/>
        <w:gridCol w:w="964"/>
        <w:gridCol w:w="894"/>
        <w:gridCol w:w="1377"/>
      </w:tblGrid>
      <w:tr w:rsidR="00B017D7" w:rsidRPr="004F1824" w14:paraId="4D76AAED" w14:textId="77777777" w:rsidTr="000B54E4">
        <w:tc>
          <w:tcPr>
            <w:tcW w:w="1375" w:type="dxa"/>
            <w:tcBorders>
              <w:bottom w:val="single" w:sz="6" w:space="0" w:color="008000"/>
            </w:tcBorders>
            <w:shd w:val="clear" w:color="auto" w:fill="auto"/>
          </w:tcPr>
          <w:p w14:paraId="75780A47" w14:textId="77777777" w:rsidR="00B017D7" w:rsidRPr="004F1824" w:rsidRDefault="00B017D7" w:rsidP="00B017D7">
            <w:pPr>
              <w:rPr>
                <w:b/>
                <w:sz w:val="20"/>
              </w:rPr>
            </w:pPr>
            <w:r w:rsidRPr="004F1824">
              <w:rPr>
                <w:b/>
                <w:sz w:val="20"/>
              </w:rPr>
              <w:t>Sample</w:t>
            </w:r>
          </w:p>
        </w:tc>
        <w:tc>
          <w:tcPr>
            <w:tcW w:w="940" w:type="dxa"/>
            <w:tcBorders>
              <w:bottom w:val="single" w:sz="6" w:space="0" w:color="008000"/>
            </w:tcBorders>
            <w:shd w:val="clear" w:color="auto" w:fill="auto"/>
          </w:tcPr>
          <w:p w14:paraId="192F2B8C" w14:textId="77777777" w:rsidR="00B017D7" w:rsidRPr="004F1824" w:rsidRDefault="00B017D7" w:rsidP="00B017D7">
            <w:pPr>
              <w:rPr>
                <w:b/>
                <w:sz w:val="20"/>
              </w:rPr>
            </w:pPr>
            <w:r w:rsidRPr="004F1824">
              <w:rPr>
                <w:b/>
                <w:sz w:val="20"/>
              </w:rPr>
              <w:t>Source</w:t>
            </w:r>
          </w:p>
        </w:tc>
        <w:tc>
          <w:tcPr>
            <w:tcW w:w="1170" w:type="dxa"/>
            <w:tcBorders>
              <w:bottom w:val="single" w:sz="6" w:space="0" w:color="008000"/>
            </w:tcBorders>
          </w:tcPr>
          <w:p w14:paraId="41A6671C" w14:textId="77777777" w:rsidR="00B017D7" w:rsidRPr="004F1824" w:rsidRDefault="00B017D7" w:rsidP="00B017D7">
            <w:pPr>
              <w:rPr>
                <w:b/>
                <w:sz w:val="20"/>
              </w:rPr>
            </w:pPr>
            <w:r>
              <w:rPr>
                <w:b/>
                <w:sz w:val="20"/>
              </w:rPr>
              <w:t>Level of sampling</w:t>
            </w:r>
          </w:p>
        </w:tc>
        <w:tc>
          <w:tcPr>
            <w:tcW w:w="1130" w:type="dxa"/>
            <w:tcBorders>
              <w:bottom w:val="single" w:sz="6" w:space="0" w:color="008000"/>
            </w:tcBorders>
            <w:shd w:val="clear" w:color="auto" w:fill="auto"/>
          </w:tcPr>
          <w:p w14:paraId="27CE816D" w14:textId="77777777" w:rsidR="00B017D7" w:rsidRPr="004F1824" w:rsidRDefault="00B017D7" w:rsidP="00B017D7">
            <w:pPr>
              <w:rPr>
                <w:b/>
                <w:sz w:val="20"/>
              </w:rPr>
            </w:pPr>
            <w:r w:rsidRPr="004F1824">
              <w:rPr>
                <w:b/>
                <w:sz w:val="20"/>
              </w:rPr>
              <w:t>Richness</w:t>
            </w:r>
          </w:p>
        </w:tc>
        <w:tc>
          <w:tcPr>
            <w:tcW w:w="1085" w:type="dxa"/>
            <w:tcBorders>
              <w:bottom w:val="single" w:sz="6" w:space="0" w:color="008000"/>
            </w:tcBorders>
            <w:shd w:val="clear" w:color="auto" w:fill="auto"/>
          </w:tcPr>
          <w:p w14:paraId="38480DC9" w14:textId="77777777" w:rsidR="00B017D7" w:rsidRPr="004F1824" w:rsidRDefault="00B017D7" w:rsidP="00B017D7">
            <w:pPr>
              <w:rPr>
                <w:b/>
                <w:sz w:val="20"/>
              </w:rPr>
            </w:pPr>
            <w:r w:rsidRPr="004F1824">
              <w:rPr>
                <w:b/>
                <w:sz w:val="20"/>
              </w:rPr>
              <w:t>Shannon</w:t>
            </w:r>
          </w:p>
        </w:tc>
        <w:tc>
          <w:tcPr>
            <w:tcW w:w="964" w:type="dxa"/>
            <w:tcBorders>
              <w:bottom w:val="single" w:sz="6" w:space="0" w:color="008000"/>
            </w:tcBorders>
            <w:shd w:val="clear" w:color="auto" w:fill="auto"/>
          </w:tcPr>
          <w:p w14:paraId="3F45B408" w14:textId="77777777" w:rsidR="00B017D7" w:rsidRPr="004F1824" w:rsidRDefault="00B017D7" w:rsidP="00B017D7">
            <w:pPr>
              <w:rPr>
                <w:b/>
                <w:sz w:val="20"/>
              </w:rPr>
            </w:pPr>
            <w:r w:rsidRPr="004F1824">
              <w:rPr>
                <w:b/>
                <w:sz w:val="20"/>
              </w:rPr>
              <w:t>Chao1</w:t>
            </w:r>
          </w:p>
        </w:tc>
        <w:tc>
          <w:tcPr>
            <w:tcW w:w="894" w:type="dxa"/>
            <w:tcBorders>
              <w:bottom w:val="single" w:sz="6" w:space="0" w:color="008000"/>
            </w:tcBorders>
            <w:shd w:val="clear" w:color="auto" w:fill="auto"/>
          </w:tcPr>
          <w:p w14:paraId="701872D7" w14:textId="77777777" w:rsidR="00B017D7" w:rsidRPr="004F1824" w:rsidRDefault="00B017D7" w:rsidP="00B017D7">
            <w:pPr>
              <w:rPr>
                <w:b/>
                <w:sz w:val="20"/>
              </w:rPr>
            </w:pPr>
            <w:r w:rsidRPr="004F1824">
              <w:rPr>
                <w:b/>
                <w:sz w:val="20"/>
              </w:rPr>
              <w:t>se. Chao1</w:t>
            </w:r>
          </w:p>
        </w:tc>
        <w:tc>
          <w:tcPr>
            <w:tcW w:w="1377" w:type="dxa"/>
            <w:tcBorders>
              <w:bottom w:val="single" w:sz="6" w:space="0" w:color="008000"/>
            </w:tcBorders>
            <w:shd w:val="clear" w:color="auto" w:fill="auto"/>
          </w:tcPr>
          <w:p w14:paraId="74FA9D6F" w14:textId="77777777" w:rsidR="00B017D7" w:rsidRPr="004F1824" w:rsidRDefault="00B017D7" w:rsidP="00B017D7">
            <w:pPr>
              <w:rPr>
                <w:b/>
                <w:sz w:val="20"/>
              </w:rPr>
            </w:pPr>
            <w:r>
              <w:rPr>
                <w:b/>
                <w:sz w:val="20"/>
              </w:rPr>
              <w:t xml:space="preserve">Original description </w:t>
            </w:r>
          </w:p>
        </w:tc>
      </w:tr>
      <w:tr w:rsidR="00B017D7" w:rsidRPr="00113F0A" w14:paraId="4BDA027F" w14:textId="77777777" w:rsidTr="000B54E4">
        <w:tc>
          <w:tcPr>
            <w:tcW w:w="1375" w:type="dxa"/>
            <w:tcBorders>
              <w:top w:val="single" w:sz="6" w:space="0" w:color="008000"/>
            </w:tcBorders>
            <w:shd w:val="clear" w:color="auto" w:fill="auto"/>
          </w:tcPr>
          <w:p w14:paraId="5C882CD3" w14:textId="77777777" w:rsidR="00B017D7" w:rsidRPr="00113F0A" w:rsidRDefault="00B017D7" w:rsidP="00B017D7">
            <w:pPr>
              <w:rPr>
                <w:sz w:val="20"/>
              </w:rPr>
            </w:pPr>
            <w:r w:rsidRPr="00113F0A">
              <w:rPr>
                <w:sz w:val="20"/>
              </w:rPr>
              <w:t>F2-Dry</w:t>
            </w:r>
          </w:p>
        </w:tc>
        <w:tc>
          <w:tcPr>
            <w:tcW w:w="940" w:type="dxa"/>
            <w:tcBorders>
              <w:top w:val="single" w:sz="6" w:space="0" w:color="008000"/>
            </w:tcBorders>
            <w:shd w:val="clear" w:color="auto" w:fill="auto"/>
          </w:tcPr>
          <w:p w14:paraId="6F2C759D" w14:textId="77777777" w:rsidR="00B017D7" w:rsidRPr="00113F0A" w:rsidRDefault="00B017D7" w:rsidP="00B017D7">
            <w:pPr>
              <w:rPr>
                <w:sz w:val="20"/>
              </w:rPr>
            </w:pPr>
            <w:r w:rsidRPr="00113F0A">
              <w:rPr>
                <w:sz w:val="20"/>
              </w:rPr>
              <w:t>Litter</w:t>
            </w:r>
          </w:p>
        </w:tc>
        <w:tc>
          <w:tcPr>
            <w:tcW w:w="1170" w:type="dxa"/>
            <w:tcBorders>
              <w:top w:val="single" w:sz="6" w:space="0" w:color="008000"/>
            </w:tcBorders>
          </w:tcPr>
          <w:p w14:paraId="17A8F582" w14:textId="77777777" w:rsidR="00B017D7" w:rsidRPr="00113F0A" w:rsidRDefault="00B017D7" w:rsidP="00B017D7">
            <w:pPr>
              <w:rPr>
                <w:sz w:val="20"/>
              </w:rPr>
            </w:pPr>
            <w:r>
              <w:rPr>
                <w:sz w:val="20"/>
              </w:rPr>
              <w:t>Flock</w:t>
            </w:r>
          </w:p>
        </w:tc>
        <w:tc>
          <w:tcPr>
            <w:tcW w:w="1130" w:type="dxa"/>
            <w:tcBorders>
              <w:top w:val="single" w:sz="6" w:space="0" w:color="008000"/>
            </w:tcBorders>
            <w:shd w:val="clear" w:color="auto" w:fill="auto"/>
          </w:tcPr>
          <w:p w14:paraId="47DF3E3D" w14:textId="77777777" w:rsidR="00B017D7" w:rsidRPr="00113F0A" w:rsidRDefault="00B017D7" w:rsidP="00B017D7">
            <w:pPr>
              <w:rPr>
                <w:sz w:val="20"/>
              </w:rPr>
            </w:pPr>
            <w:r w:rsidRPr="00113F0A">
              <w:rPr>
                <w:sz w:val="20"/>
              </w:rPr>
              <w:t>36</w:t>
            </w:r>
          </w:p>
        </w:tc>
        <w:tc>
          <w:tcPr>
            <w:tcW w:w="1085" w:type="dxa"/>
            <w:tcBorders>
              <w:top w:val="single" w:sz="6" w:space="0" w:color="008000"/>
            </w:tcBorders>
            <w:shd w:val="clear" w:color="auto" w:fill="auto"/>
          </w:tcPr>
          <w:p w14:paraId="5A6384F9" w14:textId="77777777" w:rsidR="00B017D7" w:rsidRPr="00113F0A" w:rsidRDefault="00B017D7" w:rsidP="00B017D7">
            <w:pPr>
              <w:rPr>
                <w:sz w:val="20"/>
              </w:rPr>
            </w:pPr>
            <w:r w:rsidRPr="00113F0A">
              <w:rPr>
                <w:sz w:val="20"/>
              </w:rPr>
              <w:t>0.637</w:t>
            </w:r>
          </w:p>
        </w:tc>
        <w:tc>
          <w:tcPr>
            <w:tcW w:w="964" w:type="dxa"/>
            <w:tcBorders>
              <w:top w:val="single" w:sz="6" w:space="0" w:color="008000"/>
            </w:tcBorders>
            <w:shd w:val="clear" w:color="auto" w:fill="auto"/>
          </w:tcPr>
          <w:p w14:paraId="36F123FE" w14:textId="77777777" w:rsidR="00B017D7" w:rsidRPr="00113F0A" w:rsidRDefault="00B017D7" w:rsidP="00B017D7">
            <w:pPr>
              <w:rPr>
                <w:sz w:val="20"/>
              </w:rPr>
            </w:pPr>
            <w:r w:rsidRPr="00113F0A">
              <w:rPr>
                <w:sz w:val="20"/>
              </w:rPr>
              <w:t>66</w:t>
            </w:r>
          </w:p>
        </w:tc>
        <w:tc>
          <w:tcPr>
            <w:tcW w:w="894" w:type="dxa"/>
            <w:tcBorders>
              <w:top w:val="single" w:sz="6" w:space="0" w:color="008000"/>
            </w:tcBorders>
            <w:shd w:val="clear" w:color="auto" w:fill="auto"/>
          </w:tcPr>
          <w:p w14:paraId="5BFE9173" w14:textId="77777777" w:rsidR="00B017D7" w:rsidRPr="00113F0A" w:rsidRDefault="00B017D7" w:rsidP="00B017D7">
            <w:pPr>
              <w:rPr>
                <w:sz w:val="20"/>
              </w:rPr>
            </w:pPr>
            <w:r w:rsidRPr="00113F0A">
              <w:rPr>
                <w:sz w:val="20"/>
              </w:rPr>
              <w:t>44</w:t>
            </w:r>
          </w:p>
        </w:tc>
        <w:tc>
          <w:tcPr>
            <w:tcW w:w="1377" w:type="dxa"/>
            <w:tcBorders>
              <w:top w:val="single" w:sz="6" w:space="0" w:color="008000"/>
            </w:tcBorders>
            <w:shd w:val="clear" w:color="auto" w:fill="auto"/>
          </w:tcPr>
          <w:p w14:paraId="501EE23C" w14:textId="77777777" w:rsidR="00B017D7" w:rsidRPr="00113F0A" w:rsidRDefault="00B017D7" w:rsidP="00B017D7">
            <w:pPr>
              <w:rPr>
                <w:sz w:val="20"/>
              </w:rPr>
            </w:pPr>
            <w:r w:rsidRPr="00113F0A">
              <w:rPr>
                <w:sz w:val="20"/>
              </w:rPr>
              <w:t>this study</w:t>
            </w:r>
          </w:p>
        </w:tc>
      </w:tr>
      <w:tr w:rsidR="00B017D7" w:rsidRPr="00113F0A" w14:paraId="0A71D03D" w14:textId="77777777" w:rsidTr="000B54E4">
        <w:tc>
          <w:tcPr>
            <w:tcW w:w="1375" w:type="dxa"/>
            <w:shd w:val="clear" w:color="auto" w:fill="auto"/>
          </w:tcPr>
          <w:p w14:paraId="059E8ECB" w14:textId="77777777" w:rsidR="00B017D7" w:rsidRPr="00113F0A" w:rsidRDefault="00B017D7" w:rsidP="00B017D7">
            <w:pPr>
              <w:rPr>
                <w:sz w:val="20"/>
              </w:rPr>
            </w:pPr>
            <w:r w:rsidRPr="00113F0A">
              <w:rPr>
                <w:sz w:val="20"/>
              </w:rPr>
              <w:t>F2-Fecal</w:t>
            </w:r>
          </w:p>
        </w:tc>
        <w:tc>
          <w:tcPr>
            <w:tcW w:w="940" w:type="dxa"/>
            <w:shd w:val="clear" w:color="auto" w:fill="auto"/>
          </w:tcPr>
          <w:p w14:paraId="2ED8AE41" w14:textId="77777777" w:rsidR="00B017D7" w:rsidRPr="00113F0A" w:rsidRDefault="00B017D7" w:rsidP="00B017D7">
            <w:pPr>
              <w:rPr>
                <w:sz w:val="20"/>
              </w:rPr>
            </w:pPr>
            <w:r w:rsidRPr="00113F0A">
              <w:rPr>
                <w:sz w:val="20"/>
              </w:rPr>
              <w:t>Feces</w:t>
            </w:r>
          </w:p>
        </w:tc>
        <w:tc>
          <w:tcPr>
            <w:tcW w:w="1170" w:type="dxa"/>
          </w:tcPr>
          <w:p w14:paraId="49A1C968" w14:textId="77777777" w:rsidR="00B017D7" w:rsidRPr="00113F0A" w:rsidRDefault="00B017D7" w:rsidP="00B017D7">
            <w:pPr>
              <w:rPr>
                <w:sz w:val="20"/>
              </w:rPr>
            </w:pPr>
            <w:r>
              <w:rPr>
                <w:sz w:val="20"/>
              </w:rPr>
              <w:t>Flock</w:t>
            </w:r>
          </w:p>
        </w:tc>
        <w:tc>
          <w:tcPr>
            <w:tcW w:w="1130" w:type="dxa"/>
            <w:shd w:val="clear" w:color="auto" w:fill="auto"/>
          </w:tcPr>
          <w:p w14:paraId="5EB873CB" w14:textId="77777777" w:rsidR="00B017D7" w:rsidRPr="00113F0A" w:rsidRDefault="00B017D7" w:rsidP="00B017D7">
            <w:pPr>
              <w:rPr>
                <w:sz w:val="20"/>
              </w:rPr>
            </w:pPr>
            <w:r w:rsidRPr="00113F0A">
              <w:rPr>
                <w:sz w:val="20"/>
              </w:rPr>
              <w:t>727</w:t>
            </w:r>
          </w:p>
        </w:tc>
        <w:tc>
          <w:tcPr>
            <w:tcW w:w="1085" w:type="dxa"/>
            <w:shd w:val="clear" w:color="auto" w:fill="auto"/>
          </w:tcPr>
          <w:p w14:paraId="653F2ADB" w14:textId="77777777" w:rsidR="00B017D7" w:rsidRPr="00113F0A" w:rsidRDefault="00B017D7" w:rsidP="00B017D7">
            <w:pPr>
              <w:rPr>
                <w:sz w:val="20"/>
              </w:rPr>
            </w:pPr>
            <w:r w:rsidRPr="00113F0A">
              <w:rPr>
                <w:sz w:val="20"/>
              </w:rPr>
              <w:t>4.045</w:t>
            </w:r>
          </w:p>
        </w:tc>
        <w:tc>
          <w:tcPr>
            <w:tcW w:w="964" w:type="dxa"/>
            <w:shd w:val="clear" w:color="auto" w:fill="auto"/>
          </w:tcPr>
          <w:p w14:paraId="435BF3EB" w14:textId="77777777" w:rsidR="00B017D7" w:rsidRPr="00113F0A" w:rsidRDefault="00B017D7" w:rsidP="00B017D7">
            <w:pPr>
              <w:rPr>
                <w:sz w:val="20"/>
              </w:rPr>
            </w:pPr>
            <w:r w:rsidRPr="00113F0A">
              <w:rPr>
                <w:sz w:val="20"/>
              </w:rPr>
              <w:t>1422</w:t>
            </w:r>
          </w:p>
        </w:tc>
        <w:tc>
          <w:tcPr>
            <w:tcW w:w="894" w:type="dxa"/>
            <w:shd w:val="clear" w:color="auto" w:fill="auto"/>
          </w:tcPr>
          <w:p w14:paraId="39A9487A" w14:textId="77777777" w:rsidR="00B017D7" w:rsidRPr="00113F0A" w:rsidRDefault="00B017D7" w:rsidP="00B017D7">
            <w:pPr>
              <w:rPr>
                <w:sz w:val="20"/>
              </w:rPr>
            </w:pPr>
            <w:r w:rsidRPr="00113F0A">
              <w:rPr>
                <w:sz w:val="20"/>
              </w:rPr>
              <w:t>104</w:t>
            </w:r>
          </w:p>
        </w:tc>
        <w:tc>
          <w:tcPr>
            <w:tcW w:w="1377" w:type="dxa"/>
            <w:shd w:val="clear" w:color="auto" w:fill="auto"/>
          </w:tcPr>
          <w:p w14:paraId="2E4E3C73" w14:textId="77777777" w:rsidR="00B017D7" w:rsidRPr="00113F0A" w:rsidRDefault="00B017D7" w:rsidP="00B017D7">
            <w:pPr>
              <w:rPr>
                <w:sz w:val="20"/>
              </w:rPr>
            </w:pPr>
            <w:r w:rsidRPr="00113F0A">
              <w:rPr>
                <w:sz w:val="20"/>
              </w:rPr>
              <w:t>this study</w:t>
            </w:r>
          </w:p>
        </w:tc>
      </w:tr>
      <w:tr w:rsidR="00B017D7" w:rsidRPr="00113F0A" w14:paraId="7CC8009A" w14:textId="77777777" w:rsidTr="000B54E4">
        <w:tc>
          <w:tcPr>
            <w:tcW w:w="1375" w:type="dxa"/>
            <w:shd w:val="clear" w:color="auto" w:fill="auto"/>
          </w:tcPr>
          <w:p w14:paraId="4B4E5A13" w14:textId="77777777" w:rsidR="00B017D7" w:rsidRPr="00113F0A" w:rsidRDefault="00B017D7" w:rsidP="00B017D7">
            <w:pPr>
              <w:rPr>
                <w:sz w:val="20"/>
              </w:rPr>
            </w:pPr>
            <w:r w:rsidRPr="00113F0A">
              <w:rPr>
                <w:sz w:val="20"/>
              </w:rPr>
              <w:t>F2-Rinse</w:t>
            </w:r>
          </w:p>
        </w:tc>
        <w:tc>
          <w:tcPr>
            <w:tcW w:w="940" w:type="dxa"/>
            <w:shd w:val="clear" w:color="auto" w:fill="auto"/>
          </w:tcPr>
          <w:p w14:paraId="17E2614C" w14:textId="77777777" w:rsidR="00B017D7" w:rsidRPr="00113F0A" w:rsidRDefault="00B017D7" w:rsidP="00B017D7">
            <w:pPr>
              <w:rPr>
                <w:sz w:val="20"/>
              </w:rPr>
            </w:pPr>
            <w:r>
              <w:rPr>
                <w:sz w:val="20"/>
              </w:rPr>
              <w:t>Rinse</w:t>
            </w:r>
          </w:p>
        </w:tc>
        <w:tc>
          <w:tcPr>
            <w:tcW w:w="1170" w:type="dxa"/>
          </w:tcPr>
          <w:p w14:paraId="62BB64A4" w14:textId="77777777" w:rsidR="00B017D7" w:rsidRPr="00113F0A" w:rsidRDefault="00B017D7" w:rsidP="00B017D7">
            <w:pPr>
              <w:rPr>
                <w:sz w:val="20"/>
              </w:rPr>
            </w:pPr>
            <w:r>
              <w:rPr>
                <w:sz w:val="20"/>
              </w:rPr>
              <w:t>25 birds</w:t>
            </w:r>
          </w:p>
        </w:tc>
        <w:tc>
          <w:tcPr>
            <w:tcW w:w="1130" w:type="dxa"/>
            <w:shd w:val="clear" w:color="auto" w:fill="auto"/>
          </w:tcPr>
          <w:p w14:paraId="4A10E515" w14:textId="77777777" w:rsidR="00B017D7" w:rsidRPr="00113F0A" w:rsidRDefault="00B017D7" w:rsidP="00B017D7">
            <w:pPr>
              <w:rPr>
                <w:sz w:val="20"/>
              </w:rPr>
            </w:pPr>
            <w:r w:rsidRPr="00113F0A">
              <w:rPr>
                <w:sz w:val="20"/>
              </w:rPr>
              <w:t>446</w:t>
            </w:r>
          </w:p>
        </w:tc>
        <w:tc>
          <w:tcPr>
            <w:tcW w:w="1085" w:type="dxa"/>
            <w:shd w:val="clear" w:color="auto" w:fill="auto"/>
          </w:tcPr>
          <w:p w14:paraId="053139FD" w14:textId="77777777" w:rsidR="00B017D7" w:rsidRPr="00113F0A" w:rsidRDefault="00B017D7" w:rsidP="00B017D7">
            <w:pPr>
              <w:rPr>
                <w:sz w:val="20"/>
              </w:rPr>
            </w:pPr>
            <w:r w:rsidRPr="00113F0A">
              <w:rPr>
                <w:sz w:val="20"/>
              </w:rPr>
              <w:t>4.792</w:t>
            </w:r>
          </w:p>
        </w:tc>
        <w:tc>
          <w:tcPr>
            <w:tcW w:w="964" w:type="dxa"/>
            <w:shd w:val="clear" w:color="auto" w:fill="auto"/>
          </w:tcPr>
          <w:p w14:paraId="4C8A4CD7" w14:textId="77777777" w:rsidR="00B017D7" w:rsidRPr="00113F0A" w:rsidRDefault="00B017D7" w:rsidP="00B017D7">
            <w:pPr>
              <w:rPr>
                <w:sz w:val="20"/>
              </w:rPr>
            </w:pPr>
            <w:r w:rsidRPr="00113F0A">
              <w:rPr>
                <w:sz w:val="20"/>
              </w:rPr>
              <w:t>626</w:t>
            </w:r>
          </w:p>
        </w:tc>
        <w:tc>
          <w:tcPr>
            <w:tcW w:w="894" w:type="dxa"/>
            <w:shd w:val="clear" w:color="auto" w:fill="auto"/>
          </w:tcPr>
          <w:p w14:paraId="70B2BB34" w14:textId="77777777" w:rsidR="00B017D7" w:rsidRPr="00113F0A" w:rsidRDefault="00B017D7" w:rsidP="00B017D7">
            <w:pPr>
              <w:rPr>
                <w:sz w:val="20"/>
              </w:rPr>
            </w:pPr>
            <w:r w:rsidRPr="00113F0A">
              <w:rPr>
                <w:sz w:val="20"/>
              </w:rPr>
              <w:t>37</w:t>
            </w:r>
          </w:p>
        </w:tc>
        <w:tc>
          <w:tcPr>
            <w:tcW w:w="1377" w:type="dxa"/>
            <w:shd w:val="clear" w:color="auto" w:fill="auto"/>
          </w:tcPr>
          <w:p w14:paraId="13C4B7B3" w14:textId="77777777" w:rsidR="00B017D7" w:rsidRPr="00113F0A" w:rsidRDefault="00B017D7" w:rsidP="00B017D7">
            <w:pPr>
              <w:rPr>
                <w:sz w:val="20"/>
              </w:rPr>
            </w:pPr>
            <w:r w:rsidRPr="00113F0A">
              <w:rPr>
                <w:sz w:val="20"/>
              </w:rPr>
              <w:t>this study</w:t>
            </w:r>
          </w:p>
        </w:tc>
      </w:tr>
      <w:tr w:rsidR="00B017D7" w:rsidRPr="00113F0A" w14:paraId="3F94F29E" w14:textId="77777777" w:rsidTr="000B54E4">
        <w:tc>
          <w:tcPr>
            <w:tcW w:w="1375" w:type="dxa"/>
            <w:shd w:val="clear" w:color="auto" w:fill="auto"/>
          </w:tcPr>
          <w:p w14:paraId="1FCC0517" w14:textId="77777777" w:rsidR="00B017D7" w:rsidRPr="00113F0A" w:rsidRDefault="00B017D7" w:rsidP="00B017D7">
            <w:pPr>
              <w:rPr>
                <w:sz w:val="20"/>
              </w:rPr>
            </w:pPr>
            <w:r w:rsidRPr="00113F0A">
              <w:rPr>
                <w:sz w:val="20"/>
              </w:rPr>
              <w:t>F2-Weep</w:t>
            </w:r>
          </w:p>
        </w:tc>
        <w:tc>
          <w:tcPr>
            <w:tcW w:w="940" w:type="dxa"/>
            <w:shd w:val="clear" w:color="auto" w:fill="auto"/>
          </w:tcPr>
          <w:p w14:paraId="70EC019E" w14:textId="77777777" w:rsidR="00B017D7" w:rsidRPr="00113F0A" w:rsidRDefault="00B017D7" w:rsidP="00B017D7">
            <w:pPr>
              <w:rPr>
                <w:sz w:val="20"/>
              </w:rPr>
            </w:pPr>
            <w:r>
              <w:rPr>
                <w:sz w:val="20"/>
              </w:rPr>
              <w:t>Weep</w:t>
            </w:r>
          </w:p>
        </w:tc>
        <w:tc>
          <w:tcPr>
            <w:tcW w:w="1170" w:type="dxa"/>
          </w:tcPr>
          <w:p w14:paraId="2907086E" w14:textId="77777777" w:rsidR="00B017D7" w:rsidRPr="00113F0A" w:rsidRDefault="00B017D7" w:rsidP="00B017D7">
            <w:pPr>
              <w:rPr>
                <w:sz w:val="20"/>
              </w:rPr>
            </w:pPr>
            <w:r>
              <w:rPr>
                <w:sz w:val="20"/>
              </w:rPr>
              <w:t>25 birds</w:t>
            </w:r>
          </w:p>
        </w:tc>
        <w:tc>
          <w:tcPr>
            <w:tcW w:w="1130" w:type="dxa"/>
            <w:shd w:val="clear" w:color="auto" w:fill="auto"/>
          </w:tcPr>
          <w:p w14:paraId="0DDB2B85" w14:textId="77777777" w:rsidR="00B017D7" w:rsidRPr="00113F0A" w:rsidRDefault="00B017D7" w:rsidP="00B017D7">
            <w:pPr>
              <w:rPr>
                <w:sz w:val="20"/>
              </w:rPr>
            </w:pPr>
            <w:r w:rsidRPr="00113F0A">
              <w:rPr>
                <w:sz w:val="20"/>
              </w:rPr>
              <w:t>365</w:t>
            </w:r>
          </w:p>
        </w:tc>
        <w:tc>
          <w:tcPr>
            <w:tcW w:w="1085" w:type="dxa"/>
            <w:shd w:val="clear" w:color="auto" w:fill="auto"/>
          </w:tcPr>
          <w:p w14:paraId="2C2152B4" w14:textId="77777777" w:rsidR="00B017D7" w:rsidRPr="00113F0A" w:rsidRDefault="00B017D7" w:rsidP="00B017D7">
            <w:pPr>
              <w:rPr>
                <w:sz w:val="20"/>
              </w:rPr>
            </w:pPr>
            <w:r w:rsidRPr="00113F0A">
              <w:rPr>
                <w:sz w:val="20"/>
              </w:rPr>
              <w:t>4.118</w:t>
            </w:r>
          </w:p>
        </w:tc>
        <w:tc>
          <w:tcPr>
            <w:tcW w:w="964" w:type="dxa"/>
            <w:shd w:val="clear" w:color="auto" w:fill="auto"/>
          </w:tcPr>
          <w:p w14:paraId="156E7E83" w14:textId="77777777" w:rsidR="00B017D7" w:rsidRPr="00113F0A" w:rsidRDefault="00B017D7" w:rsidP="00B017D7">
            <w:pPr>
              <w:rPr>
                <w:sz w:val="20"/>
              </w:rPr>
            </w:pPr>
            <w:r w:rsidRPr="00113F0A">
              <w:rPr>
                <w:sz w:val="20"/>
              </w:rPr>
              <w:t>506</w:t>
            </w:r>
          </w:p>
        </w:tc>
        <w:tc>
          <w:tcPr>
            <w:tcW w:w="894" w:type="dxa"/>
            <w:shd w:val="clear" w:color="auto" w:fill="auto"/>
          </w:tcPr>
          <w:p w14:paraId="4AF82721" w14:textId="77777777" w:rsidR="00B017D7" w:rsidRPr="00113F0A" w:rsidRDefault="00B017D7" w:rsidP="00B017D7">
            <w:pPr>
              <w:rPr>
                <w:sz w:val="20"/>
              </w:rPr>
            </w:pPr>
            <w:r w:rsidRPr="00113F0A">
              <w:rPr>
                <w:sz w:val="20"/>
              </w:rPr>
              <w:t>33</w:t>
            </w:r>
          </w:p>
        </w:tc>
        <w:tc>
          <w:tcPr>
            <w:tcW w:w="1377" w:type="dxa"/>
            <w:shd w:val="clear" w:color="auto" w:fill="auto"/>
          </w:tcPr>
          <w:p w14:paraId="2D01F807" w14:textId="77777777" w:rsidR="00B017D7" w:rsidRPr="00113F0A" w:rsidRDefault="00B017D7" w:rsidP="00B017D7">
            <w:pPr>
              <w:rPr>
                <w:sz w:val="20"/>
              </w:rPr>
            </w:pPr>
            <w:r w:rsidRPr="00113F0A">
              <w:rPr>
                <w:sz w:val="20"/>
              </w:rPr>
              <w:t>this study</w:t>
            </w:r>
          </w:p>
        </w:tc>
      </w:tr>
      <w:tr w:rsidR="00B017D7" w:rsidRPr="00113F0A" w14:paraId="3CD253E3" w14:textId="77777777" w:rsidTr="000B54E4">
        <w:tc>
          <w:tcPr>
            <w:tcW w:w="1375" w:type="dxa"/>
            <w:shd w:val="clear" w:color="auto" w:fill="auto"/>
          </w:tcPr>
          <w:p w14:paraId="502C7B94" w14:textId="77777777" w:rsidR="00B017D7" w:rsidRPr="00113F0A" w:rsidRDefault="00B017D7" w:rsidP="00B017D7">
            <w:pPr>
              <w:rPr>
                <w:sz w:val="20"/>
              </w:rPr>
            </w:pPr>
            <w:r w:rsidRPr="00113F0A">
              <w:rPr>
                <w:sz w:val="20"/>
              </w:rPr>
              <w:t>F2-Wet</w:t>
            </w:r>
          </w:p>
        </w:tc>
        <w:tc>
          <w:tcPr>
            <w:tcW w:w="940" w:type="dxa"/>
            <w:shd w:val="clear" w:color="auto" w:fill="auto"/>
          </w:tcPr>
          <w:p w14:paraId="558DB0FC" w14:textId="77777777" w:rsidR="00B017D7" w:rsidRPr="00113F0A" w:rsidRDefault="00B017D7" w:rsidP="00B017D7">
            <w:pPr>
              <w:rPr>
                <w:sz w:val="20"/>
              </w:rPr>
            </w:pPr>
            <w:r w:rsidRPr="00113F0A">
              <w:rPr>
                <w:sz w:val="20"/>
              </w:rPr>
              <w:t>Litter</w:t>
            </w:r>
          </w:p>
        </w:tc>
        <w:tc>
          <w:tcPr>
            <w:tcW w:w="1170" w:type="dxa"/>
          </w:tcPr>
          <w:p w14:paraId="37CB93AE" w14:textId="77777777" w:rsidR="00B017D7" w:rsidRPr="00113F0A" w:rsidRDefault="00B017D7" w:rsidP="00B017D7">
            <w:pPr>
              <w:rPr>
                <w:sz w:val="20"/>
              </w:rPr>
            </w:pPr>
            <w:r w:rsidRPr="00F51C9F">
              <w:rPr>
                <w:sz w:val="20"/>
              </w:rPr>
              <w:t>Flock</w:t>
            </w:r>
          </w:p>
        </w:tc>
        <w:tc>
          <w:tcPr>
            <w:tcW w:w="1130" w:type="dxa"/>
            <w:shd w:val="clear" w:color="auto" w:fill="auto"/>
          </w:tcPr>
          <w:p w14:paraId="17ED55C7" w14:textId="77777777" w:rsidR="00B017D7" w:rsidRPr="00113F0A" w:rsidRDefault="00B017D7" w:rsidP="00B017D7">
            <w:pPr>
              <w:rPr>
                <w:sz w:val="20"/>
              </w:rPr>
            </w:pPr>
            <w:r w:rsidRPr="00113F0A">
              <w:rPr>
                <w:sz w:val="20"/>
              </w:rPr>
              <w:t>907</w:t>
            </w:r>
          </w:p>
        </w:tc>
        <w:tc>
          <w:tcPr>
            <w:tcW w:w="1085" w:type="dxa"/>
            <w:shd w:val="clear" w:color="auto" w:fill="auto"/>
          </w:tcPr>
          <w:p w14:paraId="0700656C" w14:textId="77777777" w:rsidR="00B017D7" w:rsidRPr="00113F0A" w:rsidRDefault="00B017D7" w:rsidP="00B017D7">
            <w:pPr>
              <w:rPr>
                <w:sz w:val="20"/>
              </w:rPr>
            </w:pPr>
            <w:r w:rsidRPr="00113F0A">
              <w:rPr>
                <w:sz w:val="20"/>
              </w:rPr>
              <w:t>5.008</w:t>
            </w:r>
          </w:p>
        </w:tc>
        <w:tc>
          <w:tcPr>
            <w:tcW w:w="964" w:type="dxa"/>
            <w:shd w:val="clear" w:color="auto" w:fill="auto"/>
          </w:tcPr>
          <w:p w14:paraId="353FA791" w14:textId="77777777" w:rsidR="00B017D7" w:rsidRPr="00113F0A" w:rsidRDefault="00B017D7" w:rsidP="00B017D7">
            <w:pPr>
              <w:rPr>
                <w:sz w:val="20"/>
              </w:rPr>
            </w:pPr>
            <w:r w:rsidRPr="00113F0A">
              <w:rPr>
                <w:sz w:val="20"/>
              </w:rPr>
              <w:t>1488</w:t>
            </w:r>
          </w:p>
        </w:tc>
        <w:tc>
          <w:tcPr>
            <w:tcW w:w="894" w:type="dxa"/>
            <w:shd w:val="clear" w:color="auto" w:fill="auto"/>
          </w:tcPr>
          <w:p w14:paraId="660C3C84" w14:textId="77777777" w:rsidR="00B017D7" w:rsidRPr="00113F0A" w:rsidRDefault="00B017D7" w:rsidP="00B017D7">
            <w:pPr>
              <w:rPr>
                <w:sz w:val="20"/>
              </w:rPr>
            </w:pPr>
            <w:r w:rsidRPr="00113F0A">
              <w:rPr>
                <w:sz w:val="20"/>
              </w:rPr>
              <w:t>78</w:t>
            </w:r>
          </w:p>
        </w:tc>
        <w:tc>
          <w:tcPr>
            <w:tcW w:w="1377" w:type="dxa"/>
            <w:shd w:val="clear" w:color="auto" w:fill="auto"/>
          </w:tcPr>
          <w:p w14:paraId="7E7A81CB" w14:textId="77777777" w:rsidR="00B017D7" w:rsidRPr="00113F0A" w:rsidRDefault="00B017D7" w:rsidP="00B017D7">
            <w:pPr>
              <w:rPr>
                <w:sz w:val="20"/>
              </w:rPr>
            </w:pPr>
            <w:r w:rsidRPr="00113F0A">
              <w:rPr>
                <w:sz w:val="20"/>
              </w:rPr>
              <w:t>this study</w:t>
            </w:r>
          </w:p>
        </w:tc>
      </w:tr>
      <w:tr w:rsidR="00B017D7" w:rsidRPr="00113F0A" w14:paraId="3B879E68" w14:textId="77777777" w:rsidTr="000B54E4">
        <w:tc>
          <w:tcPr>
            <w:tcW w:w="1375" w:type="dxa"/>
            <w:shd w:val="clear" w:color="auto" w:fill="auto"/>
          </w:tcPr>
          <w:p w14:paraId="6BE91124" w14:textId="77777777" w:rsidR="00B017D7" w:rsidRPr="00113F0A" w:rsidRDefault="00B017D7" w:rsidP="00B017D7">
            <w:pPr>
              <w:rPr>
                <w:sz w:val="20"/>
              </w:rPr>
            </w:pPr>
            <w:r w:rsidRPr="00113F0A">
              <w:rPr>
                <w:sz w:val="20"/>
              </w:rPr>
              <w:t>F3-Dry</w:t>
            </w:r>
          </w:p>
        </w:tc>
        <w:tc>
          <w:tcPr>
            <w:tcW w:w="940" w:type="dxa"/>
            <w:shd w:val="clear" w:color="auto" w:fill="auto"/>
          </w:tcPr>
          <w:p w14:paraId="67437E92" w14:textId="77777777" w:rsidR="00B017D7" w:rsidRPr="00113F0A" w:rsidRDefault="00B017D7" w:rsidP="00B017D7">
            <w:pPr>
              <w:rPr>
                <w:sz w:val="20"/>
              </w:rPr>
            </w:pPr>
            <w:r w:rsidRPr="00113F0A">
              <w:rPr>
                <w:sz w:val="20"/>
              </w:rPr>
              <w:t>Litter</w:t>
            </w:r>
          </w:p>
        </w:tc>
        <w:tc>
          <w:tcPr>
            <w:tcW w:w="1170" w:type="dxa"/>
          </w:tcPr>
          <w:p w14:paraId="235BA7D8" w14:textId="77777777" w:rsidR="00B017D7" w:rsidRPr="00113F0A" w:rsidRDefault="00B017D7" w:rsidP="00B017D7">
            <w:pPr>
              <w:rPr>
                <w:sz w:val="20"/>
              </w:rPr>
            </w:pPr>
            <w:r w:rsidRPr="00F51C9F">
              <w:rPr>
                <w:sz w:val="20"/>
              </w:rPr>
              <w:t>Flock</w:t>
            </w:r>
          </w:p>
        </w:tc>
        <w:tc>
          <w:tcPr>
            <w:tcW w:w="1130" w:type="dxa"/>
            <w:shd w:val="clear" w:color="auto" w:fill="auto"/>
          </w:tcPr>
          <w:p w14:paraId="0E42C62A" w14:textId="77777777" w:rsidR="00B017D7" w:rsidRPr="00113F0A" w:rsidRDefault="00B017D7" w:rsidP="00B017D7">
            <w:pPr>
              <w:rPr>
                <w:sz w:val="20"/>
              </w:rPr>
            </w:pPr>
            <w:r w:rsidRPr="00113F0A">
              <w:rPr>
                <w:sz w:val="20"/>
              </w:rPr>
              <w:t>443</w:t>
            </w:r>
          </w:p>
        </w:tc>
        <w:tc>
          <w:tcPr>
            <w:tcW w:w="1085" w:type="dxa"/>
            <w:shd w:val="clear" w:color="auto" w:fill="auto"/>
          </w:tcPr>
          <w:p w14:paraId="32B8F1AE" w14:textId="77777777" w:rsidR="00B017D7" w:rsidRPr="00113F0A" w:rsidRDefault="00B017D7" w:rsidP="00B017D7">
            <w:pPr>
              <w:rPr>
                <w:sz w:val="20"/>
              </w:rPr>
            </w:pPr>
            <w:r w:rsidRPr="00113F0A">
              <w:rPr>
                <w:sz w:val="20"/>
              </w:rPr>
              <w:t>4.055</w:t>
            </w:r>
          </w:p>
        </w:tc>
        <w:tc>
          <w:tcPr>
            <w:tcW w:w="964" w:type="dxa"/>
            <w:shd w:val="clear" w:color="auto" w:fill="auto"/>
          </w:tcPr>
          <w:p w14:paraId="7C1C716E" w14:textId="77777777" w:rsidR="00B017D7" w:rsidRPr="00113F0A" w:rsidRDefault="00B017D7" w:rsidP="00B017D7">
            <w:pPr>
              <w:rPr>
                <w:sz w:val="20"/>
              </w:rPr>
            </w:pPr>
            <w:r w:rsidRPr="00113F0A">
              <w:rPr>
                <w:sz w:val="20"/>
              </w:rPr>
              <w:t>1020</w:t>
            </w:r>
          </w:p>
        </w:tc>
        <w:tc>
          <w:tcPr>
            <w:tcW w:w="894" w:type="dxa"/>
            <w:shd w:val="clear" w:color="auto" w:fill="auto"/>
          </w:tcPr>
          <w:p w14:paraId="6A388544" w14:textId="77777777" w:rsidR="00B017D7" w:rsidRPr="00113F0A" w:rsidRDefault="00B017D7" w:rsidP="00B017D7">
            <w:pPr>
              <w:rPr>
                <w:sz w:val="20"/>
              </w:rPr>
            </w:pPr>
            <w:r w:rsidRPr="00113F0A">
              <w:rPr>
                <w:sz w:val="20"/>
              </w:rPr>
              <w:t>107</w:t>
            </w:r>
          </w:p>
        </w:tc>
        <w:tc>
          <w:tcPr>
            <w:tcW w:w="1377" w:type="dxa"/>
            <w:shd w:val="clear" w:color="auto" w:fill="auto"/>
          </w:tcPr>
          <w:p w14:paraId="155D68BC" w14:textId="77777777" w:rsidR="00B017D7" w:rsidRPr="00113F0A" w:rsidRDefault="00B017D7" w:rsidP="00B017D7">
            <w:pPr>
              <w:rPr>
                <w:sz w:val="20"/>
              </w:rPr>
            </w:pPr>
            <w:r w:rsidRPr="00113F0A">
              <w:rPr>
                <w:sz w:val="20"/>
              </w:rPr>
              <w:t>this study</w:t>
            </w:r>
          </w:p>
        </w:tc>
      </w:tr>
      <w:tr w:rsidR="00B017D7" w:rsidRPr="00113F0A" w14:paraId="3B012339" w14:textId="77777777" w:rsidTr="000B54E4">
        <w:tc>
          <w:tcPr>
            <w:tcW w:w="1375" w:type="dxa"/>
            <w:shd w:val="clear" w:color="auto" w:fill="auto"/>
          </w:tcPr>
          <w:p w14:paraId="5CD4D8C4" w14:textId="77777777" w:rsidR="00B017D7" w:rsidRPr="00113F0A" w:rsidRDefault="00B017D7" w:rsidP="00B017D7">
            <w:pPr>
              <w:rPr>
                <w:sz w:val="20"/>
              </w:rPr>
            </w:pPr>
            <w:r w:rsidRPr="00113F0A">
              <w:rPr>
                <w:sz w:val="20"/>
              </w:rPr>
              <w:t>F3-Fecal</w:t>
            </w:r>
          </w:p>
        </w:tc>
        <w:tc>
          <w:tcPr>
            <w:tcW w:w="940" w:type="dxa"/>
            <w:shd w:val="clear" w:color="auto" w:fill="auto"/>
          </w:tcPr>
          <w:p w14:paraId="6C8CC100" w14:textId="77777777" w:rsidR="00B017D7" w:rsidRPr="00113F0A" w:rsidRDefault="00B017D7" w:rsidP="00B017D7">
            <w:pPr>
              <w:rPr>
                <w:sz w:val="20"/>
              </w:rPr>
            </w:pPr>
            <w:r w:rsidRPr="00113F0A">
              <w:rPr>
                <w:sz w:val="20"/>
              </w:rPr>
              <w:t>Feces</w:t>
            </w:r>
          </w:p>
        </w:tc>
        <w:tc>
          <w:tcPr>
            <w:tcW w:w="1170" w:type="dxa"/>
          </w:tcPr>
          <w:p w14:paraId="6ED5091E" w14:textId="77777777" w:rsidR="00B017D7" w:rsidRPr="00113F0A" w:rsidRDefault="00B017D7" w:rsidP="00B017D7">
            <w:pPr>
              <w:rPr>
                <w:sz w:val="20"/>
              </w:rPr>
            </w:pPr>
            <w:r w:rsidRPr="00F51C9F">
              <w:rPr>
                <w:sz w:val="20"/>
              </w:rPr>
              <w:t>Flock</w:t>
            </w:r>
          </w:p>
        </w:tc>
        <w:tc>
          <w:tcPr>
            <w:tcW w:w="1130" w:type="dxa"/>
            <w:shd w:val="clear" w:color="auto" w:fill="auto"/>
          </w:tcPr>
          <w:p w14:paraId="7DCBC84B" w14:textId="77777777" w:rsidR="00B017D7" w:rsidRPr="00113F0A" w:rsidRDefault="00B017D7" w:rsidP="00B017D7">
            <w:pPr>
              <w:rPr>
                <w:sz w:val="20"/>
              </w:rPr>
            </w:pPr>
            <w:r w:rsidRPr="00113F0A">
              <w:rPr>
                <w:sz w:val="20"/>
              </w:rPr>
              <w:t>2104</w:t>
            </w:r>
          </w:p>
        </w:tc>
        <w:tc>
          <w:tcPr>
            <w:tcW w:w="1085" w:type="dxa"/>
            <w:shd w:val="clear" w:color="auto" w:fill="auto"/>
          </w:tcPr>
          <w:p w14:paraId="0DCFE3F4" w14:textId="77777777" w:rsidR="00B017D7" w:rsidRPr="00113F0A" w:rsidRDefault="00B017D7" w:rsidP="00B017D7">
            <w:pPr>
              <w:rPr>
                <w:sz w:val="20"/>
              </w:rPr>
            </w:pPr>
            <w:r w:rsidRPr="00113F0A">
              <w:rPr>
                <w:sz w:val="20"/>
              </w:rPr>
              <w:t>5.003</w:t>
            </w:r>
          </w:p>
        </w:tc>
        <w:tc>
          <w:tcPr>
            <w:tcW w:w="964" w:type="dxa"/>
            <w:shd w:val="clear" w:color="auto" w:fill="auto"/>
          </w:tcPr>
          <w:p w14:paraId="7B68C11B" w14:textId="77777777" w:rsidR="00B017D7" w:rsidRPr="00113F0A" w:rsidRDefault="00B017D7" w:rsidP="00B017D7">
            <w:pPr>
              <w:rPr>
                <w:sz w:val="20"/>
              </w:rPr>
            </w:pPr>
            <w:r w:rsidRPr="00113F0A">
              <w:rPr>
                <w:sz w:val="20"/>
              </w:rPr>
              <w:t>4979</w:t>
            </w:r>
          </w:p>
        </w:tc>
        <w:tc>
          <w:tcPr>
            <w:tcW w:w="894" w:type="dxa"/>
            <w:shd w:val="clear" w:color="auto" w:fill="auto"/>
          </w:tcPr>
          <w:p w14:paraId="7CC53539" w14:textId="77777777" w:rsidR="00B017D7" w:rsidRPr="00113F0A" w:rsidRDefault="00B017D7" w:rsidP="00B017D7">
            <w:pPr>
              <w:rPr>
                <w:sz w:val="20"/>
              </w:rPr>
            </w:pPr>
            <w:r w:rsidRPr="00113F0A">
              <w:rPr>
                <w:sz w:val="20"/>
              </w:rPr>
              <w:t>246</w:t>
            </w:r>
          </w:p>
        </w:tc>
        <w:tc>
          <w:tcPr>
            <w:tcW w:w="1377" w:type="dxa"/>
            <w:shd w:val="clear" w:color="auto" w:fill="auto"/>
          </w:tcPr>
          <w:p w14:paraId="3497B4D5" w14:textId="77777777" w:rsidR="00B017D7" w:rsidRPr="00113F0A" w:rsidRDefault="00B017D7" w:rsidP="00B017D7">
            <w:pPr>
              <w:rPr>
                <w:sz w:val="20"/>
              </w:rPr>
            </w:pPr>
            <w:r w:rsidRPr="00113F0A">
              <w:rPr>
                <w:sz w:val="20"/>
              </w:rPr>
              <w:t>this study</w:t>
            </w:r>
          </w:p>
        </w:tc>
      </w:tr>
      <w:tr w:rsidR="00B017D7" w:rsidRPr="00113F0A" w14:paraId="04115A03" w14:textId="77777777" w:rsidTr="000B54E4">
        <w:tc>
          <w:tcPr>
            <w:tcW w:w="1375" w:type="dxa"/>
            <w:shd w:val="clear" w:color="auto" w:fill="auto"/>
          </w:tcPr>
          <w:p w14:paraId="35B1255D" w14:textId="77777777" w:rsidR="00B017D7" w:rsidRPr="00113F0A" w:rsidRDefault="00B017D7" w:rsidP="00B017D7">
            <w:pPr>
              <w:rPr>
                <w:sz w:val="20"/>
              </w:rPr>
            </w:pPr>
            <w:r w:rsidRPr="00113F0A">
              <w:rPr>
                <w:sz w:val="20"/>
              </w:rPr>
              <w:t>F3-Rinse</w:t>
            </w:r>
          </w:p>
        </w:tc>
        <w:tc>
          <w:tcPr>
            <w:tcW w:w="940" w:type="dxa"/>
            <w:shd w:val="clear" w:color="auto" w:fill="auto"/>
          </w:tcPr>
          <w:p w14:paraId="67F32A96" w14:textId="77777777" w:rsidR="00B017D7" w:rsidRPr="00113F0A" w:rsidRDefault="00B017D7" w:rsidP="00B017D7">
            <w:pPr>
              <w:rPr>
                <w:sz w:val="20"/>
              </w:rPr>
            </w:pPr>
            <w:r>
              <w:rPr>
                <w:sz w:val="20"/>
              </w:rPr>
              <w:t>Rinse</w:t>
            </w:r>
          </w:p>
        </w:tc>
        <w:tc>
          <w:tcPr>
            <w:tcW w:w="1170" w:type="dxa"/>
          </w:tcPr>
          <w:p w14:paraId="76B5B978" w14:textId="77777777" w:rsidR="00B017D7" w:rsidRPr="00113F0A" w:rsidRDefault="00B017D7" w:rsidP="00B017D7">
            <w:pPr>
              <w:rPr>
                <w:sz w:val="20"/>
              </w:rPr>
            </w:pPr>
            <w:r>
              <w:rPr>
                <w:sz w:val="20"/>
              </w:rPr>
              <w:t>25 birds</w:t>
            </w:r>
          </w:p>
        </w:tc>
        <w:tc>
          <w:tcPr>
            <w:tcW w:w="1130" w:type="dxa"/>
            <w:shd w:val="clear" w:color="auto" w:fill="auto"/>
          </w:tcPr>
          <w:p w14:paraId="34992FE6" w14:textId="77777777" w:rsidR="00B017D7" w:rsidRPr="00113F0A" w:rsidRDefault="00B017D7" w:rsidP="00B017D7">
            <w:pPr>
              <w:rPr>
                <w:sz w:val="20"/>
              </w:rPr>
            </w:pPr>
            <w:r w:rsidRPr="00113F0A">
              <w:rPr>
                <w:sz w:val="20"/>
              </w:rPr>
              <w:t>715</w:t>
            </w:r>
          </w:p>
        </w:tc>
        <w:tc>
          <w:tcPr>
            <w:tcW w:w="1085" w:type="dxa"/>
            <w:shd w:val="clear" w:color="auto" w:fill="auto"/>
          </w:tcPr>
          <w:p w14:paraId="73CF5568" w14:textId="77777777" w:rsidR="00B017D7" w:rsidRPr="00113F0A" w:rsidRDefault="00B017D7" w:rsidP="00B017D7">
            <w:pPr>
              <w:rPr>
                <w:sz w:val="20"/>
              </w:rPr>
            </w:pPr>
            <w:r w:rsidRPr="00113F0A">
              <w:rPr>
                <w:sz w:val="20"/>
              </w:rPr>
              <w:t>5.104</w:t>
            </w:r>
          </w:p>
        </w:tc>
        <w:tc>
          <w:tcPr>
            <w:tcW w:w="964" w:type="dxa"/>
            <w:shd w:val="clear" w:color="auto" w:fill="auto"/>
          </w:tcPr>
          <w:p w14:paraId="740C623A" w14:textId="77777777" w:rsidR="00B017D7" w:rsidRPr="00113F0A" w:rsidRDefault="00B017D7" w:rsidP="00B017D7">
            <w:pPr>
              <w:rPr>
                <w:sz w:val="20"/>
              </w:rPr>
            </w:pPr>
            <w:r w:rsidRPr="00113F0A">
              <w:rPr>
                <w:sz w:val="20"/>
              </w:rPr>
              <w:t>1550</w:t>
            </w:r>
          </w:p>
        </w:tc>
        <w:tc>
          <w:tcPr>
            <w:tcW w:w="894" w:type="dxa"/>
            <w:shd w:val="clear" w:color="auto" w:fill="auto"/>
          </w:tcPr>
          <w:p w14:paraId="1A213732" w14:textId="77777777" w:rsidR="00B017D7" w:rsidRPr="00113F0A" w:rsidRDefault="00B017D7" w:rsidP="00B017D7">
            <w:pPr>
              <w:rPr>
                <w:sz w:val="20"/>
              </w:rPr>
            </w:pPr>
            <w:r w:rsidRPr="00113F0A">
              <w:rPr>
                <w:sz w:val="20"/>
              </w:rPr>
              <w:t>125</w:t>
            </w:r>
          </w:p>
        </w:tc>
        <w:tc>
          <w:tcPr>
            <w:tcW w:w="1377" w:type="dxa"/>
            <w:shd w:val="clear" w:color="auto" w:fill="auto"/>
          </w:tcPr>
          <w:p w14:paraId="074F30D7" w14:textId="77777777" w:rsidR="00B017D7" w:rsidRPr="00113F0A" w:rsidRDefault="00B017D7" w:rsidP="00B017D7">
            <w:pPr>
              <w:rPr>
                <w:sz w:val="20"/>
              </w:rPr>
            </w:pPr>
            <w:r w:rsidRPr="00113F0A">
              <w:rPr>
                <w:sz w:val="20"/>
              </w:rPr>
              <w:t>this study</w:t>
            </w:r>
          </w:p>
        </w:tc>
      </w:tr>
      <w:tr w:rsidR="00B017D7" w:rsidRPr="00113F0A" w14:paraId="5417BE72" w14:textId="77777777" w:rsidTr="000B54E4">
        <w:tc>
          <w:tcPr>
            <w:tcW w:w="1375" w:type="dxa"/>
            <w:shd w:val="clear" w:color="auto" w:fill="auto"/>
          </w:tcPr>
          <w:p w14:paraId="28B6D785" w14:textId="77777777" w:rsidR="00B017D7" w:rsidRPr="00113F0A" w:rsidRDefault="00B017D7" w:rsidP="00B017D7">
            <w:pPr>
              <w:rPr>
                <w:sz w:val="20"/>
              </w:rPr>
            </w:pPr>
            <w:r w:rsidRPr="00113F0A">
              <w:rPr>
                <w:sz w:val="20"/>
              </w:rPr>
              <w:t>F3-Weep</w:t>
            </w:r>
          </w:p>
        </w:tc>
        <w:tc>
          <w:tcPr>
            <w:tcW w:w="940" w:type="dxa"/>
            <w:shd w:val="clear" w:color="auto" w:fill="auto"/>
          </w:tcPr>
          <w:p w14:paraId="0976C629" w14:textId="77777777" w:rsidR="00B017D7" w:rsidRPr="00113F0A" w:rsidRDefault="00B017D7" w:rsidP="00B017D7">
            <w:pPr>
              <w:rPr>
                <w:sz w:val="20"/>
              </w:rPr>
            </w:pPr>
            <w:r>
              <w:rPr>
                <w:sz w:val="20"/>
              </w:rPr>
              <w:t>Weep</w:t>
            </w:r>
          </w:p>
        </w:tc>
        <w:tc>
          <w:tcPr>
            <w:tcW w:w="1170" w:type="dxa"/>
          </w:tcPr>
          <w:p w14:paraId="2C9CD941" w14:textId="77777777" w:rsidR="00B017D7" w:rsidRPr="00113F0A" w:rsidRDefault="00B017D7" w:rsidP="00B017D7">
            <w:pPr>
              <w:rPr>
                <w:sz w:val="20"/>
              </w:rPr>
            </w:pPr>
            <w:r>
              <w:rPr>
                <w:sz w:val="20"/>
              </w:rPr>
              <w:t>25 birds</w:t>
            </w:r>
          </w:p>
        </w:tc>
        <w:tc>
          <w:tcPr>
            <w:tcW w:w="1130" w:type="dxa"/>
            <w:shd w:val="clear" w:color="auto" w:fill="auto"/>
          </w:tcPr>
          <w:p w14:paraId="18475B99" w14:textId="77777777" w:rsidR="00B017D7" w:rsidRPr="00113F0A" w:rsidRDefault="00B017D7" w:rsidP="00B017D7">
            <w:pPr>
              <w:rPr>
                <w:sz w:val="20"/>
              </w:rPr>
            </w:pPr>
            <w:r w:rsidRPr="00113F0A">
              <w:rPr>
                <w:sz w:val="20"/>
              </w:rPr>
              <w:t>487</w:t>
            </w:r>
          </w:p>
        </w:tc>
        <w:tc>
          <w:tcPr>
            <w:tcW w:w="1085" w:type="dxa"/>
            <w:shd w:val="clear" w:color="auto" w:fill="auto"/>
          </w:tcPr>
          <w:p w14:paraId="0491ACEA" w14:textId="77777777" w:rsidR="00B017D7" w:rsidRPr="00113F0A" w:rsidRDefault="00B017D7" w:rsidP="00B017D7">
            <w:pPr>
              <w:rPr>
                <w:sz w:val="20"/>
              </w:rPr>
            </w:pPr>
            <w:r w:rsidRPr="00113F0A">
              <w:rPr>
                <w:sz w:val="20"/>
              </w:rPr>
              <w:t>4.575</w:t>
            </w:r>
          </w:p>
        </w:tc>
        <w:tc>
          <w:tcPr>
            <w:tcW w:w="964" w:type="dxa"/>
            <w:shd w:val="clear" w:color="auto" w:fill="auto"/>
          </w:tcPr>
          <w:p w14:paraId="63A3468D" w14:textId="77777777" w:rsidR="00B017D7" w:rsidRPr="00113F0A" w:rsidRDefault="00B017D7" w:rsidP="00B017D7">
            <w:pPr>
              <w:rPr>
                <w:sz w:val="20"/>
              </w:rPr>
            </w:pPr>
            <w:r w:rsidRPr="00113F0A">
              <w:rPr>
                <w:sz w:val="20"/>
              </w:rPr>
              <w:t>1253</w:t>
            </w:r>
          </w:p>
        </w:tc>
        <w:tc>
          <w:tcPr>
            <w:tcW w:w="894" w:type="dxa"/>
            <w:shd w:val="clear" w:color="auto" w:fill="auto"/>
          </w:tcPr>
          <w:p w14:paraId="09D67C3F" w14:textId="77777777" w:rsidR="00B017D7" w:rsidRPr="00113F0A" w:rsidRDefault="00B017D7" w:rsidP="00B017D7">
            <w:pPr>
              <w:rPr>
                <w:sz w:val="20"/>
              </w:rPr>
            </w:pPr>
            <w:r w:rsidRPr="00113F0A">
              <w:rPr>
                <w:sz w:val="20"/>
              </w:rPr>
              <w:t>148</w:t>
            </w:r>
          </w:p>
        </w:tc>
        <w:tc>
          <w:tcPr>
            <w:tcW w:w="1377" w:type="dxa"/>
            <w:shd w:val="clear" w:color="auto" w:fill="auto"/>
          </w:tcPr>
          <w:p w14:paraId="04693B62" w14:textId="77777777" w:rsidR="00B017D7" w:rsidRPr="00113F0A" w:rsidRDefault="00B017D7" w:rsidP="00B017D7">
            <w:pPr>
              <w:rPr>
                <w:sz w:val="20"/>
              </w:rPr>
            </w:pPr>
            <w:r w:rsidRPr="00113F0A">
              <w:rPr>
                <w:sz w:val="20"/>
              </w:rPr>
              <w:t>this study</w:t>
            </w:r>
          </w:p>
        </w:tc>
      </w:tr>
      <w:tr w:rsidR="00B017D7" w:rsidRPr="00113F0A" w14:paraId="27AAEDC7" w14:textId="77777777" w:rsidTr="000B54E4">
        <w:tc>
          <w:tcPr>
            <w:tcW w:w="1375" w:type="dxa"/>
            <w:shd w:val="clear" w:color="auto" w:fill="auto"/>
          </w:tcPr>
          <w:p w14:paraId="2DF1FCD3" w14:textId="77777777" w:rsidR="00B017D7" w:rsidRPr="00113F0A" w:rsidRDefault="00B017D7" w:rsidP="00B017D7">
            <w:pPr>
              <w:rPr>
                <w:sz w:val="20"/>
              </w:rPr>
            </w:pPr>
            <w:r w:rsidRPr="00113F0A">
              <w:rPr>
                <w:sz w:val="20"/>
              </w:rPr>
              <w:t>F3-Wet</w:t>
            </w:r>
          </w:p>
        </w:tc>
        <w:tc>
          <w:tcPr>
            <w:tcW w:w="940" w:type="dxa"/>
            <w:shd w:val="clear" w:color="auto" w:fill="auto"/>
          </w:tcPr>
          <w:p w14:paraId="377CE339" w14:textId="77777777" w:rsidR="00B017D7" w:rsidRPr="00113F0A" w:rsidRDefault="00B017D7" w:rsidP="00B017D7">
            <w:pPr>
              <w:rPr>
                <w:sz w:val="20"/>
              </w:rPr>
            </w:pPr>
            <w:r w:rsidRPr="00113F0A">
              <w:rPr>
                <w:sz w:val="20"/>
              </w:rPr>
              <w:t>Litter</w:t>
            </w:r>
          </w:p>
        </w:tc>
        <w:tc>
          <w:tcPr>
            <w:tcW w:w="1170" w:type="dxa"/>
          </w:tcPr>
          <w:p w14:paraId="4D25E0DE" w14:textId="77777777" w:rsidR="00B017D7" w:rsidRPr="00113F0A" w:rsidRDefault="00B017D7" w:rsidP="00B017D7">
            <w:pPr>
              <w:rPr>
                <w:sz w:val="20"/>
              </w:rPr>
            </w:pPr>
            <w:r w:rsidRPr="00F51C9F">
              <w:rPr>
                <w:sz w:val="20"/>
              </w:rPr>
              <w:t>Flock</w:t>
            </w:r>
          </w:p>
        </w:tc>
        <w:tc>
          <w:tcPr>
            <w:tcW w:w="1130" w:type="dxa"/>
            <w:shd w:val="clear" w:color="auto" w:fill="auto"/>
          </w:tcPr>
          <w:p w14:paraId="41307259" w14:textId="77777777" w:rsidR="00B017D7" w:rsidRPr="00113F0A" w:rsidRDefault="00B017D7" w:rsidP="00B017D7">
            <w:pPr>
              <w:rPr>
                <w:sz w:val="20"/>
              </w:rPr>
            </w:pPr>
            <w:r w:rsidRPr="00113F0A">
              <w:rPr>
                <w:sz w:val="20"/>
              </w:rPr>
              <w:t>895</w:t>
            </w:r>
          </w:p>
        </w:tc>
        <w:tc>
          <w:tcPr>
            <w:tcW w:w="1085" w:type="dxa"/>
            <w:shd w:val="clear" w:color="auto" w:fill="auto"/>
          </w:tcPr>
          <w:p w14:paraId="7A9FA808" w14:textId="77777777" w:rsidR="00B017D7" w:rsidRPr="00113F0A" w:rsidRDefault="00B017D7" w:rsidP="00B017D7">
            <w:pPr>
              <w:rPr>
                <w:sz w:val="20"/>
              </w:rPr>
            </w:pPr>
            <w:r w:rsidRPr="00113F0A">
              <w:rPr>
                <w:sz w:val="20"/>
              </w:rPr>
              <w:t>5.196</w:t>
            </w:r>
          </w:p>
        </w:tc>
        <w:tc>
          <w:tcPr>
            <w:tcW w:w="964" w:type="dxa"/>
            <w:shd w:val="clear" w:color="auto" w:fill="auto"/>
          </w:tcPr>
          <w:p w14:paraId="59FE23BB" w14:textId="77777777" w:rsidR="00B017D7" w:rsidRPr="00113F0A" w:rsidRDefault="00B017D7" w:rsidP="00B017D7">
            <w:pPr>
              <w:rPr>
                <w:sz w:val="20"/>
              </w:rPr>
            </w:pPr>
            <w:r w:rsidRPr="00113F0A">
              <w:rPr>
                <w:sz w:val="20"/>
              </w:rPr>
              <w:t>2716</w:t>
            </w:r>
          </w:p>
        </w:tc>
        <w:tc>
          <w:tcPr>
            <w:tcW w:w="894" w:type="dxa"/>
            <w:shd w:val="clear" w:color="auto" w:fill="auto"/>
          </w:tcPr>
          <w:p w14:paraId="05AD9B46" w14:textId="77777777" w:rsidR="00B017D7" w:rsidRPr="00113F0A" w:rsidRDefault="00B017D7" w:rsidP="00B017D7">
            <w:pPr>
              <w:rPr>
                <w:sz w:val="20"/>
              </w:rPr>
            </w:pPr>
            <w:r w:rsidRPr="00113F0A">
              <w:rPr>
                <w:sz w:val="20"/>
              </w:rPr>
              <w:t>239</w:t>
            </w:r>
          </w:p>
        </w:tc>
        <w:tc>
          <w:tcPr>
            <w:tcW w:w="1377" w:type="dxa"/>
            <w:shd w:val="clear" w:color="auto" w:fill="auto"/>
          </w:tcPr>
          <w:p w14:paraId="702A73D7" w14:textId="77777777" w:rsidR="00B017D7" w:rsidRPr="00113F0A" w:rsidRDefault="00B017D7" w:rsidP="00B017D7">
            <w:pPr>
              <w:rPr>
                <w:sz w:val="20"/>
              </w:rPr>
            </w:pPr>
            <w:r w:rsidRPr="00113F0A">
              <w:rPr>
                <w:sz w:val="20"/>
              </w:rPr>
              <w:t>this study</w:t>
            </w:r>
          </w:p>
        </w:tc>
      </w:tr>
      <w:tr w:rsidR="00B017D7" w:rsidRPr="00113F0A" w14:paraId="38B327B6" w14:textId="77777777" w:rsidTr="000B54E4">
        <w:tc>
          <w:tcPr>
            <w:tcW w:w="1375" w:type="dxa"/>
            <w:shd w:val="clear" w:color="auto" w:fill="auto"/>
          </w:tcPr>
          <w:p w14:paraId="6370A9B5" w14:textId="77777777" w:rsidR="00B017D7" w:rsidRPr="00113F0A" w:rsidRDefault="00B017D7" w:rsidP="00B017D7">
            <w:pPr>
              <w:rPr>
                <w:sz w:val="20"/>
              </w:rPr>
            </w:pPr>
            <w:r>
              <w:rPr>
                <w:sz w:val="20"/>
              </w:rPr>
              <w:t>Retail Weep (DNA)</w:t>
            </w:r>
          </w:p>
        </w:tc>
        <w:tc>
          <w:tcPr>
            <w:tcW w:w="940" w:type="dxa"/>
            <w:shd w:val="clear" w:color="auto" w:fill="auto"/>
          </w:tcPr>
          <w:p w14:paraId="742B6A5B" w14:textId="77777777" w:rsidR="00B017D7" w:rsidRPr="00113F0A" w:rsidRDefault="00B017D7" w:rsidP="00B017D7">
            <w:pPr>
              <w:rPr>
                <w:sz w:val="20"/>
              </w:rPr>
            </w:pPr>
            <w:r>
              <w:rPr>
                <w:sz w:val="20"/>
              </w:rPr>
              <w:t>Weep</w:t>
            </w:r>
          </w:p>
        </w:tc>
        <w:tc>
          <w:tcPr>
            <w:tcW w:w="1170" w:type="dxa"/>
          </w:tcPr>
          <w:p w14:paraId="409C0A96" w14:textId="77777777" w:rsidR="00B017D7" w:rsidRDefault="00B017D7" w:rsidP="00B017D7">
            <w:pPr>
              <w:rPr>
                <w:sz w:val="20"/>
              </w:rPr>
            </w:pPr>
            <w:r>
              <w:rPr>
                <w:sz w:val="20"/>
              </w:rPr>
              <w:t>Multiple flocks</w:t>
            </w:r>
          </w:p>
        </w:tc>
        <w:tc>
          <w:tcPr>
            <w:tcW w:w="1130" w:type="dxa"/>
            <w:shd w:val="clear" w:color="auto" w:fill="auto"/>
          </w:tcPr>
          <w:p w14:paraId="3D4EFB21" w14:textId="77777777" w:rsidR="00B017D7" w:rsidRPr="00113F0A" w:rsidRDefault="00B017D7" w:rsidP="00B017D7">
            <w:pPr>
              <w:rPr>
                <w:sz w:val="20"/>
              </w:rPr>
            </w:pPr>
            <w:r>
              <w:rPr>
                <w:sz w:val="20"/>
              </w:rPr>
              <w:t>49</w:t>
            </w:r>
          </w:p>
        </w:tc>
        <w:tc>
          <w:tcPr>
            <w:tcW w:w="1085" w:type="dxa"/>
            <w:shd w:val="clear" w:color="auto" w:fill="auto"/>
          </w:tcPr>
          <w:p w14:paraId="1A04E447" w14:textId="77777777" w:rsidR="00B017D7" w:rsidRPr="00113F0A" w:rsidRDefault="00B017D7" w:rsidP="00B017D7">
            <w:pPr>
              <w:rPr>
                <w:sz w:val="20"/>
              </w:rPr>
            </w:pPr>
            <w:r>
              <w:rPr>
                <w:sz w:val="20"/>
              </w:rPr>
              <w:t>0.77</w:t>
            </w:r>
          </w:p>
        </w:tc>
        <w:tc>
          <w:tcPr>
            <w:tcW w:w="964" w:type="dxa"/>
            <w:shd w:val="clear" w:color="auto" w:fill="auto"/>
          </w:tcPr>
          <w:p w14:paraId="48B62F9D" w14:textId="77777777" w:rsidR="00B017D7" w:rsidRPr="00113F0A" w:rsidRDefault="00B017D7" w:rsidP="00B017D7">
            <w:pPr>
              <w:rPr>
                <w:sz w:val="20"/>
              </w:rPr>
            </w:pPr>
            <w:r>
              <w:rPr>
                <w:sz w:val="20"/>
              </w:rPr>
              <w:t>61</w:t>
            </w:r>
          </w:p>
        </w:tc>
        <w:tc>
          <w:tcPr>
            <w:tcW w:w="894" w:type="dxa"/>
            <w:shd w:val="clear" w:color="auto" w:fill="auto"/>
          </w:tcPr>
          <w:p w14:paraId="104D803E" w14:textId="77777777" w:rsidR="00B017D7" w:rsidRPr="00113F0A" w:rsidRDefault="00B017D7" w:rsidP="00B017D7">
            <w:pPr>
              <w:rPr>
                <w:sz w:val="20"/>
              </w:rPr>
            </w:pPr>
            <w:r>
              <w:rPr>
                <w:sz w:val="20"/>
              </w:rPr>
              <w:t>4</w:t>
            </w:r>
          </w:p>
        </w:tc>
        <w:tc>
          <w:tcPr>
            <w:tcW w:w="1377" w:type="dxa"/>
            <w:shd w:val="clear" w:color="auto" w:fill="auto"/>
          </w:tcPr>
          <w:p w14:paraId="083D74B6" w14:textId="77777777" w:rsidR="00B017D7" w:rsidRPr="00113F0A" w:rsidRDefault="00B017D7" w:rsidP="00B017D7">
            <w:pPr>
              <w:rPr>
                <w:sz w:val="20"/>
              </w:rPr>
            </w:pPr>
            <w:r>
              <w:rPr>
                <w:sz w:val="20"/>
              </w:rPr>
              <w:t>this study</w:t>
            </w:r>
          </w:p>
        </w:tc>
      </w:tr>
      <w:tr w:rsidR="00B017D7" w:rsidRPr="00113F0A" w14:paraId="6F96DC13" w14:textId="77777777" w:rsidTr="000B54E4">
        <w:tc>
          <w:tcPr>
            <w:tcW w:w="1375" w:type="dxa"/>
            <w:shd w:val="clear" w:color="auto" w:fill="auto"/>
          </w:tcPr>
          <w:p w14:paraId="4C07306E" w14:textId="77777777" w:rsidR="00B017D7" w:rsidRPr="00113F0A" w:rsidRDefault="00B017D7" w:rsidP="00B017D7">
            <w:pPr>
              <w:rPr>
                <w:sz w:val="20"/>
              </w:rPr>
            </w:pPr>
            <w:r>
              <w:rPr>
                <w:sz w:val="20"/>
              </w:rPr>
              <w:t>Retail Weep (</w:t>
            </w:r>
            <w:proofErr w:type="spellStart"/>
            <w:r>
              <w:rPr>
                <w:sz w:val="20"/>
              </w:rPr>
              <w:t>cDNA</w:t>
            </w:r>
            <w:proofErr w:type="spellEnd"/>
            <w:r>
              <w:rPr>
                <w:sz w:val="20"/>
              </w:rPr>
              <w:t>)</w:t>
            </w:r>
          </w:p>
        </w:tc>
        <w:tc>
          <w:tcPr>
            <w:tcW w:w="940" w:type="dxa"/>
            <w:shd w:val="clear" w:color="auto" w:fill="auto"/>
          </w:tcPr>
          <w:p w14:paraId="4AD9D875" w14:textId="77777777" w:rsidR="00B017D7" w:rsidRPr="00113F0A" w:rsidRDefault="00B017D7" w:rsidP="00B017D7">
            <w:pPr>
              <w:rPr>
                <w:sz w:val="20"/>
              </w:rPr>
            </w:pPr>
            <w:r>
              <w:rPr>
                <w:sz w:val="20"/>
              </w:rPr>
              <w:t>Weep</w:t>
            </w:r>
          </w:p>
        </w:tc>
        <w:tc>
          <w:tcPr>
            <w:tcW w:w="1170" w:type="dxa"/>
          </w:tcPr>
          <w:p w14:paraId="2251DAF2" w14:textId="77777777" w:rsidR="00B017D7" w:rsidRDefault="00B017D7" w:rsidP="00B017D7">
            <w:pPr>
              <w:rPr>
                <w:sz w:val="20"/>
              </w:rPr>
            </w:pPr>
            <w:r>
              <w:rPr>
                <w:sz w:val="20"/>
              </w:rPr>
              <w:t>Multiple flocks</w:t>
            </w:r>
          </w:p>
        </w:tc>
        <w:tc>
          <w:tcPr>
            <w:tcW w:w="1130" w:type="dxa"/>
            <w:shd w:val="clear" w:color="auto" w:fill="auto"/>
          </w:tcPr>
          <w:p w14:paraId="3949329B" w14:textId="77777777" w:rsidR="00B017D7" w:rsidRPr="00113F0A" w:rsidRDefault="00B017D7" w:rsidP="00B017D7">
            <w:pPr>
              <w:rPr>
                <w:sz w:val="20"/>
              </w:rPr>
            </w:pPr>
            <w:r>
              <w:rPr>
                <w:sz w:val="20"/>
              </w:rPr>
              <w:t>44</w:t>
            </w:r>
          </w:p>
        </w:tc>
        <w:tc>
          <w:tcPr>
            <w:tcW w:w="1085" w:type="dxa"/>
            <w:shd w:val="clear" w:color="auto" w:fill="auto"/>
          </w:tcPr>
          <w:p w14:paraId="48274318" w14:textId="77777777" w:rsidR="00B017D7" w:rsidRPr="00113F0A" w:rsidRDefault="00B017D7" w:rsidP="00B017D7">
            <w:pPr>
              <w:rPr>
                <w:sz w:val="20"/>
              </w:rPr>
            </w:pPr>
            <w:r>
              <w:rPr>
                <w:sz w:val="20"/>
              </w:rPr>
              <w:t>0.77</w:t>
            </w:r>
          </w:p>
        </w:tc>
        <w:tc>
          <w:tcPr>
            <w:tcW w:w="964" w:type="dxa"/>
            <w:shd w:val="clear" w:color="auto" w:fill="auto"/>
          </w:tcPr>
          <w:p w14:paraId="2545C0F1" w14:textId="77777777" w:rsidR="00B017D7" w:rsidRPr="00113F0A" w:rsidRDefault="00B017D7" w:rsidP="00B017D7">
            <w:pPr>
              <w:rPr>
                <w:sz w:val="20"/>
              </w:rPr>
            </w:pPr>
            <w:r>
              <w:rPr>
                <w:sz w:val="20"/>
              </w:rPr>
              <w:t>50</w:t>
            </w:r>
          </w:p>
        </w:tc>
        <w:tc>
          <w:tcPr>
            <w:tcW w:w="894" w:type="dxa"/>
            <w:shd w:val="clear" w:color="auto" w:fill="auto"/>
          </w:tcPr>
          <w:p w14:paraId="0007B37F" w14:textId="77777777" w:rsidR="00B017D7" w:rsidRPr="00113F0A" w:rsidRDefault="00B017D7" w:rsidP="00B017D7">
            <w:pPr>
              <w:rPr>
                <w:sz w:val="20"/>
              </w:rPr>
            </w:pPr>
            <w:r>
              <w:rPr>
                <w:sz w:val="20"/>
              </w:rPr>
              <w:t>3</w:t>
            </w:r>
          </w:p>
        </w:tc>
        <w:tc>
          <w:tcPr>
            <w:tcW w:w="1377" w:type="dxa"/>
            <w:shd w:val="clear" w:color="auto" w:fill="auto"/>
          </w:tcPr>
          <w:p w14:paraId="427DCFBA" w14:textId="77777777" w:rsidR="00B017D7" w:rsidRPr="00113F0A" w:rsidRDefault="00B017D7" w:rsidP="00B017D7">
            <w:pPr>
              <w:rPr>
                <w:sz w:val="20"/>
              </w:rPr>
            </w:pPr>
            <w:r>
              <w:rPr>
                <w:sz w:val="20"/>
              </w:rPr>
              <w:t>this study</w:t>
            </w:r>
          </w:p>
        </w:tc>
      </w:tr>
      <w:tr w:rsidR="00B017D7" w:rsidRPr="00113F0A" w14:paraId="6CB61F3F" w14:textId="77777777" w:rsidTr="000B54E4">
        <w:tc>
          <w:tcPr>
            <w:tcW w:w="1375" w:type="dxa"/>
            <w:shd w:val="clear" w:color="auto" w:fill="auto"/>
          </w:tcPr>
          <w:p w14:paraId="0985B3A6" w14:textId="77777777" w:rsidR="00B017D7" w:rsidRPr="00113F0A" w:rsidRDefault="00B017D7" w:rsidP="00B017D7">
            <w:pPr>
              <w:rPr>
                <w:sz w:val="20"/>
              </w:rPr>
            </w:pPr>
            <w:r w:rsidRPr="00113F0A">
              <w:rPr>
                <w:sz w:val="20"/>
              </w:rPr>
              <w:t>G3B</w:t>
            </w:r>
          </w:p>
        </w:tc>
        <w:tc>
          <w:tcPr>
            <w:tcW w:w="940" w:type="dxa"/>
            <w:shd w:val="clear" w:color="auto" w:fill="auto"/>
          </w:tcPr>
          <w:p w14:paraId="6949ACC3" w14:textId="77777777" w:rsidR="00B017D7" w:rsidRPr="00113F0A" w:rsidRDefault="00B017D7" w:rsidP="00B017D7">
            <w:pPr>
              <w:rPr>
                <w:sz w:val="20"/>
              </w:rPr>
            </w:pPr>
            <w:r w:rsidRPr="00113F0A">
              <w:rPr>
                <w:sz w:val="20"/>
              </w:rPr>
              <w:t>Cecum</w:t>
            </w:r>
          </w:p>
        </w:tc>
        <w:tc>
          <w:tcPr>
            <w:tcW w:w="1170" w:type="dxa"/>
          </w:tcPr>
          <w:p w14:paraId="4A759D4A" w14:textId="77777777" w:rsidR="00B017D7" w:rsidRPr="00113F0A" w:rsidRDefault="00B017D7" w:rsidP="00B017D7">
            <w:pPr>
              <w:rPr>
                <w:sz w:val="20"/>
              </w:rPr>
            </w:pPr>
            <w:r>
              <w:rPr>
                <w:sz w:val="20"/>
              </w:rPr>
              <w:t>1 bird</w:t>
            </w:r>
          </w:p>
        </w:tc>
        <w:tc>
          <w:tcPr>
            <w:tcW w:w="1130" w:type="dxa"/>
            <w:shd w:val="clear" w:color="auto" w:fill="auto"/>
          </w:tcPr>
          <w:p w14:paraId="1D2001AB" w14:textId="77777777" w:rsidR="00B017D7" w:rsidRPr="00113F0A" w:rsidRDefault="00B017D7" w:rsidP="00B017D7">
            <w:pPr>
              <w:rPr>
                <w:sz w:val="20"/>
              </w:rPr>
            </w:pPr>
            <w:r w:rsidRPr="00113F0A">
              <w:rPr>
                <w:sz w:val="20"/>
              </w:rPr>
              <w:t>1524</w:t>
            </w:r>
          </w:p>
        </w:tc>
        <w:tc>
          <w:tcPr>
            <w:tcW w:w="1085" w:type="dxa"/>
            <w:shd w:val="clear" w:color="auto" w:fill="auto"/>
          </w:tcPr>
          <w:p w14:paraId="6FECB22B" w14:textId="77777777" w:rsidR="00B017D7" w:rsidRPr="00113F0A" w:rsidRDefault="00B017D7" w:rsidP="00B017D7">
            <w:pPr>
              <w:rPr>
                <w:sz w:val="20"/>
              </w:rPr>
            </w:pPr>
            <w:r w:rsidRPr="00113F0A">
              <w:rPr>
                <w:sz w:val="20"/>
              </w:rPr>
              <w:t>3.672</w:t>
            </w:r>
          </w:p>
        </w:tc>
        <w:tc>
          <w:tcPr>
            <w:tcW w:w="964" w:type="dxa"/>
            <w:shd w:val="clear" w:color="auto" w:fill="auto"/>
          </w:tcPr>
          <w:p w14:paraId="667C0C89" w14:textId="77777777" w:rsidR="00B017D7" w:rsidRPr="00113F0A" w:rsidRDefault="00B017D7" w:rsidP="00B017D7">
            <w:pPr>
              <w:rPr>
                <w:sz w:val="20"/>
              </w:rPr>
            </w:pPr>
            <w:r w:rsidRPr="00113F0A">
              <w:rPr>
                <w:sz w:val="20"/>
              </w:rPr>
              <w:t>4738</w:t>
            </w:r>
          </w:p>
        </w:tc>
        <w:tc>
          <w:tcPr>
            <w:tcW w:w="894" w:type="dxa"/>
            <w:shd w:val="clear" w:color="auto" w:fill="auto"/>
          </w:tcPr>
          <w:p w14:paraId="3FF9D9C8" w14:textId="77777777" w:rsidR="00B017D7" w:rsidRPr="00113F0A" w:rsidRDefault="00B017D7" w:rsidP="00B017D7">
            <w:pPr>
              <w:rPr>
                <w:sz w:val="20"/>
              </w:rPr>
            </w:pPr>
            <w:r w:rsidRPr="00113F0A">
              <w:rPr>
                <w:sz w:val="20"/>
              </w:rPr>
              <w:t>321</w:t>
            </w:r>
          </w:p>
        </w:tc>
        <w:tc>
          <w:tcPr>
            <w:tcW w:w="1377" w:type="dxa"/>
            <w:shd w:val="clear" w:color="auto" w:fill="auto"/>
          </w:tcPr>
          <w:p w14:paraId="6F24AAB7" w14:textId="77777777" w:rsidR="00B017D7" w:rsidRPr="00113F0A" w:rsidRDefault="003C5139" w:rsidP="00B017D7">
            <w:pPr>
              <w:rPr>
                <w:sz w:val="20"/>
              </w:rPr>
            </w:pPr>
            <w:r w:rsidRPr="00113F0A">
              <w:rPr>
                <w:sz w:val="20"/>
              </w:rPr>
              <w:fldChar w:fldCharType="begin"/>
            </w:r>
            <w:r w:rsidR="00B017D7" w:rsidRPr="00113F0A">
              <w:rPr>
                <w:sz w:val="20"/>
              </w:rPr>
              <w:instrText xml:space="preserve"> ADDIN EN.CITE &lt;EndNote&gt;&lt;Cite&gt;&lt;Author&gt;Tillman&lt;/Author&gt;&lt;Year&gt;2011&lt;/Year&gt;&lt;RecNum&gt;2669&lt;/RecNum&gt;&lt;DisplayText&gt;[1]&lt;/DisplayText&gt;&lt;record&gt;&lt;rec-number&gt;2669&lt;/rec-number&gt;&lt;foreign-keys&gt;&lt;key app="EN" db-id="v0ptwss51s0adcedvd3px5efv50satw0z0zf"&gt;2669&lt;/key&gt;&lt;/foreign-keys&gt;&lt;ref-type name="Journal Article"&gt;17&lt;/ref-type&gt;&lt;contributors&gt;&lt;authors&gt;&lt;author&gt;Tillman, G. E.&lt;/author&gt;&lt;author&gt;Haas, G. J.&lt;/author&gt;&lt;author&gt;Wise, M. G.&lt;/author&gt;&lt;author&gt;Oakley, B.&lt;/author&gt;&lt;author&gt;Smith, M. A.&lt;/author&gt;&lt;author&gt;Siragusa, G. R.&lt;/author&gt;&lt;/authors&gt;&lt;/contributors&gt;&lt;auth-address&gt;Environmental Health Science Department, Interdisciplinary Toxicology Program, University of Georgia, Athens, GA, USA School of Natural Sciences, Fairleigh Dickinson University, Teaneck, NJ, USA Poultry Microbiological Safety Research Unit, Agricultural Research Service, USDA, Richard B. Russell Agricultural Research Center, Athens, GA, USA.&lt;/auth-address&gt;&lt;titles&gt;&lt;title&gt;Chicken intestine microbiota following the administration of lupulone, a hop-based antimicrobial&lt;/title&gt;&lt;secondary-title&gt;FEMS Microbiol Ecol&lt;/secondary-title&gt;&lt;/titles&gt;&lt;periodical&gt;&lt;full-title&gt;FEMS Microbiol Ecol&lt;/full-title&gt;&lt;/periodical&gt;&lt;edition&gt;2011/04/27&lt;/edition&gt;&lt;dates&gt;&lt;year&gt;2011&lt;/year&gt;&lt;pub-dates&gt;&lt;date&gt;Apr 21&lt;/date&gt;&lt;/pub-dates&gt;&lt;/dates&gt;&lt;isbn&gt;1574-6941 (Electronic)&amp;#xD;0168-6496 (Linking)&lt;/isbn&gt;&lt;accession-num&gt;21517917&lt;/accession-num&gt;&lt;urls&gt;&lt;related-urls&gt;&lt;url&gt;http://www.ncbi.nlm.nih.gov/entrez/query.fcgi?cmd=Retrieve&amp;amp;db=PubMed&amp;amp;dopt=Citation&amp;amp;list_uids=21517917&lt;/url&gt;&lt;/related-urls&gt;&lt;/urls&gt;&lt;electronic-resource-num&gt;10.1111/j.1574-6941.2011.01119.x&lt;/electronic-resource-num&gt;&lt;language&gt;Eng&lt;/language&gt;&lt;/record&gt;&lt;/Cite&gt;&lt;/EndNote&gt;</w:instrText>
            </w:r>
            <w:r w:rsidRPr="00113F0A">
              <w:rPr>
                <w:sz w:val="20"/>
              </w:rPr>
              <w:fldChar w:fldCharType="separate"/>
            </w:r>
            <w:r w:rsidR="00B017D7" w:rsidRPr="00113F0A">
              <w:rPr>
                <w:noProof/>
                <w:sz w:val="20"/>
              </w:rPr>
              <w:t>[</w:t>
            </w:r>
            <w:hyperlink w:anchor="_ENREF_1" w:tooltip="Tillman, 2011 #2669" w:history="1">
              <w:r w:rsidR="00B017D7" w:rsidRPr="00113F0A">
                <w:rPr>
                  <w:noProof/>
                  <w:sz w:val="20"/>
                </w:rPr>
                <w:t>1</w:t>
              </w:r>
            </w:hyperlink>
            <w:r w:rsidR="00B017D7" w:rsidRPr="00113F0A">
              <w:rPr>
                <w:noProof/>
                <w:sz w:val="20"/>
              </w:rPr>
              <w:t>]</w:t>
            </w:r>
            <w:r w:rsidRPr="00113F0A">
              <w:rPr>
                <w:sz w:val="20"/>
              </w:rPr>
              <w:fldChar w:fldCharType="end"/>
            </w:r>
          </w:p>
        </w:tc>
      </w:tr>
      <w:tr w:rsidR="00B017D7" w:rsidRPr="00113F0A" w14:paraId="731E10E9" w14:textId="77777777" w:rsidTr="000B54E4">
        <w:tc>
          <w:tcPr>
            <w:tcW w:w="1375" w:type="dxa"/>
            <w:shd w:val="clear" w:color="auto" w:fill="auto"/>
          </w:tcPr>
          <w:p w14:paraId="21D99BF7" w14:textId="77777777" w:rsidR="00B017D7" w:rsidRPr="00113F0A" w:rsidRDefault="00B017D7" w:rsidP="00B017D7">
            <w:pPr>
              <w:rPr>
                <w:sz w:val="20"/>
              </w:rPr>
            </w:pPr>
            <w:r w:rsidRPr="00113F0A">
              <w:rPr>
                <w:sz w:val="20"/>
              </w:rPr>
              <w:t>G6B</w:t>
            </w:r>
          </w:p>
        </w:tc>
        <w:tc>
          <w:tcPr>
            <w:tcW w:w="940" w:type="dxa"/>
            <w:shd w:val="clear" w:color="auto" w:fill="auto"/>
          </w:tcPr>
          <w:p w14:paraId="344111BF" w14:textId="77777777" w:rsidR="00B017D7" w:rsidRPr="00113F0A" w:rsidRDefault="00B017D7" w:rsidP="00564940">
            <w:pPr>
              <w:rPr>
                <w:sz w:val="20"/>
              </w:rPr>
            </w:pPr>
            <w:r w:rsidRPr="00113F0A">
              <w:rPr>
                <w:sz w:val="20"/>
              </w:rPr>
              <w:t>Cecum</w:t>
            </w:r>
          </w:p>
        </w:tc>
        <w:tc>
          <w:tcPr>
            <w:tcW w:w="1170" w:type="dxa"/>
          </w:tcPr>
          <w:p w14:paraId="3F529D03" w14:textId="77777777" w:rsidR="00B017D7" w:rsidRPr="00113F0A" w:rsidRDefault="00B017D7" w:rsidP="00B017D7">
            <w:pPr>
              <w:rPr>
                <w:sz w:val="20"/>
              </w:rPr>
            </w:pPr>
            <w:r>
              <w:rPr>
                <w:sz w:val="20"/>
              </w:rPr>
              <w:t>1 bird</w:t>
            </w:r>
          </w:p>
        </w:tc>
        <w:tc>
          <w:tcPr>
            <w:tcW w:w="1130" w:type="dxa"/>
            <w:shd w:val="clear" w:color="auto" w:fill="auto"/>
          </w:tcPr>
          <w:p w14:paraId="5F5E40A6" w14:textId="77777777" w:rsidR="00B017D7" w:rsidRPr="00113F0A" w:rsidRDefault="00B017D7" w:rsidP="00B017D7">
            <w:pPr>
              <w:rPr>
                <w:sz w:val="20"/>
              </w:rPr>
            </w:pPr>
            <w:r w:rsidRPr="00113F0A">
              <w:rPr>
                <w:sz w:val="20"/>
              </w:rPr>
              <w:t>1647</w:t>
            </w:r>
          </w:p>
        </w:tc>
        <w:tc>
          <w:tcPr>
            <w:tcW w:w="1085" w:type="dxa"/>
            <w:shd w:val="clear" w:color="auto" w:fill="auto"/>
          </w:tcPr>
          <w:p w14:paraId="3DE301DD" w14:textId="77777777" w:rsidR="00B017D7" w:rsidRPr="00113F0A" w:rsidRDefault="00B017D7" w:rsidP="00B017D7">
            <w:pPr>
              <w:rPr>
                <w:sz w:val="20"/>
              </w:rPr>
            </w:pPr>
            <w:r w:rsidRPr="00113F0A">
              <w:rPr>
                <w:sz w:val="20"/>
              </w:rPr>
              <w:t>3.746</w:t>
            </w:r>
          </w:p>
        </w:tc>
        <w:tc>
          <w:tcPr>
            <w:tcW w:w="964" w:type="dxa"/>
            <w:shd w:val="clear" w:color="auto" w:fill="auto"/>
          </w:tcPr>
          <w:p w14:paraId="48CB41CB" w14:textId="77777777" w:rsidR="00B017D7" w:rsidRPr="00113F0A" w:rsidRDefault="00B017D7" w:rsidP="00B017D7">
            <w:pPr>
              <w:rPr>
                <w:sz w:val="20"/>
              </w:rPr>
            </w:pPr>
            <w:r w:rsidRPr="00113F0A">
              <w:rPr>
                <w:sz w:val="20"/>
              </w:rPr>
              <w:t>5046</w:t>
            </w:r>
          </w:p>
        </w:tc>
        <w:tc>
          <w:tcPr>
            <w:tcW w:w="894" w:type="dxa"/>
            <w:shd w:val="clear" w:color="auto" w:fill="auto"/>
          </w:tcPr>
          <w:p w14:paraId="38A7DFAA" w14:textId="77777777" w:rsidR="00B017D7" w:rsidRPr="00113F0A" w:rsidRDefault="00B017D7" w:rsidP="00B017D7">
            <w:pPr>
              <w:rPr>
                <w:sz w:val="20"/>
              </w:rPr>
            </w:pPr>
            <w:r w:rsidRPr="00113F0A">
              <w:rPr>
                <w:sz w:val="20"/>
              </w:rPr>
              <w:t>324</w:t>
            </w:r>
          </w:p>
        </w:tc>
        <w:tc>
          <w:tcPr>
            <w:tcW w:w="1377" w:type="dxa"/>
            <w:shd w:val="clear" w:color="auto" w:fill="auto"/>
          </w:tcPr>
          <w:p w14:paraId="1B3C4B36" w14:textId="77777777" w:rsidR="00B017D7" w:rsidRPr="00113F0A" w:rsidRDefault="003C5139" w:rsidP="00B017D7">
            <w:pPr>
              <w:rPr>
                <w:sz w:val="20"/>
              </w:rPr>
            </w:pPr>
            <w:r w:rsidRPr="00113F0A">
              <w:rPr>
                <w:sz w:val="20"/>
              </w:rPr>
              <w:fldChar w:fldCharType="begin"/>
            </w:r>
            <w:r w:rsidR="00B017D7" w:rsidRPr="00113F0A">
              <w:rPr>
                <w:sz w:val="20"/>
              </w:rPr>
              <w:instrText xml:space="preserve"> ADDIN EN.CITE &lt;EndNote&gt;&lt;Cite&gt;&lt;Author&gt;Tillman&lt;/Author&gt;&lt;Year&gt;2011&lt;/Year&gt;&lt;RecNum&gt;2669&lt;/RecNum&gt;&lt;DisplayText&gt;[1]&lt;/DisplayText&gt;&lt;record&gt;&lt;rec-number&gt;2669&lt;/rec-number&gt;&lt;foreign-keys&gt;&lt;key app="EN" db-id="v0ptwss51s0adcedvd3px5efv50satw0z0zf"&gt;2669&lt;/key&gt;&lt;/foreign-keys&gt;&lt;ref-type name="Journal Article"&gt;17&lt;/ref-type&gt;&lt;contributors&gt;&lt;authors&gt;&lt;author&gt;Tillman, G. E.&lt;/author&gt;&lt;author&gt;Haas, G. J.&lt;/author&gt;&lt;author&gt;Wise, M. G.&lt;/author&gt;&lt;author&gt;Oakley, B.&lt;/author&gt;&lt;author&gt;Smith, M. A.&lt;/author&gt;&lt;author&gt;Siragusa, G. R.&lt;/author&gt;&lt;/authors&gt;&lt;/contributors&gt;&lt;auth-address&gt;Environmental Health Science Department, Interdisciplinary Toxicology Program, University of Georgia, Athens, GA, USA School of Natural Sciences, Fairleigh Dickinson University, Teaneck, NJ, USA Poultry Microbiological Safety Research Unit, Agricultural Research Service, USDA, Richard B. Russell Agricultural Research Center, Athens, GA, USA.&lt;/auth-address&gt;&lt;titles&gt;&lt;title&gt;Chicken intestine microbiota following the administration of lupulone, a hop-based antimicrobial&lt;/title&gt;&lt;secondary-title&gt;FEMS Microbiol Ecol&lt;/secondary-title&gt;&lt;/titles&gt;&lt;periodical&gt;&lt;full-title&gt;FEMS Microbiol Ecol&lt;/full-title&gt;&lt;/periodical&gt;&lt;edition&gt;2011/04/27&lt;/edition&gt;&lt;dates&gt;&lt;year&gt;2011&lt;/year&gt;&lt;pub-dates&gt;&lt;date&gt;Apr 21&lt;/date&gt;&lt;/pub-dates&gt;&lt;/dates&gt;&lt;isbn&gt;1574-6941 (Electronic)&amp;#xD;0168-6496 (Linking)&lt;/isbn&gt;&lt;accession-num&gt;21517917&lt;/accession-num&gt;&lt;urls&gt;&lt;related-urls&gt;&lt;url&gt;http://www.ncbi.nlm.nih.gov/entrez/query.fcgi?cmd=Retrieve&amp;amp;db=PubMed&amp;amp;dopt=Citation&amp;amp;list_uids=21517917&lt;/url&gt;&lt;/related-urls&gt;&lt;/urls&gt;&lt;electronic-resource-num&gt;10.1111/j.1574-6941.2011.01119.x&lt;/electronic-resource-num&gt;&lt;language&gt;Eng&lt;/language&gt;&lt;/record&gt;&lt;/Cite&gt;&lt;/EndNote&gt;</w:instrText>
            </w:r>
            <w:r w:rsidRPr="00113F0A">
              <w:rPr>
                <w:sz w:val="20"/>
              </w:rPr>
              <w:fldChar w:fldCharType="separate"/>
            </w:r>
            <w:r w:rsidR="00B017D7" w:rsidRPr="00113F0A">
              <w:rPr>
                <w:noProof/>
                <w:sz w:val="20"/>
              </w:rPr>
              <w:t>[</w:t>
            </w:r>
            <w:hyperlink w:anchor="_ENREF_1" w:tooltip="Tillman, 2011 #2669" w:history="1">
              <w:r w:rsidR="00B017D7" w:rsidRPr="00113F0A">
                <w:rPr>
                  <w:noProof/>
                  <w:sz w:val="20"/>
                </w:rPr>
                <w:t>1</w:t>
              </w:r>
            </w:hyperlink>
            <w:r w:rsidR="00B017D7" w:rsidRPr="00113F0A">
              <w:rPr>
                <w:noProof/>
                <w:sz w:val="20"/>
              </w:rPr>
              <w:t>]</w:t>
            </w:r>
            <w:r w:rsidRPr="00113F0A">
              <w:rPr>
                <w:sz w:val="20"/>
              </w:rPr>
              <w:fldChar w:fldCharType="end"/>
            </w:r>
          </w:p>
        </w:tc>
      </w:tr>
      <w:tr w:rsidR="00B017D7" w:rsidRPr="00113F0A" w14:paraId="1D00DEA8" w14:textId="77777777" w:rsidTr="000B54E4">
        <w:tc>
          <w:tcPr>
            <w:tcW w:w="1375" w:type="dxa"/>
            <w:shd w:val="clear" w:color="auto" w:fill="auto"/>
          </w:tcPr>
          <w:p w14:paraId="637BA09F" w14:textId="77777777" w:rsidR="00B017D7" w:rsidRPr="00113F0A" w:rsidRDefault="00B017D7" w:rsidP="00B017D7">
            <w:pPr>
              <w:rPr>
                <w:sz w:val="20"/>
              </w:rPr>
            </w:pPr>
            <w:r w:rsidRPr="00113F0A">
              <w:rPr>
                <w:sz w:val="20"/>
              </w:rPr>
              <w:t>PED12</w:t>
            </w:r>
          </w:p>
        </w:tc>
        <w:tc>
          <w:tcPr>
            <w:tcW w:w="940" w:type="dxa"/>
            <w:shd w:val="clear" w:color="auto" w:fill="auto"/>
          </w:tcPr>
          <w:p w14:paraId="18CDD5D8" w14:textId="77777777" w:rsidR="00B017D7" w:rsidRPr="00113F0A" w:rsidRDefault="00B017D7" w:rsidP="00B017D7">
            <w:pPr>
              <w:rPr>
                <w:sz w:val="20"/>
              </w:rPr>
            </w:pPr>
            <w:r>
              <w:rPr>
                <w:sz w:val="20"/>
              </w:rPr>
              <w:t>Rinse</w:t>
            </w:r>
          </w:p>
        </w:tc>
        <w:tc>
          <w:tcPr>
            <w:tcW w:w="1170" w:type="dxa"/>
          </w:tcPr>
          <w:p w14:paraId="2B919065" w14:textId="77777777" w:rsidR="00B017D7" w:rsidRPr="00113F0A" w:rsidRDefault="00B017D7" w:rsidP="00B017D7">
            <w:pPr>
              <w:rPr>
                <w:sz w:val="20"/>
              </w:rPr>
            </w:pPr>
            <w:r>
              <w:rPr>
                <w:sz w:val="20"/>
              </w:rPr>
              <w:t>Flock</w:t>
            </w:r>
          </w:p>
        </w:tc>
        <w:tc>
          <w:tcPr>
            <w:tcW w:w="1130" w:type="dxa"/>
            <w:shd w:val="clear" w:color="auto" w:fill="auto"/>
          </w:tcPr>
          <w:p w14:paraId="0A5D2CC4" w14:textId="77777777" w:rsidR="00B017D7" w:rsidRPr="00113F0A" w:rsidRDefault="00B017D7" w:rsidP="00B017D7">
            <w:pPr>
              <w:rPr>
                <w:sz w:val="20"/>
              </w:rPr>
            </w:pPr>
            <w:r w:rsidRPr="00113F0A">
              <w:rPr>
                <w:sz w:val="20"/>
              </w:rPr>
              <w:t>869</w:t>
            </w:r>
          </w:p>
        </w:tc>
        <w:tc>
          <w:tcPr>
            <w:tcW w:w="1085" w:type="dxa"/>
            <w:shd w:val="clear" w:color="auto" w:fill="auto"/>
          </w:tcPr>
          <w:p w14:paraId="338B05EA" w14:textId="77777777" w:rsidR="00B017D7" w:rsidRPr="00113F0A" w:rsidRDefault="00B017D7" w:rsidP="00B017D7">
            <w:pPr>
              <w:rPr>
                <w:sz w:val="20"/>
              </w:rPr>
            </w:pPr>
            <w:r w:rsidRPr="00113F0A">
              <w:rPr>
                <w:sz w:val="20"/>
              </w:rPr>
              <w:t>5.519</w:t>
            </w:r>
          </w:p>
        </w:tc>
        <w:tc>
          <w:tcPr>
            <w:tcW w:w="964" w:type="dxa"/>
            <w:shd w:val="clear" w:color="auto" w:fill="auto"/>
          </w:tcPr>
          <w:p w14:paraId="776EAA03" w14:textId="77777777" w:rsidR="00B017D7" w:rsidRPr="00113F0A" w:rsidRDefault="00B017D7" w:rsidP="00B017D7">
            <w:pPr>
              <w:rPr>
                <w:sz w:val="20"/>
              </w:rPr>
            </w:pPr>
            <w:r w:rsidRPr="00113F0A">
              <w:rPr>
                <w:sz w:val="20"/>
              </w:rPr>
              <w:t>1317</w:t>
            </w:r>
          </w:p>
        </w:tc>
        <w:tc>
          <w:tcPr>
            <w:tcW w:w="894" w:type="dxa"/>
            <w:shd w:val="clear" w:color="auto" w:fill="auto"/>
          </w:tcPr>
          <w:p w14:paraId="6B7D2448" w14:textId="77777777" w:rsidR="00B017D7" w:rsidRPr="00113F0A" w:rsidRDefault="00B017D7" w:rsidP="00B017D7">
            <w:pPr>
              <w:rPr>
                <w:sz w:val="20"/>
              </w:rPr>
            </w:pPr>
            <w:r w:rsidRPr="00113F0A">
              <w:rPr>
                <w:sz w:val="20"/>
              </w:rPr>
              <w:t>66</w:t>
            </w:r>
          </w:p>
        </w:tc>
        <w:tc>
          <w:tcPr>
            <w:tcW w:w="1377" w:type="dxa"/>
            <w:shd w:val="clear" w:color="auto" w:fill="auto"/>
          </w:tcPr>
          <w:p w14:paraId="3AE5CD47" w14:textId="77777777" w:rsidR="00B017D7" w:rsidRPr="00113F0A" w:rsidRDefault="003C5139" w:rsidP="00B017D7">
            <w:pPr>
              <w:rPr>
                <w:sz w:val="20"/>
              </w:rPr>
            </w:pPr>
            <w:r w:rsidRPr="00113F0A">
              <w:rPr>
                <w:sz w:val="20"/>
              </w:rPr>
              <w:fldChar w:fldCharType="begin"/>
            </w:r>
            <w:r w:rsidR="00B017D7" w:rsidRPr="00113F0A">
              <w:rPr>
                <w:sz w:val="20"/>
              </w:rPr>
              <w:instrText xml:space="preserve"> ADDIN EN.CITE &lt;EndNote&gt;&lt;Cite&gt;&lt;Author&gt;Line&lt;/Author&gt;&lt;Year&gt;2012&lt;/Year&gt;&lt;RecNum&gt;4118&lt;/RecNum&gt;&lt;DisplayText&gt;[2]&lt;/DisplayText&gt;&lt;record&gt;&lt;rec-number&gt;4118&lt;/rec-number&gt;&lt;foreign-keys&gt;&lt;key app="EN" db-id="v0ptwss51s0adcedvd3px5efv50satw0z0zf"&gt;4118&lt;/key&gt;&lt;/foreign-keys&gt;&lt;ref-type name="Journal Article"&gt;17&lt;/ref-type&gt;&lt;contributors&gt;&lt;authors&gt;&lt;author&gt;Line, J.E.&lt;/author&gt;&lt;author&gt;Oakley, B.B.&lt;/author&gt;&lt;author&gt;Stern, N. J.&lt;/author&gt;&lt;/authors&gt;&lt;/contributors&gt;&lt;titles&gt;&lt;title&gt;&lt;style face="normal" font="default" size="100%"&gt;Comparison of cumulative drip sampling to whole carcass rinses for estimation of &lt;/style&gt;&lt;style face="italic" font="default" size="100%"&gt;Campylobacter&lt;/style&gt;&lt;style face="normal" font="default" size="100%"&gt; spp. and quality indicator organisms associated with processed broiler chickens.&lt;/style&gt;&lt;/title&gt;&lt;secondary-title&gt;Journal of Food Protection&lt;/secondary-title&gt;&lt;/titles&gt;&lt;periodical&gt;&lt;full-title&gt;Journal of Food Protection&lt;/full-title&gt;&lt;abbr-1&gt;J Food Protect&lt;/abbr-1&gt;&lt;/periodical&gt;&lt;volume&gt;In press&lt;/volume&gt;&lt;dates&gt;&lt;year&gt;2012&lt;/year&gt;&lt;/dates&gt;&lt;urls&gt;&lt;/urls&gt;&lt;/record&gt;&lt;/Cite&gt;&lt;/EndNote&gt;</w:instrText>
            </w:r>
            <w:r w:rsidRPr="00113F0A">
              <w:rPr>
                <w:sz w:val="20"/>
              </w:rPr>
              <w:fldChar w:fldCharType="separate"/>
            </w:r>
            <w:r w:rsidR="00B017D7" w:rsidRPr="00113F0A">
              <w:rPr>
                <w:noProof/>
                <w:sz w:val="20"/>
              </w:rPr>
              <w:t>[</w:t>
            </w:r>
            <w:hyperlink w:anchor="_ENREF_2" w:tooltip="Line, 2012 #4118" w:history="1">
              <w:r w:rsidR="00B017D7" w:rsidRPr="00113F0A">
                <w:rPr>
                  <w:noProof/>
                  <w:sz w:val="20"/>
                </w:rPr>
                <w:t>2</w:t>
              </w:r>
            </w:hyperlink>
            <w:r w:rsidR="00B017D7" w:rsidRPr="00113F0A">
              <w:rPr>
                <w:noProof/>
                <w:sz w:val="20"/>
              </w:rPr>
              <w:t>]</w:t>
            </w:r>
            <w:r w:rsidRPr="00113F0A">
              <w:rPr>
                <w:sz w:val="20"/>
              </w:rPr>
              <w:fldChar w:fldCharType="end"/>
            </w:r>
          </w:p>
        </w:tc>
      </w:tr>
      <w:tr w:rsidR="00B017D7" w:rsidRPr="00113F0A" w14:paraId="3BBD59B9" w14:textId="77777777" w:rsidTr="000B54E4">
        <w:tc>
          <w:tcPr>
            <w:tcW w:w="1375" w:type="dxa"/>
            <w:shd w:val="clear" w:color="auto" w:fill="auto"/>
          </w:tcPr>
          <w:p w14:paraId="456A9FE8" w14:textId="77777777" w:rsidR="00B017D7" w:rsidRPr="00113F0A" w:rsidRDefault="00B017D7" w:rsidP="00B017D7">
            <w:pPr>
              <w:rPr>
                <w:sz w:val="20"/>
              </w:rPr>
            </w:pPr>
            <w:r w:rsidRPr="00113F0A">
              <w:rPr>
                <w:sz w:val="20"/>
              </w:rPr>
              <w:t>PED34</w:t>
            </w:r>
          </w:p>
        </w:tc>
        <w:tc>
          <w:tcPr>
            <w:tcW w:w="940" w:type="dxa"/>
            <w:shd w:val="clear" w:color="auto" w:fill="auto"/>
          </w:tcPr>
          <w:p w14:paraId="26856F0F" w14:textId="77777777" w:rsidR="00B017D7" w:rsidRPr="00113F0A" w:rsidRDefault="00B017D7" w:rsidP="00B017D7">
            <w:pPr>
              <w:rPr>
                <w:sz w:val="20"/>
              </w:rPr>
            </w:pPr>
            <w:r>
              <w:rPr>
                <w:sz w:val="20"/>
              </w:rPr>
              <w:t>Rinse</w:t>
            </w:r>
          </w:p>
        </w:tc>
        <w:tc>
          <w:tcPr>
            <w:tcW w:w="1170" w:type="dxa"/>
          </w:tcPr>
          <w:p w14:paraId="68025BE0" w14:textId="77777777" w:rsidR="00B017D7" w:rsidRPr="00113F0A" w:rsidRDefault="00B017D7" w:rsidP="00B017D7">
            <w:pPr>
              <w:rPr>
                <w:sz w:val="20"/>
              </w:rPr>
            </w:pPr>
            <w:r>
              <w:rPr>
                <w:sz w:val="20"/>
              </w:rPr>
              <w:t>Flock</w:t>
            </w:r>
          </w:p>
        </w:tc>
        <w:tc>
          <w:tcPr>
            <w:tcW w:w="1130" w:type="dxa"/>
            <w:shd w:val="clear" w:color="auto" w:fill="auto"/>
          </w:tcPr>
          <w:p w14:paraId="3D8BA0E1" w14:textId="77777777" w:rsidR="00B017D7" w:rsidRPr="00113F0A" w:rsidRDefault="00B017D7" w:rsidP="00B017D7">
            <w:pPr>
              <w:rPr>
                <w:sz w:val="20"/>
              </w:rPr>
            </w:pPr>
            <w:r w:rsidRPr="00113F0A">
              <w:rPr>
                <w:sz w:val="20"/>
              </w:rPr>
              <w:t>1157</w:t>
            </w:r>
          </w:p>
        </w:tc>
        <w:tc>
          <w:tcPr>
            <w:tcW w:w="1085" w:type="dxa"/>
            <w:shd w:val="clear" w:color="auto" w:fill="auto"/>
          </w:tcPr>
          <w:p w14:paraId="30A79EEC" w14:textId="77777777" w:rsidR="00B017D7" w:rsidRPr="00113F0A" w:rsidRDefault="00B017D7" w:rsidP="00B017D7">
            <w:pPr>
              <w:rPr>
                <w:sz w:val="20"/>
              </w:rPr>
            </w:pPr>
            <w:r w:rsidRPr="00113F0A">
              <w:rPr>
                <w:sz w:val="20"/>
              </w:rPr>
              <w:t>5.875</w:t>
            </w:r>
          </w:p>
        </w:tc>
        <w:tc>
          <w:tcPr>
            <w:tcW w:w="964" w:type="dxa"/>
            <w:shd w:val="clear" w:color="auto" w:fill="auto"/>
          </w:tcPr>
          <w:p w14:paraId="29888CA4" w14:textId="77777777" w:rsidR="00B017D7" w:rsidRPr="00113F0A" w:rsidRDefault="00B017D7" w:rsidP="00B017D7">
            <w:pPr>
              <w:rPr>
                <w:sz w:val="20"/>
              </w:rPr>
            </w:pPr>
            <w:r w:rsidRPr="00113F0A">
              <w:rPr>
                <w:sz w:val="20"/>
              </w:rPr>
              <w:t>1661</w:t>
            </w:r>
          </w:p>
        </w:tc>
        <w:tc>
          <w:tcPr>
            <w:tcW w:w="894" w:type="dxa"/>
            <w:shd w:val="clear" w:color="auto" w:fill="auto"/>
          </w:tcPr>
          <w:p w14:paraId="76883F4C" w14:textId="77777777" w:rsidR="00B017D7" w:rsidRPr="00113F0A" w:rsidRDefault="00B017D7" w:rsidP="00B017D7">
            <w:pPr>
              <w:rPr>
                <w:sz w:val="20"/>
              </w:rPr>
            </w:pPr>
            <w:r w:rsidRPr="00113F0A">
              <w:rPr>
                <w:sz w:val="20"/>
              </w:rPr>
              <w:t>65</w:t>
            </w:r>
          </w:p>
        </w:tc>
        <w:tc>
          <w:tcPr>
            <w:tcW w:w="1377" w:type="dxa"/>
            <w:shd w:val="clear" w:color="auto" w:fill="auto"/>
          </w:tcPr>
          <w:p w14:paraId="63F15100" w14:textId="77777777" w:rsidR="00B017D7" w:rsidRPr="00113F0A" w:rsidRDefault="003C5139" w:rsidP="00B017D7">
            <w:pPr>
              <w:rPr>
                <w:sz w:val="20"/>
              </w:rPr>
            </w:pPr>
            <w:r w:rsidRPr="00113F0A">
              <w:rPr>
                <w:sz w:val="20"/>
              </w:rPr>
              <w:fldChar w:fldCharType="begin"/>
            </w:r>
            <w:r w:rsidR="00B017D7" w:rsidRPr="00113F0A">
              <w:rPr>
                <w:sz w:val="20"/>
              </w:rPr>
              <w:instrText xml:space="preserve"> ADDIN EN.CITE &lt;EndNote&gt;&lt;Cite&gt;&lt;Author&gt;Line&lt;/Author&gt;&lt;Year&gt;2012&lt;/Year&gt;&lt;RecNum&gt;4118&lt;/RecNum&gt;&lt;DisplayText&gt;[2]&lt;/DisplayText&gt;&lt;record&gt;&lt;rec-number&gt;4118&lt;/rec-number&gt;&lt;foreign-keys&gt;&lt;key app="EN" db-id="v0ptwss51s0adcedvd3px5efv50satw0z0zf"&gt;4118&lt;/key&gt;&lt;/foreign-keys&gt;&lt;ref-type name="Journal Article"&gt;17&lt;/ref-type&gt;&lt;contributors&gt;&lt;authors&gt;&lt;author&gt;Line, J.E.&lt;/author&gt;&lt;author&gt;Oakley, B.B.&lt;/author&gt;&lt;author&gt;Stern, N. J.&lt;/author&gt;&lt;/authors&gt;&lt;/contributors&gt;&lt;titles&gt;&lt;title&gt;&lt;style face="normal" font="default" size="100%"&gt;Comparison of cumulative drip sampling to whole carcass rinses for estimation of &lt;/style&gt;&lt;style face="italic" font="default" size="100%"&gt;Campylobacter&lt;/style&gt;&lt;style face="normal" font="default" size="100%"&gt; spp. and quality indicator organisms associated with processed broiler chickens.&lt;/style&gt;&lt;/title&gt;&lt;secondary-title&gt;Journal of Food Protection&lt;/secondary-title&gt;&lt;/titles&gt;&lt;periodical&gt;&lt;full-title&gt;Journal of Food Protection&lt;/full-title&gt;&lt;abbr-1&gt;J Food Protect&lt;/abbr-1&gt;&lt;/periodical&gt;&lt;volume&gt;In press&lt;/volume&gt;&lt;dates&gt;&lt;year&gt;2012&lt;/year&gt;&lt;/dates&gt;&lt;urls&gt;&lt;/urls&gt;&lt;/record&gt;&lt;/Cite&gt;&lt;/EndNote&gt;</w:instrText>
            </w:r>
            <w:r w:rsidRPr="00113F0A">
              <w:rPr>
                <w:sz w:val="20"/>
              </w:rPr>
              <w:fldChar w:fldCharType="separate"/>
            </w:r>
            <w:r w:rsidR="00B017D7" w:rsidRPr="00113F0A">
              <w:rPr>
                <w:noProof/>
                <w:sz w:val="20"/>
              </w:rPr>
              <w:t>[</w:t>
            </w:r>
            <w:hyperlink w:anchor="_ENREF_2" w:tooltip="Line, 2012 #4118" w:history="1">
              <w:r w:rsidR="00B017D7" w:rsidRPr="00113F0A">
                <w:rPr>
                  <w:noProof/>
                  <w:sz w:val="20"/>
                </w:rPr>
                <w:t>2</w:t>
              </w:r>
            </w:hyperlink>
            <w:r w:rsidR="00B017D7" w:rsidRPr="00113F0A">
              <w:rPr>
                <w:noProof/>
                <w:sz w:val="20"/>
              </w:rPr>
              <w:t>]</w:t>
            </w:r>
            <w:r w:rsidRPr="00113F0A">
              <w:rPr>
                <w:sz w:val="20"/>
              </w:rPr>
              <w:fldChar w:fldCharType="end"/>
            </w:r>
          </w:p>
        </w:tc>
      </w:tr>
      <w:tr w:rsidR="00B017D7" w:rsidRPr="00113F0A" w14:paraId="51E4D7E4" w14:textId="77777777" w:rsidTr="000B54E4">
        <w:tc>
          <w:tcPr>
            <w:tcW w:w="1375" w:type="dxa"/>
            <w:shd w:val="clear" w:color="auto" w:fill="auto"/>
          </w:tcPr>
          <w:p w14:paraId="6A27D72F" w14:textId="77777777" w:rsidR="00B017D7" w:rsidRPr="00113F0A" w:rsidRDefault="00B017D7" w:rsidP="00B017D7">
            <w:pPr>
              <w:rPr>
                <w:sz w:val="20"/>
              </w:rPr>
            </w:pPr>
            <w:r w:rsidRPr="00113F0A">
              <w:rPr>
                <w:sz w:val="20"/>
              </w:rPr>
              <w:t>R10</w:t>
            </w:r>
          </w:p>
        </w:tc>
        <w:tc>
          <w:tcPr>
            <w:tcW w:w="940" w:type="dxa"/>
            <w:shd w:val="clear" w:color="auto" w:fill="auto"/>
          </w:tcPr>
          <w:p w14:paraId="15772322" w14:textId="77777777" w:rsidR="00B017D7" w:rsidRPr="00113F0A" w:rsidRDefault="00B017D7" w:rsidP="00B017D7">
            <w:pPr>
              <w:rPr>
                <w:sz w:val="20"/>
              </w:rPr>
            </w:pPr>
            <w:r>
              <w:rPr>
                <w:sz w:val="20"/>
              </w:rPr>
              <w:t>Rinse</w:t>
            </w:r>
          </w:p>
        </w:tc>
        <w:tc>
          <w:tcPr>
            <w:tcW w:w="1170" w:type="dxa"/>
          </w:tcPr>
          <w:p w14:paraId="168B88E6" w14:textId="77777777" w:rsidR="00B017D7" w:rsidRPr="00113F0A" w:rsidRDefault="00B017D7" w:rsidP="00B017D7">
            <w:pPr>
              <w:rPr>
                <w:sz w:val="20"/>
              </w:rPr>
            </w:pPr>
            <w:r>
              <w:rPr>
                <w:sz w:val="20"/>
              </w:rPr>
              <w:t>1 bird</w:t>
            </w:r>
          </w:p>
        </w:tc>
        <w:tc>
          <w:tcPr>
            <w:tcW w:w="1130" w:type="dxa"/>
            <w:shd w:val="clear" w:color="auto" w:fill="auto"/>
          </w:tcPr>
          <w:p w14:paraId="020FA637" w14:textId="77777777" w:rsidR="00B017D7" w:rsidRPr="00113F0A" w:rsidRDefault="00B017D7" w:rsidP="00B017D7">
            <w:pPr>
              <w:rPr>
                <w:sz w:val="20"/>
              </w:rPr>
            </w:pPr>
            <w:r w:rsidRPr="00113F0A">
              <w:rPr>
                <w:sz w:val="20"/>
              </w:rPr>
              <w:t>890</w:t>
            </w:r>
          </w:p>
        </w:tc>
        <w:tc>
          <w:tcPr>
            <w:tcW w:w="1085" w:type="dxa"/>
            <w:shd w:val="clear" w:color="auto" w:fill="auto"/>
          </w:tcPr>
          <w:p w14:paraId="2D684A79" w14:textId="77777777" w:rsidR="00B017D7" w:rsidRPr="00113F0A" w:rsidRDefault="00B017D7" w:rsidP="00B017D7">
            <w:pPr>
              <w:rPr>
                <w:sz w:val="20"/>
              </w:rPr>
            </w:pPr>
            <w:r w:rsidRPr="00113F0A">
              <w:rPr>
                <w:sz w:val="20"/>
              </w:rPr>
              <w:t>5.741</w:t>
            </w:r>
          </w:p>
        </w:tc>
        <w:tc>
          <w:tcPr>
            <w:tcW w:w="964" w:type="dxa"/>
            <w:shd w:val="clear" w:color="auto" w:fill="auto"/>
          </w:tcPr>
          <w:p w14:paraId="14FDCA2C" w14:textId="77777777" w:rsidR="00B017D7" w:rsidRPr="00113F0A" w:rsidRDefault="00B017D7" w:rsidP="00B017D7">
            <w:pPr>
              <w:rPr>
                <w:sz w:val="20"/>
              </w:rPr>
            </w:pPr>
            <w:r w:rsidRPr="00113F0A">
              <w:rPr>
                <w:sz w:val="20"/>
              </w:rPr>
              <w:t>1371</w:t>
            </w:r>
          </w:p>
        </w:tc>
        <w:tc>
          <w:tcPr>
            <w:tcW w:w="894" w:type="dxa"/>
            <w:shd w:val="clear" w:color="auto" w:fill="auto"/>
          </w:tcPr>
          <w:p w14:paraId="6741A5AA" w14:textId="77777777" w:rsidR="00B017D7" w:rsidRPr="00113F0A" w:rsidRDefault="00B017D7" w:rsidP="00B017D7">
            <w:pPr>
              <w:rPr>
                <w:sz w:val="20"/>
              </w:rPr>
            </w:pPr>
            <w:r w:rsidRPr="00113F0A">
              <w:rPr>
                <w:sz w:val="20"/>
              </w:rPr>
              <w:t>66</w:t>
            </w:r>
          </w:p>
        </w:tc>
        <w:tc>
          <w:tcPr>
            <w:tcW w:w="1377" w:type="dxa"/>
            <w:shd w:val="clear" w:color="auto" w:fill="auto"/>
          </w:tcPr>
          <w:p w14:paraId="5C7D66FD" w14:textId="77777777" w:rsidR="00B017D7" w:rsidRPr="00113F0A" w:rsidRDefault="003C5139" w:rsidP="00B017D7">
            <w:pPr>
              <w:rPr>
                <w:sz w:val="20"/>
              </w:rPr>
            </w:pPr>
            <w:r w:rsidRPr="00113F0A">
              <w:rPr>
                <w:sz w:val="20"/>
              </w:rPr>
              <w:fldChar w:fldCharType="begin"/>
            </w:r>
            <w:r w:rsidR="00B017D7" w:rsidRPr="00113F0A">
              <w:rPr>
                <w:sz w:val="20"/>
              </w:rPr>
              <w:instrText xml:space="preserve"> ADDIN EN.CITE &lt;EndNote&gt;&lt;Cite&gt;&lt;Author&gt;Line&lt;/Author&gt;&lt;Year&gt;2012&lt;/Year&gt;&lt;RecNum&gt;4118&lt;/RecNum&gt;&lt;DisplayText&gt;[2]&lt;/DisplayText&gt;&lt;record&gt;&lt;rec-number&gt;4118&lt;/rec-number&gt;&lt;foreign-keys&gt;&lt;key app="EN" db-id="v0ptwss51s0adcedvd3px5efv50satw0z0zf"&gt;4118&lt;/key&gt;&lt;/foreign-keys&gt;&lt;ref-type name="Journal Article"&gt;17&lt;/ref-type&gt;&lt;contributors&gt;&lt;authors&gt;&lt;author&gt;Line, J.E.&lt;/author&gt;&lt;author&gt;Oakley, B.B.&lt;/author&gt;&lt;author&gt;Stern, N. J.&lt;/author&gt;&lt;/authors&gt;&lt;/contributors&gt;&lt;titles&gt;&lt;title&gt;&lt;style face="normal" font="default" size="100%"&gt;Comparison of cumulative drip sampling to whole carcass rinses for estimation of &lt;/style&gt;&lt;style face="italic" font="default" size="100%"&gt;Campylobacter&lt;/style&gt;&lt;style face="normal" font="default" size="100%"&gt; spp. and quality indicator organisms associated with processed broiler chickens.&lt;/style&gt;&lt;/title&gt;&lt;secondary-title&gt;Journal of Food Protection&lt;/secondary-title&gt;&lt;/titles&gt;&lt;periodical&gt;&lt;full-title&gt;Journal of Food Protection&lt;/full-title&gt;&lt;abbr-1&gt;J Food Protect&lt;/abbr-1&gt;&lt;/periodical&gt;&lt;volume&gt;In press&lt;/volume&gt;&lt;dates&gt;&lt;year&gt;2012&lt;/year&gt;&lt;/dates&gt;&lt;urls&gt;&lt;/urls&gt;&lt;/record&gt;&lt;/Cite&gt;&lt;/EndNote&gt;</w:instrText>
            </w:r>
            <w:r w:rsidRPr="00113F0A">
              <w:rPr>
                <w:sz w:val="20"/>
              </w:rPr>
              <w:fldChar w:fldCharType="separate"/>
            </w:r>
            <w:r w:rsidR="00B017D7" w:rsidRPr="00113F0A">
              <w:rPr>
                <w:noProof/>
                <w:sz w:val="20"/>
              </w:rPr>
              <w:t>[</w:t>
            </w:r>
            <w:hyperlink w:anchor="_ENREF_2" w:tooltip="Line, 2012 #4118" w:history="1">
              <w:r w:rsidR="00B017D7" w:rsidRPr="00113F0A">
                <w:rPr>
                  <w:noProof/>
                  <w:sz w:val="20"/>
                </w:rPr>
                <w:t>2</w:t>
              </w:r>
            </w:hyperlink>
            <w:r w:rsidR="00B017D7" w:rsidRPr="00113F0A">
              <w:rPr>
                <w:noProof/>
                <w:sz w:val="20"/>
              </w:rPr>
              <w:t>]</w:t>
            </w:r>
            <w:r w:rsidRPr="00113F0A">
              <w:rPr>
                <w:sz w:val="20"/>
              </w:rPr>
              <w:fldChar w:fldCharType="end"/>
            </w:r>
          </w:p>
        </w:tc>
      </w:tr>
      <w:tr w:rsidR="00B017D7" w:rsidRPr="00113F0A" w14:paraId="170FFE27" w14:textId="77777777" w:rsidTr="000B54E4">
        <w:tc>
          <w:tcPr>
            <w:tcW w:w="1375" w:type="dxa"/>
            <w:shd w:val="clear" w:color="auto" w:fill="auto"/>
          </w:tcPr>
          <w:p w14:paraId="533B39D1" w14:textId="77777777" w:rsidR="00B017D7" w:rsidRPr="00113F0A" w:rsidRDefault="00B017D7" w:rsidP="00B017D7">
            <w:pPr>
              <w:rPr>
                <w:sz w:val="20"/>
              </w:rPr>
            </w:pPr>
            <w:r w:rsidRPr="00113F0A">
              <w:rPr>
                <w:sz w:val="20"/>
              </w:rPr>
              <w:t>R2</w:t>
            </w:r>
          </w:p>
        </w:tc>
        <w:tc>
          <w:tcPr>
            <w:tcW w:w="940" w:type="dxa"/>
            <w:shd w:val="clear" w:color="auto" w:fill="auto"/>
          </w:tcPr>
          <w:p w14:paraId="2225E7A9" w14:textId="77777777" w:rsidR="00B017D7" w:rsidRPr="00113F0A" w:rsidRDefault="00B017D7" w:rsidP="00564940">
            <w:pPr>
              <w:rPr>
                <w:sz w:val="20"/>
              </w:rPr>
            </w:pPr>
            <w:r>
              <w:rPr>
                <w:sz w:val="20"/>
              </w:rPr>
              <w:t>Rinse</w:t>
            </w:r>
          </w:p>
        </w:tc>
        <w:tc>
          <w:tcPr>
            <w:tcW w:w="1170" w:type="dxa"/>
          </w:tcPr>
          <w:p w14:paraId="233504FB" w14:textId="77777777" w:rsidR="00B017D7" w:rsidRPr="00113F0A" w:rsidRDefault="00B017D7" w:rsidP="00B017D7">
            <w:pPr>
              <w:rPr>
                <w:sz w:val="20"/>
              </w:rPr>
            </w:pPr>
            <w:r>
              <w:rPr>
                <w:sz w:val="20"/>
              </w:rPr>
              <w:t>1 bird</w:t>
            </w:r>
          </w:p>
        </w:tc>
        <w:tc>
          <w:tcPr>
            <w:tcW w:w="1130" w:type="dxa"/>
            <w:shd w:val="clear" w:color="auto" w:fill="auto"/>
          </w:tcPr>
          <w:p w14:paraId="440CC8B5" w14:textId="77777777" w:rsidR="00B017D7" w:rsidRPr="00113F0A" w:rsidRDefault="00B017D7" w:rsidP="00B017D7">
            <w:pPr>
              <w:rPr>
                <w:sz w:val="20"/>
              </w:rPr>
            </w:pPr>
            <w:r w:rsidRPr="00113F0A">
              <w:rPr>
                <w:sz w:val="20"/>
              </w:rPr>
              <w:t>1134</w:t>
            </w:r>
          </w:p>
        </w:tc>
        <w:tc>
          <w:tcPr>
            <w:tcW w:w="1085" w:type="dxa"/>
            <w:shd w:val="clear" w:color="auto" w:fill="auto"/>
          </w:tcPr>
          <w:p w14:paraId="397C9215" w14:textId="77777777" w:rsidR="00B017D7" w:rsidRPr="00113F0A" w:rsidRDefault="00B017D7" w:rsidP="00B017D7">
            <w:pPr>
              <w:rPr>
                <w:sz w:val="20"/>
              </w:rPr>
            </w:pPr>
            <w:r w:rsidRPr="00113F0A">
              <w:rPr>
                <w:sz w:val="20"/>
              </w:rPr>
              <w:t>6.085</w:t>
            </w:r>
          </w:p>
        </w:tc>
        <w:tc>
          <w:tcPr>
            <w:tcW w:w="964" w:type="dxa"/>
            <w:shd w:val="clear" w:color="auto" w:fill="auto"/>
          </w:tcPr>
          <w:p w14:paraId="7AFD10A8" w14:textId="77777777" w:rsidR="00B017D7" w:rsidRPr="00113F0A" w:rsidRDefault="00B017D7" w:rsidP="00B017D7">
            <w:pPr>
              <w:rPr>
                <w:sz w:val="20"/>
              </w:rPr>
            </w:pPr>
            <w:r w:rsidRPr="00113F0A">
              <w:rPr>
                <w:sz w:val="20"/>
              </w:rPr>
              <w:t>1541</w:t>
            </w:r>
          </w:p>
        </w:tc>
        <w:tc>
          <w:tcPr>
            <w:tcW w:w="894" w:type="dxa"/>
            <w:shd w:val="clear" w:color="auto" w:fill="auto"/>
          </w:tcPr>
          <w:p w14:paraId="597505D9" w14:textId="77777777" w:rsidR="00B017D7" w:rsidRPr="00113F0A" w:rsidRDefault="00B017D7" w:rsidP="00B017D7">
            <w:pPr>
              <w:rPr>
                <w:sz w:val="20"/>
              </w:rPr>
            </w:pPr>
            <w:r w:rsidRPr="00113F0A">
              <w:rPr>
                <w:sz w:val="20"/>
              </w:rPr>
              <w:t>55</w:t>
            </w:r>
          </w:p>
        </w:tc>
        <w:tc>
          <w:tcPr>
            <w:tcW w:w="1377" w:type="dxa"/>
            <w:shd w:val="clear" w:color="auto" w:fill="auto"/>
          </w:tcPr>
          <w:p w14:paraId="796E49BE" w14:textId="77777777" w:rsidR="00B017D7" w:rsidRPr="00113F0A" w:rsidRDefault="003C5139" w:rsidP="00B017D7">
            <w:pPr>
              <w:rPr>
                <w:sz w:val="20"/>
              </w:rPr>
            </w:pPr>
            <w:r w:rsidRPr="00113F0A">
              <w:rPr>
                <w:sz w:val="20"/>
              </w:rPr>
              <w:fldChar w:fldCharType="begin"/>
            </w:r>
            <w:r w:rsidR="00B017D7" w:rsidRPr="00113F0A">
              <w:rPr>
                <w:sz w:val="20"/>
              </w:rPr>
              <w:instrText xml:space="preserve"> ADDIN EN.CITE &lt;EndNote&gt;&lt;Cite&gt;&lt;Author&gt;Line&lt;/Author&gt;&lt;Year&gt;2012&lt;/Year&gt;&lt;RecNum&gt;4118&lt;/RecNum&gt;&lt;DisplayText&gt;[2]&lt;/DisplayText&gt;&lt;record&gt;&lt;rec-number&gt;4118&lt;/rec-number&gt;&lt;foreign-keys&gt;&lt;key app="EN" db-id="v0ptwss51s0adcedvd3px5efv50satw0z0zf"&gt;4118&lt;/key&gt;&lt;/foreign-keys&gt;&lt;ref-type name="Journal Article"&gt;17&lt;/ref-type&gt;&lt;contributors&gt;&lt;authors&gt;&lt;author&gt;Line, J.E.&lt;/author&gt;&lt;author&gt;Oakley, B.B.&lt;/author&gt;&lt;author&gt;Stern, N. J.&lt;/author&gt;&lt;/authors&gt;&lt;/contributors&gt;&lt;titles&gt;&lt;title&gt;&lt;style face="normal" font="default" size="100%"&gt;Comparison of cumulative drip sampling to whole carcass rinses for estimation of &lt;/style&gt;&lt;style face="italic" font="default" size="100%"&gt;Campylobacter&lt;/style&gt;&lt;style face="normal" font="default" size="100%"&gt; spp. and quality indicator organisms associated with processed broiler chickens.&lt;/style&gt;&lt;/title&gt;&lt;secondary-title&gt;Journal of Food Protection&lt;/secondary-title&gt;&lt;/titles&gt;&lt;periodical&gt;&lt;full-title&gt;Journal of Food Protection&lt;/full-title&gt;&lt;abbr-1&gt;J Food Protect&lt;/abbr-1&gt;&lt;/periodical&gt;&lt;volume&gt;In press&lt;/volume&gt;&lt;dates&gt;&lt;year&gt;2012&lt;/year&gt;&lt;/dates&gt;&lt;urls&gt;&lt;/urls&gt;&lt;/record&gt;&lt;/Cite&gt;&lt;/EndNote&gt;</w:instrText>
            </w:r>
            <w:r w:rsidRPr="00113F0A">
              <w:rPr>
                <w:sz w:val="20"/>
              </w:rPr>
              <w:fldChar w:fldCharType="separate"/>
            </w:r>
            <w:r w:rsidR="00B017D7" w:rsidRPr="00113F0A">
              <w:rPr>
                <w:noProof/>
                <w:sz w:val="20"/>
              </w:rPr>
              <w:t>[</w:t>
            </w:r>
            <w:hyperlink w:anchor="_ENREF_2" w:tooltip="Line, 2012 #4118" w:history="1">
              <w:r w:rsidR="00B017D7" w:rsidRPr="00113F0A">
                <w:rPr>
                  <w:noProof/>
                  <w:sz w:val="20"/>
                </w:rPr>
                <w:t>2</w:t>
              </w:r>
            </w:hyperlink>
            <w:r w:rsidR="00B017D7" w:rsidRPr="00113F0A">
              <w:rPr>
                <w:noProof/>
                <w:sz w:val="20"/>
              </w:rPr>
              <w:t>]</w:t>
            </w:r>
            <w:r w:rsidRPr="00113F0A">
              <w:rPr>
                <w:sz w:val="20"/>
              </w:rPr>
              <w:fldChar w:fldCharType="end"/>
            </w:r>
          </w:p>
        </w:tc>
      </w:tr>
      <w:tr w:rsidR="00B017D7" w:rsidRPr="00113F0A" w14:paraId="7EBBE61D" w14:textId="77777777" w:rsidTr="000B54E4">
        <w:tc>
          <w:tcPr>
            <w:tcW w:w="1375" w:type="dxa"/>
            <w:shd w:val="clear" w:color="auto" w:fill="auto"/>
          </w:tcPr>
          <w:p w14:paraId="5B95E905" w14:textId="77777777" w:rsidR="00B017D7" w:rsidRPr="00113F0A" w:rsidRDefault="00B017D7" w:rsidP="00B017D7">
            <w:pPr>
              <w:rPr>
                <w:sz w:val="20"/>
              </w:rPr>
            </w:pPr>
            <w:r w:rsidRPr="00113F0A">
              <w:rPr>
                <w:sz w:val="20"/>
              </w:rPr>
              <w:t>R6</w:t>
            </w:r>
          </w:p>
        </w:tc>
        <w:tc>
          <w:tcPr>
            <w:tcW w:w="940" w:type="dxa"/>
            <w:shd w:val="clear" w:color="auto" w:fill="auto"/>
          </w:tcPr>
          <w:p w14:paraId="21195044" w14:textId="77777777" w:rsidR="00B017D7" w:rsidRPr="00113F0A" w:rsidRDefault="00B017D7" w:rsidP="00B017D7">
            <w:pPr>
              <w:rPr>
                <w:sz w:val="20"/>
              </w:rPr>
            </w:pPr>
            <w:r>
              <w:rPr>
                <w:sz w:val="20"/>
              </w:rPr>
              <w:t>Rinse</w:t>
            </w:r>
          </w:p>
        </w:tc>
        <w:tc>
          <w:tcPr>
            <w:tcW w:w="1170" w:type="dxa"/>
          </w:tcPr>
          <w:p w14:paraId="6329064F" w14:textId="77777777" w:rsidR="00B017D7" w:rsidRPr="00113F0A" w:rsidRDefault="00B017D7" w:rsidP="00B017D7">
            <w:pPr>
              <w:rPr>
                <w:sz w:val="20"/>
              </w:rPr>
            </w:pPr>
            <w:r>
              <w:rPr>
                <w:sz w:val="20"/>
              </w:rPr>
              <w:t>1 bird</w:t>
            </w:r>
          </w:p>
        </w:tc>
        <w:tc>
          <w:tcPr>
            <w:tcW w:w="1130" w:type="dxa"/>
            <w:shd w:val="clear" w:color="auto" w:fill="auto"/>
          </w:tcPr>
          <w:p w14:paraId="37E3FB16" w14:textId="77777777" w:rsidR="00B017D7" w:rsidRPr="00113F0A" w:rsidRDefault="00B017D7" w:rsidP="00B017D7">
            <w:pPr>
              <w:rPr>
                <w:sz w:val="20"/>
              </w:rPr>
            </w:pPr>
            <w:r w:rsidRPr="00113F0A">
              <w:rPr>
                <w:sz w:val="20"/>
              </w:rPr>
              <w:t>910</w:t>
            </w:r>
          </w:p>
        </w:tc>
        <w:tc>
          <w:tcPr>
            <w:tcW w:w="1085" w:type="dxa"/>
            <w:shd w:val="clear" w:color="auto" w:fill="auto"/>
          </w:tcPr>
          <w:p w14:paraId="40245488" w14:textId="77777777" w:rsidR="00B017D7" w:rsidRPr="00113F0A" w:rsidRDefault="00B017D7" w:rsidP="00B017D7">
            <w:pPr>
              <w:rPr>
                <w:sz w:val="20"/>
              </w:rPr>
            </w:pPr>
            <w:r w:rsidRPr="00113F0A">
              <w:rPr>
                <w:sz w:val="20"/>
              </w:rPr>
              <w:t>5.807</w:t>
            </w:r>
          </w:p>
        </w:tc>
        <w:tc>
          <w:tcPr>
            <w:tcW w:w="964" w:type="dxa"/>
            <w:shd w:val="clear" w:color="auto" w:fill="auto"/>
          </w:tcPr>
          <w:p w14:paraId="4CCBC191" w14:textId="77777777" w:rsidR="00B017D7" w:rsidRPr="00113F0A" w:rsidRDefault="00B017D7" w:rsidP="00B017D7">
            <w:pPr>
              <w:rPr>
                <w:sz w:val="20"/>
              </w:rPr>
            </w:pPr>
            <w:r w:rsidRPr="00113F0A">
              <w:rPr>
                <w:sz w:val="20"/>
              </w:rPr>
              <w:t>1472</w:t>
            </w:r>
          </w:p>
        </w:tc>
        <w:tc>
          <w:tcPr>
            <w:tcW w:w="894" w:type="dxa"/>
            <w:shd w:val="clear" w:color="auto" w:fill="auto"/>
          </w:tcPr>
          <w:p w14:paraId="3FCDC18D" w14:textId="77777777" w:rsidR="00B017D7" w:rsidRPr="00113F0A" w:rsidRDefault="00B017D7" w:rsidP="00B017D7">
            <w:pPr>
              <w:rPr>
                <w:sz w:val="20"/>
              </w:rPr>
            </w:pPr>
            <w:r w:rsidRPr="00113F0A">
              <w:rPr>
                <w:sz w:val="20"/>
              </w:rPr>
              <w:t>76</w:t>
            </w:r>
          </w:p>
        </w:tc>
        <w:tc>
          <w:tcPr>
            <w:tcW w:w="1377" w:type="dxa"/>
            <w:shd w:val="clear" w:color="auto" w:fill="auto"/>
          </w:tcPr>
          <w:p w14:paraId="53870AF3" w14:textId="77777777" w:rsidR="00B017D7" w:rsidRPr="00113F0A" w:rsidRDefault="003C5139" w:rsidP="00B017D7">
            <w:pPr>
              <w:rPr>
                <w:sz w:val="20"/>
              </w:rPr>
            </w:pPr>
            <w:r w:rsidRPr="00113F0A">
              <w:rPr>
                <w:sz w:val="20"/>
              </w:rPr>
              <w:fldChar w:fldCharType="begin"/>
            </w:r>
            <w:r w:rsidR="00B017D7" w:rsidRPr="00113F0A">
              <w:rPr>
                <w:sz w:val="20"/>
              </w:rPr>
              <w:instrText xml:space="preserve"> ADDIN EN.CITE &lt;EndNote&gt;&lt;Cite&gt;&lt;Author&gt;Line&lt;/Author&gt;&lt;Year&gt;2012&lt;/Year&gt;&lt;RecNum&gt;4118&lt;/RecNum&gt;&lt;DisplayText&gt;[2]&lt;/DisplayText&gt;&lt;record&gt;&lt;rec-number&gt;4118&lt;/rec-number&gt;&lt;foreign-keys&gt;&lt;key app="EN" db-id="v0ptwss51s0adcedvd3px5efv50satw0z0zf"&gt;4118&lt;/key&gt;&lt;/foreign-keys&gt;&lt;ref-type name="Journal Article"&gt;17&lt;/ref-type&gt;&lt;contributors&gt;&lt;authors&gt;&lt;author&gt;Line, J.E.&lt;/author&gt;&lt;author&gt;Oakley, B.B.&lt;/author&gt;&lt;author&gt;Stern, N. J.&lt;/author&gt;&lt;/authors&gt;&lt;/contributors&gt;&lt;titles&gt;&lt;title&gt;&lt;style face="normal" font="default" size="100%"&gt;Comparison of cumulative drip sampling to whole carcass rinses for estimation of &lt;/style&gt;&lt;style face="italic" font="default" size="100%"&gt;Campylobacter&lt;/style&gt;&lt;style face="normal" font="default" size="100%"&gt; spp. and quality indicator organisms associated with processed broiler chickens.&lt;/style&gt;&lt;/title&gt;&lt;secondary-title&gt;Journal of Food Protection&lt;/secondary-title&gt;&lt;/titles&gt;&lt;periodical&gt;&lt;full-title&gt;Journal of Food Protection&lt;/full-title&gt;&lt;abbr-1&gt;J Food Protect&lt;/abbr-1&gt;&lt;/periodical&gt;&lt;volume&gt;In press&lt;/volume&gt;&lt;dates&gt;&lt;year&gt;2012&lt;/year&gt;&lt;/dates&gt;&lt;urls&gt;&lt;/urls&gt;&lt;/record&gt;&lt;/Cite&gt;&lt;/EndNote&gt;</w:instrText>
            </w:r>
            <w:r w:rsidRPr="00113F0A">
              <w:rPr>
                <w:sz w:val="20"/>
              </w:rPr>
              <w:fldChar w:fldCharType="separate"/>
            </w:r>
            <w:r w:rsidR="00B017D7" w:rsidRPr="00113F0A">
              <w:rPr>
                <w:noProof/>
                <w:sz w:val="20"/>
              </w:rPr>
              <w:t>[</w:t>
            </w:r>
            <w:hyperlink w:anchor="_ENREF_2" w:tooltip="Line, 2012 #4118" w:history="1">
              <w:r w:rsidR="00B017D7" w:rsidRPr="00113F0A">
                <w:rPr>
                  <w:noProof/>
                  <w:sz w:val="20"/>
                </w:rPr>
                <w:t>2</w:t>
              </w:r>
            </w:hyperlink>
            <w:r w:rsidR="00B017D7" w:rsidRPr="00113F0A">
              <w:rPr>
                <w:noProof/>
                <w:sz w:val="20"/>
              </w:rPr>
              <w:t>]</w:t>
            </w:r>
            <w:r w:rsidRPr="00113F0A">
              <w:rPr>
                <w:sz w:val="20"/>
              </w:rPr>
              <w:fldChar w:fldCharType="end"/>
            </w:r>
          </w:p>
        </w:tc>
      </w:tr>
      <w:tr w:rsidR="00B017D7" w:rsidRPr="00113F0A" w14:paraId="5E68DB2B" w14:textId="77777777" w:rsidTr="000B54E4">
        <w:tc>
          <w:tcPr>
            <w:tcW w:w="1375" w:type="dxa"/>
            <w:shd w:val="clear" w:color="auto" w:fill="auto"/>
          </w:tcPr>
          <w:p w14:paraId="0977DE93" w14:textId="77777777" w:rsidR="00B017D7" w:rsidRPr="00556A8A" w:rsidRDefault="00B017D7" w:rsidP="00B017D7">
            <w:pPr>
              <w:rPr>
                <w:sz w:val="20"/>
                <w:szCs w:val="20"/>
              </w:rPr>
            </w:pPr>
            <w:r w:rsidRPr="00556A8A">
              <w:rPr>
                <w:sz w:val="20"/>
                <w:szCs w:val="20"/>
              </w:rPr>
              <w:t>WK1-DF1-5</w:t>
            </w:r>
          </w:p>
        </w:tc>
        <w:tc>
          <w:tcPr>
            <w:tcW w:w="940" w:type="dxa"/>
            <w:shd w:val="clear" w:color="auto" w:fill="auto"/>
          </w:tcPr>
          <w:p w14:paraId="56A26094" w14:textId="77777777" w:rsidR="00B017D7" w:rsidRPr="00113F0A" w:rsidRDefault="00B017D7" w:rsidP="00B017D7">
            <w:pPr>
              <w:rPr>
                <w:sz w:val="20"/>
              </w:rPr>
            </w:pPr>
            <w:r w:rsidRPr="00113F0A">
              <w:rPr>
                <w:sz w:val="20"/>
              </w:rPr>
              <w:t>Cecum</w:t>
            </w:r>
          </w:p>
        </w:tc>
        <w:tc>
          <w:tcPr>
            <w:tcW w:w="1170" w:type="dxa"/>
          </w:tcPr>
          <w:p w14:paraId="2E5FE9EE" w14:textId="77777777" w:rsidR="00B017D7" w:rsidRPr="00113F0A" w:rsidRDefault="00B017D7" w:rsidP="00B017D7">
            <w:pPr>
              <w:rPr>
                <w:sz w:val="20"/>
              </w:rPr>
            </w:pPr>
            <w:r>
              <w:rPr>
                <w:sz w:val="20"/>
              </w:rPr>
              <w:t>5 birds</w:t>
            </w:r>
          </w:p>
        </w:tc>
        <w:tc>
          <w:tcPr>
            <w:tcW w:w="1130" w:type="dxa"/>
            <w:shd w:val="clear" w:color="auto" w:fill="auto"/>
          </w:tcPr>
          <w:p w14:paraId="309E12F9" w14:textId="77777777" w:rsidR="00B017D7" w:rsidRPr="00113F0A" w:rsidRDefault="00B017D7" w:rsidP="00B017D7">
            <w:pPr>
              <w:rPr>
                <w:sz w:val="20"/>
              </w:rPr>
            </w:pPr>
            <w:r w:rsidRPr="00113F0A">
              <w:rPr>
                <w:sz w:val="20"/>
              </w:rPr>
              <w:t>2194</w:t>
            </w:r>
          </w:p>
        </w:tc>
        <w:tc>
          <w:tcPr>
            <w:tcW w:w="1085" w:type="dxa"/>
            <w:shd w:val="clear" w:color="auto" w:fill="auto"/>
          </w:tcPr>
          <w:p w14:paraId="3B4AA72F" w14:textId="77777777" w:rsidR="00B017D7" w:rsidRPr="00113F0A" w:rsidRDefault="00B017D7" w:rsidP="00B017D7">
            <w:pPr>
              <w:rPr>
                <w:sz w:val="20"/>
              </w:rPr>
            </w:pPr>
            <w:r w:rsidRPr="00113F0A">
              <w:rPr>
                <w:sz w:val="20"/>
              </w:rPr>
              <w:t>4.749</w:t>
            </w:r>
          </w:p>
        </w:tc>
        <w:tc>
          <w:tcPr>
            <w:tcW w:w="964" w:type="dxa"/>
            <w:shd w:val="clear" w:color="auto" w:fill="auto"/>
          </w:tcPr>
          <w:p w14:paraId="39FC8FEA" w14:textId="77777777" w:rsidR="00B017D7" w:rsidRPr="00113F0A" w:rsidRDefault="00B017D7" w:rsidP="00B017D7">
            <w:pPr>
              <w:rPr>
                <w:sz w:val="20"/>
              </w:rPr>
            </w:pPr>
            <w:r w:rsidRPr="00113F0A">
              <w:rPr>
                <w:sz w:val="20"/>
              </w:rPr>
              <w:t>7169</w:t>
            </w:r>
          </w:p>
        </w:tc>
        <w:tc>
          <w:tcPr>
            <w:tcW w:w="894" w:type="dxa"/>
            <w:shd w:val="clear" w:color="auto" w:fill="auto"/>
          </w:tcPr>
          <w:p w14:paraId="2929D5AE" w14:textId="77777777" w:rsidR="00B017D7" w:rsidRPr="00113F0A" w:rsidRDefault="00B017D7" w:rsidP="00B017D7">
            <w:pPr>
              <w:rPr>
                <w:sz w:val="20"/>
              </w:rPr>
            </w:pPr>
            <w:r w:rsidRPr="00113F0A">
              <w:rPr>
                <w:sz w:val="20"/>
              </w:rPr>
              <w:t>417</w:t>
            </w:r>
          </w:p>
        </w:tc>
        <w:tc>
          <w:tcPr>
            <w:tcW w:w="1377" w:type="dxa"/>
            <w:shd w:val="clear" w:color="auto" w:fill="auto"/>
          </w:tcPr>
          <w:p w14:paraId="44F74D9A" w14:textId="77777777" w:rsidR="00B017D7" w:rsidRPr="00113F0A" w:rsidRDefault="003C5139" w:rsidP="00B017D7">
            <w:pPr>
              <w:rPr>
                <w:sz w:val="20"/>
              </w:rPr>
            </w:pPr>
            <w:r w:rsidRPr="00113F0A">
              <w:rPr>
                <w:sz w:val="20"/>
              </w:rPr>
              <w:fldChar w:fldCharType="begin"/>
            </w:r>
            <w:r w:rsidR="00B017D7" w:rsidRPr="00113F0A">
              <w:rPr>
                <w:sz w:val="20"/>
              </w:rPr>
              <w:instrText xml:space="preserve"> ADDIN EN.CITE &lt;EndNote&gt;&lt;Cite&gt;&lt;Author&gt;Wise&lt;/Author&gt;&lt;Year&gt;2007&lt;/Year&gt;&lt;RecNum&gt;2672&lt;/RecNum&gt;&lt;DisplayText&gt;[3]&lt;/DisplayText&gt;&lt;record&gt;&lt;rec-number&gt;2672&lt;/rec-number&gt;&lt;foreign-keys&gt;&lt;key app="EN" db-id="v0ptwss51s0adcedvd3px5efv50satw0z0zf"&gt;2672&lt;/key&gt;&lt;/foreign-keys&gt;&lt;ref-type name="Journal Article"&gt;17&lt;/ref-type&gt;&lt;contributors&gt;&lt;authors&gt;&lt;author&gt;Wise, M. G.&lt;/author&gt;&lt;author&gt;Siragusa, G. R.&lt;/author&gt;&lt;/authors&gt;&lt;/contributors&gt;&lt;auth-address&gt;Poultry Microbiological Safety Research Unit, Russell Research Center, Agricultural Research Service, United States Department of Agriculture, Athens, GA 30605, USA.&lt;/auth-address&gt;&lt;titles&gt;&lt;title&gt;Quantitative analysis of the intestinal bacterial community in one- to three-week-old commercially reared broiler chickens fed conventional or antibiotic-free vegetable-based diets&lt;/title&gt;&lt;secondary-title&gt;J Appl Microbiol&lt;/secondary-title&gt;&lt;/titles&gt;&lt;periodical&gt;&lt;full-title&gt;J Appl Microbiol&lt;/full-title&gt;&lt;/periodical&gt;&lt;pages&gt;1138-49&lt;/pages&gt;&lt;volume&gt;102&lt;/volume&gt;&lt;number&gt;4&lt;/number&gt;&lt;edition&gt;2007/03/27&lt;/edition&gt;&lt;keywords&gt;&lt;keyword&gt;Animal Feed/*microbiology&lt;/keyword&gt;&lt;keyword&gt;Animals&lt;/keyword&gt;&lt;keyword&gt;Anti-Bacterial Agents&lt;/keyword&gt;&lt;keyword&gt;Bacteria/*classification/genetics/isolation &amp;amp; purification&lt;/keyword&gt;&lt;keyword&gt;Chickens/*microbiology&lt;/keyword&gt;&lt;keyword&gt;Gastrointestinal Tract/*microbiology&lt;/keyword&gt;&lt;keyword&gt;Polymerase Chain Reaction&lt;/keyword&gt;&lt;keyword&gt;RNA, Ribosomal, 16S/*genetics&lt;/keyword&gt;&lt;keyword&gt;Vegetables&lt;/keyword&gt;&lt;/keywords&gt;&lt;dates&gt;&lt;year&gt;2007&lt;/year&gt;&lt;pub-dates&gt;&lt;date&gt;Apr&lt;/date&gt;&lt;/pub-dates&gt;&lt;/dates&gt;&lt;isbn&gt;1364-5072 (Print)&amp;#xD;1364-5072 (Linking)&lt;/isbn&gt;&lt;accession-num&gt;17381758&lt;/accession-num&gt;&lt;urls&gt;&lt;related-urls&gt;&lt;url&gt;http://www.ncbi.nlm.nih.gov/entrez/query.fcgi?cmd=Retrieve&amp;amp;db=PubMed&amp;amp;dopt=Citation&amp;amp;list_uids=17381758&lt;/url&gt;&lt;/related-urls&gt;&lt;/urls&gt;&lt;electronic-resource-num&gt;JAM3153 [pii]&amp;#xD;10.1111/j.1365-2672.2006.03153.x&lt;/electronic-resource-num&gt;&lt;language&gt;eng&lt;/language&gt;&lt;/record&gt;&lt;/Cite&gt;&lt;/EndNote&gt;</w:instrText>
            </w:r>
            <w:r w:rsidRPr="00113F0A">
              <w:rPr>
                <w:sz w:val="20"/>
              </w:rPr>
              <w:fldChar w:fldCharType="separate"/>
            </w:r>
            <w:r w:rsidR="00B017D7" w:rsidRPr="00113F0A">
              <w:rPr>
                <w:noProof/>
                <w:sz w:val="20"/>
              </w:rPr>
              <w:t>[</w:t>
            </w:r>
            <w:hyperlink w:anchor="_ENREF_3" w:tooltip="Wise, 2007 #2672" w:history="1">
              <w:r w:rsidR="00B017D7" w:rsidRPr="00113F0A">
                <w:rPr>
                  <w:noProof/>
                  <w:sz w:val="20"/>
                </w:rPr>
                <w:t>3</w:t>
              </w:r>
            </w:hyperlink>
            <w:r w:rsidR="00B017D7" w:rsidRPr="00113F0A">
              <w:rPr>
                <w:noProof/>
                <w:sz w:val="20"/>
              </w:rPr>
              <w:t>]</w:t>
            </w:r>
            <w:r w:rsidRPr="00113F0A">
              <w:rPr>
                <w:sz w:val="20"/>
              </w:rPr>
              <w:fldChar w:fldCharType="end"/>
            </w:r>
          </w:p>
        </w:tc>
      </w:tr>
      <w:tr w:rsidR="00B017D7" w:rsidRPr="00113F0A" w14:paraId="16225FA5" w14:textId="77777777" w:rsidTr="000B54E4">
        <w:tc>
          <w:tcPr>
            <w:tcW w:w="1375" w:type="dxa"/>
            <w:shd w:val="clear" w:color="auto" w:fill="auto"/>
          </w:tcPr>
          <w:p w14:paraId="77ACF2BC" w14:textId="77777777" w:rsidR="00B017D7" w:rsidRPr="00556A8A" w:rsidRDefault="00B017D7" w:rsidP="00B017D7">
            <w:pPr>
              <w:rPr>
                <w:sz w:val="20"/>
                <w:szCs w:val="20"/>
              </w:rPr>
            </w:pPr>
            <w:r w:rsidRPr="00556A8A">
              <w:rPr>
                <w:sz w:val="20"/>
                <w:szCs w:val="20"/>
              </w:rPr>
              <w:t>WK1C-6-10</w:t>
            </w:r>
          </w:p>
        </w:tc>
        <w:tc>
          <w:tcPr>
            <w:tcW w:w="940" w:type="dxa"/>
            <w:shd w:val="clear" w:color="auto" w:fill="auto"/>
          </w:tcPr>
          <w:p w14:paraId="40E908A3" w14:textId="77777777" w:rsidR="00B017D7" w:rsidRPr="00113F0A" w:rsidRDefault="00B017D7" w:rsidP="00B017D7">
            <w:pPr>
              <w:rPr>
                <w:sz w:val="20"/>
              </w:rPr>
            </w:pPr>
            <w:r w:rsidRPr="00113F0A">
              <w:rPr>
                <w:sz w:val="20"/>
              </w:rPr>
              <w:t>Cecum</w:t>
            </w:r>
          </w:p>
        </w:tc>
        <w:tc>
          <w:tcPr>
            <w:tcW w:w="1170" w:type="dxa"/>
          </w:tcPr>
          <w:p w14:paraId="46FD363F" w14:textId="77777777" w:rsidR="00B017D7" w:rsidRPr="00113F0A" w:rsidRDefault="00B017D7" w:rsidP="00B017D7">
            <w:pPr>
              <w:rPr>
                <w:sz w:val="20"/>
              </w:rPr>
            </w:pPr>
            <w:r>
              <w:rPr>
                <w:sz w:val="20"/>
              </w:rPr>
              <w:t>5 birds</w:t>
            </w:r>
          </w:p>
        </w:tc>
        <w:tc>
          <w:tcPr>
            <w:tcW w:w="1130" w:type="dxa"/>
            <w:shd w:val="clear" w:color="auto" w:fill="auto"/>
          </w:tcPr>
          <w:p w14:paraId="7B16F157" w14:textId="77777777" w:rsidR="00B017D7" w:rsidRPr="00113F0A" w:rsidRDefault="00B017D7" w:rsidP="00B017D7">
            <w:pPr>
              <w:rPr>
                <w:sz w:val="20"/>
              </w:rPr>
            </w:pPr>
            <w:r w:rsidRPr="00113F0A">
              <w:rPr>
                <w:sz w:val="20"/>
              </w:rPr>
              <w:t>2325</w:t>
            </w:r>
          </w:p>
        </w:tc>
        <w:tc>
          <w:tcPr>
            <w:tcW w:w="1085" w:type="dxa"/>
            <w:shd w:val="clear" w:color="auto" w:fill="auto"/>
          </w:tcPr>
          <w:p w14:paraId="3A358A5F" w14:textId="77777777" w:rsidR="00B017D7" w:rsidRPr="00113F0A" w:rsidRDefault="00B017D7" w:rsidP="00B017D7">
            <w:pPr>
              <w:rPr>
                <w:sz w:val="20"/>
              </w:rPr>
            </w:pPr>
            <w:r w:rsidRPr="00113F0A">
              <w:rPr>
                <w:sz w:val="20"/>
              </w:rPr>
              <w:t>4.646</w:t>
            </w:r>
          </w:p>
        </w:tc>
        <w:tc>
          <w:tcPr>
            <w:tcW w:w="964" w:type="dxa"/>
            <w:shd w:val="clear" w:color="auto" w:fill="auto"/>
          </w:tcPr>
          <w:p w14:paraId="330A2A6A" w14:textId="77777777" w:rsidR="00B017D7" w:rsidRPr="00113F0A" w:rsidRDefault="00B017D7" w:rsidP="00B017D7">
            <w:pPr>
              <w:rPr>
                <w:sz w:val="20"/>
              </w:rPr>
            </w:pPr>
            <w:r w:rsidRPr="00113F0A">
              <w:rPr>
                <w:sz w:val="20"/>
              </w:rPr>
              <w:t>6966</w:t>
            </w:r>
          </w:p>
        </w:tc>
        <w:tc>
          <w:tcPr>
            <w:tcW w:w="894" w:type="dxa"/>
            <w:shd w:val="clear" w:color="auto" w:fill="auto"/>
          </w:tcPr>
          <w:p w14:paraId="2809FE6C" w14:textId="77777777" w:rsidR="00B017D7" w:rsidRPr="00113F0A" w:rsidRDefault="00B017D7" w:rsidP="00B017D7">
            <w:pPr>
              <w:rPr>
                <w:sz w:val="20"/>
              </w:rPr>
            </w:pPr>
            <w:r w:rsidRPr="00113F0A">
              <w:rPr>
                <w:sz w:val="20"/>
              </w:rPr>
              <w:t>379</w:t>
            </w:r>
          </w:p>
        </w:tc>
        <w:tc>
          <w:tcPr>
            <w:tcW w:w="1377" w:type="dxa"/>
            <w:shd w:val="clear" w:color="auto" w:fill="auto"/>
          </w:tcPr>
          <w:p w14:paraId="22724DE0" w14:textId="77777777" w:rsidR="00B017D7" w:rsidRPr="00113F0A" w:rsidRDefault="003C5139" w:rsidP="00B017D7">
            <w:pPr>
              <w:rPr>
                <w:sz w:val="20"/>
              </w:rPr>
            </w:pPr>
            <w:r w:rsidRPr="00113F0A">
              <w:rPr>
                <w:sz w:val="20"/>
              </w:rPr>
              <w:fldChar w:fldCharType="begin"/>
            </w:r>
            <w:r w:rsidR="00B017D7" w:rsidRPr="00113F0A">
              <w:rPr>
                <w:sz w:val="20"/>
              </w:rPr>
              <w:instrText xml:space="preserve"> ADDIN EN.CITE &lt;EndNote&gt;&lt;Cite&gt;&lt;Author&gt;Wise&lt;/Author&gt;&lt;Year&gt;2007&lt;/Year&gt;&lt;RecNum&gt;2672&lt;/RecNum&gt;&lt;DisplayText&gt;[3]&lt;/DisplayText&gt;&lt;record&gt;&lt;rec-number&gt;2672&lt;/rec-number&gt;&lt;foreign-keys&gt;&lt;key app="EN" db-id="v0ptwss51s0adcedvd3px5efv50satw0z0zf"&gt;2672&lt;/key&gt;&lt;/foreign-keys&gt;&lt;ref-type name="Journal Article"&gt;17&lt;/ref-type&gt;&lt;contributors&gt;&lt;authors&gt;&lt;author&gt;Wise, M. G.&lt;/author&gt;&lt;author&gt;Siragusa, G. R.&lt;/author&gt;&lt;/authors&gt;&lt;/contributors&gt;&lt;auth-address&gt;Poultry Microbiological Safety Research Unit, Russell Research Center, Agricultural Research Service, United States Department of Agriculture, Athens, GA 30605, USA.&lt;/auth-address&gt;&lt;titles&gt;&lt;title&gt;Quantitative analysis of the intestinal bacterial community in one- to three-week-old commercially reared broiler chickens fed conventional or antibiotic-free vegetable-based diets&lt;/title&gt;&lt;secondary-title&gt;J Appl Microbiol&lt;/secondary-title&gt;&lt;/titles&gt;&lt;periodical&gt;&lt;full-title&gt;J Appl Microbiol&lt;/full-title&gt;&lt;/periodical&gt;&lt;pages&gt;1138-49&lt;/pages&gt;&lt;volume&gt;102&lt;/volume&gt;&lt;number&gt;4&lt;/number&gt;&lt;edition&gt;2007/03/27&lt;/edition&gt;&lt;keywords&gt;&lt;keyword&gt;Animal Feed/*microbiology&lt;/keyword&gt;&lt;keyword&gt;Animals&lt;/keyword&gt;&lt;keyword&gt;Anti-Bacterial Agents&lt;/keyword&gt;&lt;keyword&gt;Bacteria/*classification/genetics/isolation &amp;amp; purification&lt;/keyword&gt;&lt;keyword&gt;Chickens/*microbiology&lt;/keyword&gt;&lt;keyword&gt;Gastrointestinal Tract/*microbiology&lt;/keyword&gt;&lt;keyword&gt;Polymerase Chain Reaction&lt;/keyword&gt;&lt;keyword&gt;RNA, Ribosomal, 16S/*genetics&lt;/keyword&gt;&lt;keyword&gt;Vegetables&lt;/keyword&gt;&lt;/keywords&gt;&lt;dates&gt;&lt;year&gt;2007&lt;/year&gt;&lt;pub-dates&gt;&lt;date&gt;Apr&lt;/date&gt;&lt;/pub-dates&gt;&lt;/dates&gt;&lt;isbn&gt;1364-5072 (Print)&amp;#xD;1364-5072 (Linking)&lt;/isbn&gt;&lt;accession-num&gt;17381758&lt;/accession-num&gt;&lt;urls&gt;&lt;related-urls&gt;&lt;url&gt;http://www.ncbi.nlm.nih.gov/entrez/query.fcgi?cmd=Retrieve&amp;amp;db=PubMed&amp;amp;dopt=Citation&amp;amp;list_uids=17381758&lt;/url&gt;&lt;/related-urls&gt;&lt;/urls&gt;&lt;electronic-resource-num&gt;JAM3153 [pii]&amp;#xD;10.1111/j.1365-2672.2006.03153.x&lt;/electronic-resource-num&gt;&lt;language&gt;eng&lt;/language&gt;&lt;/record&gt;&lt;/Cite&gt;&lt;/EndNote&gt;</w:instrText>
            </w:r>
            <w:r w:rsidRPr="00113F0A">
              <w:rPr>
                <w:sz w:val="20"/>
              </w:rPr>
              <w:fldChar w:fldCharType="separate"/>
            </w:r>
            <w:r w:rsidR="00B017D7" w:rsidRPr="00113F0A">
              <w:rPr>
                <w:noProof/>
                <w:sz w:val="20"/>
              </w:rPr>
              <w:t>[</w:t>
            </w:r>
            <w:hyperlink w:anchor="_ENREF_3" w:tooltip="Wise, 2007 #2672" w:history="1">
              <w:r w:rsidR="00B017D7" w:rsidRPr="00113F0A">
                <w:rPr>
                  <w:noProof/>
                  <w:sz w:val="20"/>
                </w:rPr>
                <w:t>3</w:t>
              </w:r>
            </w:hyperlink>
            <w:r w:rsidR="00B017D7" w:rsidRPr="00113F0A">
              <w:rPr>
                <w:noProof/>
                <w:sz w:val="20"/>
              </w:rPr>
              <w:t>]</w:t>
            </w:r>
            <w:r w:rsidRPr="00113F0A">
              <w:rPr>
                <w:sz w:val="20"/>
              </w:rPr>
              <w:fldChar w:fldCharType="end"/>
            </w:r>
          </w:p>
        </w:tc>
      </w:tr>
      <w:tr w:rsidR="00B017D7" w:rsidRPr="00113F0A" w14:paraId="13A73289" w14:textId="77777777" w:rsidTr="000B54E4">
        <w:tc>
          <w:tcPr>
            <w:tcW w:w="1375" w:type="dxa"/>
            <w:shd w:val="clear" w:color="auto" w:fill="auto"/>
          </w:tcPr>
          <w:p w14:paraId="3FBC0B8B" w14:textId="77777777" w:rsidR="00B017D7" w:rsidRPr="00556A8A" w:rsidRDefault="00B017D7" w:rsidP="00B017D7">
            <w:pPr>
              <w:rPr>
                <w:sz w:val="20"/>
                <w:szCs w:val="20"/>
              </w:rPr>
            </w:pPr>
            <w:r w:rsidRPr="00556A8A">
              <w:rPr>
                <w:sz w:val="20"/>
                <w:szCs w:val="20"/>
              </w:rPr>
              <w:t>WK2-DF1-5</w:t>
            </w:r>
          </w:p>
        </w:tc>
        <w:tc>
          <w:tcPr>
            <w:tcW w:w="940" w:type="dxa"/>
            <w:shd w:val="clear" w:color="auto" w:fill="auto"/>
          </w:tcPr>
          <w:p w14:paraId="2C139BBA" w14:textId="77777777" w:rsidR="00B017D7" w:rsidRPr="00113F0A" w:rsidRDefault="00B017D7" w:rsidP="00B017D7">
            <w:pPr>
              <w:rPr>
                <w:sz w:val="20"/>
              </w:rPr>
            </w:pPr>
            <w:r w:rsidRPr="00113F0A">
              <w:rPr>
                <w:sz w:val="20"/>
              </w:rPr>
              <w:t>Cecum</w:t>
            </w:r>
          </w:p>
        </w:tc>
        <w:tc>
          <w:tcPr>
            <w:tcW w:w="1170" w:type="dxa"/>
          </w:tcPr>
          <w:p w14:paraId="074A0C4F" w14:textId="77777777" w:rsidR="00B017D7" w:rsidRPr="00113F0A" w:rsidRDefault="00B017D7" w:rsidP="00B017D7">
            <w:pPr>
              <w:rPr>
                <w:sz w:val="20"/>
              </w:rPr>
            </w:pPr>
            <w:r>
              <w:rPr>
                <w:sz w:val="20"/>
              </w:rPr>
              <w:t>5 birds</w:t>
            </w:r>
          </w:p>
        </w:tc>
        <w:tc>
          <w:tcPr>
            <w:tcW w:w="1130" w:type="dxa"/>
            <w:shd w:val="clear" w:color="auto" w:fill="auto"/>
          </w:tcPr>
          <w:p w14:paraId="3EC6EF18" w14:textId="77777777" w:rsidR="00B017D7" w:rsidRPr="00113F0A" w:rsidRDefault="00B017D7" w:rsidP="00B017D7">
            <w:pPr>
              <w:rPr>
                <w:sz w:val="20"/>
              </w:rPr>
            </w:pPr>
            <w:r w:rsidRPr="00113F0A">
              <w:rPr>
                <w:sz w:val="20"/>
              </w:rPr>
              <w:t>1887</w:t>
            </w:r>
          </w:p>
        </w:tc>
        <w:tc>
          <w:tcPr>
            <w:tcW w:w="1085" w:type="dxa"/>
            <w:shd w:val="clear" w:color="auto" w:fill="auto"/>
          </w:tcPr>
          <w:p w14:paraId="70CF2EA1" w14:textId="77777777" w:rsidR="00B017D7" w:rsidRPr="00113F0A" w:rsidRDefault="00B017D7" w:rsidP="00B017D7">
            <w:pPr>
              <w:rPr>
                <w:sz w:val="20"/>
              </w:rPr>
            </w:pPr>
            <w:r w:rsidRPr="00113F0A">
              <w:rPr>
                <w:sz w:val="20"/>
              </w:rPr>
              <w:t>4.607</w:t>
            </w:r>
          </w:p>
        </w:tc>
        <w:tc>
          <w:tcPr>
            <w:tcW w:w="964" w:type="dxa"/>
            <w:shd w:val="clear" w:color="auto" w:fill="auto"/>
          </w:tcPr>
          <w:p w14:paraId="573CB832" w14:textId="77777777" w:rsidR="00B017D7" w:rsidRPr="00113F0A" w:rsidRDefault="00B017D7" w:rsidP="00B017D7">
            <w:pPr>
              <w:rPr>
                <w:sz w:val="20"/>
              </w:rPr>
            </w:pPr>
            <w:r w:rsidRPr="00113F0A">
              <w:rPr>
                <w:sz w:val="20"/>
              </w:rPr>
              <w:t>5760</w:t>
            </w:r>
          </w:p>
        </w:tc>
        <w:tc>
          <w:tcPr>
            <w:tcW w:w="894" w:type="dxa"/>
            <w:shd w:val="clear" w:color="auto" w:fill="auto"/>
          </w:tcPr>
          <w:p w14:paraId="4F732A9C" w14:textId="77777777" w:rsidR="00B017D7" w:rsidRPr="00113F0A" w:rsidRDefault="00B017D7" w:rsidP="00B017D7">
            <w:pPr>
              <w:rPr>
                <w:sz w:val="20"/>
              </w:rPr>
            </w:pPr>
            <w:r w:rsidRPr="00113F0A">
              <w:rPr>
                <w:sz w:val="20"/>
              </w:rPr>
              <w:t>348</w:t>
            </w:r>
          </w:p>
        </w:tc>
        <w:tc>
          <w:tcPr>
            <w:tcW w:w="1377" w:type="dxa"/>
            <w:shd w:val="clear" w:color="auto" w:fill="auto"/>
          </w:tcPr>
          <w:p w14:paraId="1036715A" w14:textId="77777777" w:rsidR="00B017D7" w:rsidRPr="00113F0A" w:rsidRDefault="003C5139" w:rsidP="00B017D7">
            <w:pPr>
              <w:rPr>
                <w:sz w:val="20"/>
              </w:rPr>
            </w:pPr>
            <w:r w:rsidRPr="00113F0A">
              <w:rPr>
                <w:sz w:val="20"/>
              </w:rPr>
              <w:fldChar w:fldCharType="begin"/>
            </w:r>
            <w:r w:rsidR="00B017D7" w:rsidRPr="00113F0A">
              <w:rPr>
                <w:sz w:val="20"/>
              </w:rPr>
              <w:instrText xml:space="preserve"> ADDIN EN.CITE &lt;EndNote&gt;&lt;Cite&gt;&lt;Author&gt;Wise&lt;/Author&gt;&lt;Year&gt;2007&lt;/Year&gt;&lt;RecNum&gt;2672&lt;/RecNum&gt;&lt;DisplayText&gt;[3]&lt;/DisplayText&gt;&lt;record&gt;&lt;rec-number&gt;2672&lt;/rec-number&gt;&lt;foreign-keys&gt;&lt;key app="EN" db-id="v0ptwss51s0adcedvd3px5efv50satw0z0zf"&gt;2672&lt;/key&gt;&lt;/foreign-keys&gt;&lt;ref-type name="Journal Article"&gt;17&lt;/ref-type&gt;&lt;contributors&gt;&lt;authors&gt;&lt;author&gt;Wise, M. G.&lt;/author&gt;&lt;author&gt;Siragusa, G. R.&lt;/author&gt;&lt;/authors&gt;&lt;/contributors&gt;&lt;auth-address&gt;Poultry Microbiological Safety Research Unit, Russell Research Center, Agricultural Research Service, United States Department of Agriculture, Athens, GA 30605, USA.&lt;/auth-address&gt;&lt;titles&gt;&lt;title&gt;Quantitative analysis of the intestinal bacterial community in one- to three-week-old commercially reared broiler chickens fed conventional or antibiotic-free vegetable-based diets&lt;/title&gt;&lt;secondary-title&gt;J Appl Microbiol&lt;/secondary-title&gt;&lt;/titles&gt;&lt;periodical&gt;&lt;full-title&gt;J Appl Microbiol&lt;/full-title&gt;&lt;/periodical&gt;&lt;pages&gt;1138-49&lt;/pages&gt;&lt;volume&gt;102&lt;/volume&gt;&lt;number&gt;4&lt;/number&gt;&lt;edition&gt;2007/03/27&lt;/edition&gt;&lt;keywords&gt;&lt;keyword&gt;Animal Feed/*microbiology&lt;/keyword&gt;&lt;keyword&gt;Animals&lt;/keyword&gt;&lt;keyword&gt;Anti-Bacterial Agents&lt;/keyword&gt;&lt;keyword&gt;Bacteria/*classification/genetics/isolation &amp;amp; purification&lt;/keyword&gt;&lt;keyword&gt;Chickens/*microbiology&lt;/keyword&gt;&lt;keyword&gt;Gastrointestinal Tract/*microbiology&lt;/keyword&gt;&lt;keyword&gt;Polymerase Chain Reaction&lt;/keyword&gt;&lt;keyword&gt;RNA, Ribosomal, 16S/*genetics&lt;/keyword&gt;&lt;keyword&gt;Vegetables&lt;/keyword&gt;&lt;/keywords&gt;&lt;dates&gt;&lt;year&gt;2007&lt;/year&gt;&lt;pub-dates&gt;&lt;date&gt;Apr&lt;/date&gt;&lt;/pub-dates&gt;&lt;/dates&gt;&lt;isbn&gt;1364-5072 (Print)&amp;#xD;1364-5072 (Linking)&lt;/isbn&gt;&lt;accession-num&gt;17381758&lt;/accession-num&gt;&lt;urls&gt;&lt;related-urls&gt;&lt;url&gt;http://www.ncbi.nlm.nih.gov/entrez/query.fcgi?cmd=Retrieve&amp;amp;db=PubMed&amp;amp;dopt=Citation&amp;amp;list_uids=17381758&lt;/url&gt;&lt;/related-urls&gt;&lt;/urls&gt;&lt;electronic-resource-num&gt;JAM3153 [pii]&amp;#xD;10.1111/j.1365-2672.2006.03153.x&lt;/electronic-resource-num&gt;&lt;language&gt;eng&lt;/language&gt;&lt;/record&gt;&lt;/Cite&gt;&lt;/EndNote&gt;</w:instrText>
            </w:r>
            <w:r w:rsidRPr="00113F0A">
              <w:rPr>
                <w:sz w:val="20"/>
              </w:rPr>
              <w:fldChar w:fldCharType="separate"/>
            </w:r>
            <w:r w:rsidR="00B017D7" w:rsidRPr="00113F0A">
              <w:rPr>
                <w:noProof/>
                <w:sz w:val="20"/>
              </w:rPr>
              <w:t>[</w:t>
            </w:r>
            <w:hyperlink w:anchor="_ENREF_3" w:tooltip="Wise, 2007 #2672" w:history="1">
              <w:r w:rsidR="00B017D7" w:rsidRPr="00113F0A">
                <w:rPr>
                  <w:noProof/>
                  <w:sz w:val="20"/>
                </w:rPr>
                <w:t>3</w:t>
              </w:r>
            </w:hyperlink>
            <w:r w:rsidR="00B017D7" w:rsidRPr="00113F0A">
              <w:rPr>
                <w:noProof/>
                <w:sz w:val="20"/>
              </w:rPr>
              <w:t>]</w:t>
            </w:r>
            <w:r w:rsidRPr="00113F0A">
              <w:rPr>
                <w:sz w:val="20"/>
              </w:rPr>
              <w:fldChar w:fldCharType="end"/>
            </w:r>
          </w:p>
        </w:tc>
      </w:tr>
      <w:tr w:rsidR="00B017D7" w:rsidRPr="00113F0A" w14:paraId="6B58518A" w14:textId="77777777" w:rsidTr="000B54E4">
        <w:tc>
          <w:tcPr>
            <w:tcW w:w="1375" w:type="dxa"/>
            <w:shd w:val="clear" w:color="auto" w:fill="auto"/>
          </w:tcPr>
          <w:p w14:paraId="104A6506" w14:textId="77777777" w:rsidR="00B017D7" w:rsidRPr="00556A8A" w:rsidRDefault="00B017D7" w:rsidP="00B017D7">
            <w:pPr>
              <w:rPr>
                <w:sz w:val="20"/>
                <w:szCs w:val="20"/>
              </w:rPr>
            </w:pPr>
            <w:r w:rsidRPr="00556A8A">
              <w:rPr>
                <w:sz w:val="20"/>
                <w:szCs w:val="20"/>
              </w:rPr>
              <w:t>WK2-DF6-10</w:t>
            </w:r>
          </w:p>
        </w:tc>
        <w:tc>
          <w:tcPr>
            <w:tcW w:w="940" w:type="dxa"/>
            <w:shd w:val="clear" w:color="auto" w:fill="auto"/>
          </w:tcPr>
          <w:p w14:paraId="111253F3" w14:textId="77777777" w:rsidR="00B017D7" w:rsidRPr="00113F0A" w:rsidRDefault="00B017D7" w:rsidP="00B017D7">
            <w:pPr>
              <w:rPr>
                <w:sz w:val="20"/>
              </w:rPr>
            </w:pPr>
            <w:r w:rsidRPr="00113F0A">
              <w:rPr>
                <w:sz w:val="20"/>
              </w:rPr>
              <w:t>Cecum</w:t>
            </w:r>
          </w:p>
        </w:tc>
        <w:tc>
          <w:tcPr>
            <w:tcW w:w="1170" w:type="dxa"/>
          </w:tcPr>
          <w:p w14:paraId="072B50AC" w14:textId="77777777" w:rsidR="00B017D7" w:rsidRPr="00113F0A" w:rsidRDefault="00B017D7" w:rsidP="00B017D7">
            <w:pPr>
              <w:rPr>
                <w:sz w:val="20"/>
              </w:rPr>
            </w:pPr>
            <w:r>
              <w:rPr>
                <w:sz w:val="20"/>
              </w:rPr>
              <w:t>5 birds</w:t>
            </w:r>
          </w:p>
        </w:tc>
        <w:tc>
          <w:tcPr>
            <w:tcW w:w="1130" w:type="dxa"/>
            <w:shd w:val="clear" w:color="auto" w:fill="auto"/>
          </w:tcPr>
          <w:p w14:paraId="23C27D39" w14:textId="77777777" w:rsidR="00B017D7" w:rsidRPr="00113F0A" w:rsidRDefault="00B017D7" w:rsidP="00B017D7">
            <w:pPr>
              <w:rPr>
                <w:sz w:val="20"/>
              </w:rPr>
            </w:pPr>
            <w:r w:rsidRPr="00113F0A">
              <w:rPr>
                <w:sz w:val="20"/>
              </w:rPr>
              <w:t>2397</w:t>
            </w:r>
          </w:p>
        </w:tc>
        <w:tc>
          <w:tcPr>
            <w:tcW w:w="1085" w:type="dxa"/>
            <w:shd w:val="clear" w:color="auto" w:fill="auto"/>
          </w:tcPr>
          <w:p w14:paraId="774ACA05" w14:textId="77777777" w:rsidR="00B017D7" w:rsidRPr="00113F0A" w:rsidRDefault="00B017D7" w:rsidP="00B017D7">
            <w:pPr>
              <w:rPr>
                <w:sz w:val="20"/>
              </w:rPr>
            </w:pPr>
            <w:r w:rsidRPr="00113F0A">
              <w:rPr>
                <w:sz w:val="20"/>
              </w:rPr>
              <w:t>5.213</w:t>
            </w:r>
          </w:p>
        </w:tc>
        <w:tc>
          <w:tcPr>
            <w:tcW w:w="964" w:type="dxa"/>
            <w:shd w:val="clear" w:color="auto" w:fill="auto"/>
          </w:tcPr>
          <w:p w14:paraId="0B352B9D" w14:textId="77777777" w:rsidR="00B017D7" w:rsidRPr="00113F0A" w:rsidRDefault="00B017D7" w:rsidP="00B017D7">
            <w:pPr>
              <w:rPr>
                <w:sz w:val="20"/>
              </w:rPr>
            </w:pPr>
            <w:r w:rsidRPr="00113F0A">
              <w:rPr>
                <w:sz w:val="20"/>
              </w:rPr>
              <w:t>7333</w:t>
            </w:r>
          </w:p>
        </w:tc>
        <w:tc>
          <w:tcPr>
            <w:tcW w:w="894" w:type="dxa"/>
            <w:shd w:val="clear" w:color="auto" w:fill="auto"/>
          </w:tcPr>
          <w:p w14:paraId="11D6DB03" w14:textId="77777777" w:rsidR="00B017D7" w:rsidRPr="00113F0A" w:rsidRDefault="00B017D7" w:rsidP="00B017D7">
            <w:pPr>
              <w:rPr>
                <w:sz w:val="20"/>
              </w:rPr>
            </w:pPr>
            <w:r w:rsidRPr="00113F0A">
              <w:rPr>
                <w:sz w:val="20"/>
              </w:rPr>
              <w:t>389</w:t>
            </w:r>
          </w:p>
        </w:tc>
        <w:tc>
          <w:tcPr>
            <w:tcW w:w="1377" w:type="dxa"/>
            <w:shd w:val="clear" w:color="auto" w:fill="auto"/>
          </w:tcPr>
          <w:p w14:paraId="7A9CC5AC" w14:textId="77777777" w:rsidR="00B017D7" w:rsidRPr="00113F0A" w:rsidRDefault="003C5139" w:rsidP="00B017D7">
            <w:pPr>
              <w:rPr>
                <w:sz w:val="20"/>
              </w:rPr>
            </w:pPr>
            <w:r w:rsidRPr="00113F0A">
              <w:rPr>
                <w:sz w:val="20"/>
              </w:rPr>
              <w:fldChar w:fldCharType="begin"/>
            </w:r>
            <w:r w:rsidR="00B017D7" w:rsidRPr="00113F0A">
              <w:rPr>
                <w:sz w:val="20"/>
              </w:rPr>
              <w:instrText xml:space="preserve"> ADDIN EN.CITE &lt;EndNote&gt;&lt;Cite&gt;&lt;Author&gt;Wise&lt;/Author&gt;&lt;Year&gt;2007&lt;/Year&gt;&lt;RecNum&gt;2672&lt;/RecNum&gt;&lt;DisplayText&gt;[3]&lt;/DisplayText&gt;&lt;record&gt;&lt;rec-number&gt;2672&lt;/rec-number&gt;&lt;foreign-keys&gt;&lt;key app="EN" db-id="v0ptwss51s0adcedvd3px5efv50satw0z0zf"&gt;2672&lt;/key&gt;&lt;/foreign-keys&gt;&lt;ref-type name="Journal Article"&gt;17&lt;/ref-type&gt;&lt;contributors&gt;&lt;authors&gt;&lt;author&gt;Wise, M. G.&lt;/author&gt;&lt;author&gt;Siragusa, G. R.&lt;/author&gt;&lt;/authors&gt;&lt;/contributors&gt;&lt;auth-address&gt;Poultry Microbiological Safety Research Unit, Russell Research Center, Agricultural Research Service, United States Department of Agriculture, Athens, GA 30605, USA.&lt;/auth-address&gt;&lt;titles&gt;&lt;title&gt;Quantitative analysis of the intestinal bacterial community in one- to three-week-old commercially reared broiler chickens fed conventional or antibiotic-free vegetable-based diets&lt;/title&gt;&lt;secondary-title&gt;J Appl Microbiol&lt;/secondary-title&gt;&lt;/titles&gt;&lt;periodical&gt;&lt;full-title&gt;J Appl Microbiol&lt;/full-title&gt;&lt;/periodical&gt;&lt;pages&gt;1138-49&lt;/pages&gt;&lt;volume&gt;102&lt;/volume&gt;&lt;number&gt;4&lt;/number&gt;&lt;edition&gt;2007/03/27&lt;/edition&gt;&lt;keywords&gt;&lt;keyword&gt;Animal Feed/*microbiology&lt;/keyword&gt;&lt;keyword&gt;Animals&lt;/keyword&gt;&lt;keyword&gt;Anti-Bacterial Agents&lt;/keyword&gt;&lt;keyword&gt;Bacteria/*classification/genetics/isolation &amp;amp; purification&lt;/keyword&gt;&lt;keyword&gt;Chickens/*microbiology&lt;/keyword&gt;&lt;keyword&gt;Gastrointestinal Tract/*microbiology&lt;/keyword&gt;&lt;keyword&gt;Polymerase Chain Reaction&lt;/keyword&gt;&lt;keyword&gt;RNA, Ribosomal, 16S/*genetics&lt;/keyword&gt;&lt;keyword&gt;Vegetables&lt;/keyword&gt;&lt;/keywords&gt;&lt;dates&gt;&lt;year&gt;2007&lt;/year&gt;&lt;pub-dates&gt;&lt;date&gt;Apr&lt;/date&gt;&lt;/pub-dates&gt;&lt;/dates&gt;&lt;isbn&gt;1364-5072 (Print)&amp;#xD;1364-5072 (Linking)&lt;/isbn&gt;&lt;accession-num&gt;17381758&lt;/accession-num&gt;&lt;urls&gt;&lt;related-urls&gt;&lt;url&gt;http://www.ncbi.nlm.nih.gov/entrez/query.fcgi?cmd=Retrieve&amp;amp;db=PubMed&amp;amp;dopt=Citation&amp;amp;list_uids=17381758&lt;/url&gt;&lt;/related-urls&gt;&lt;/urls&gt;&lt;electronic-resource-num&gt;JAM3153 [pii]&amp;#xD;10.1111/j.1365-2672.2006.03153.x&lt;/electronic-resource-num&gt;&lt;language&gt;eng&lt;/language&gt;&lt;/record&gt;&lt;/Cite&gt;&lt;/EndNote&gt;</w:instrText>
            </w:r>
            <w:r w:rsidRPr="00113F0A">
              <w:rPr>
                <w:sz w:val="20"/>
              </w:rPr>
              <w:fldChar w:fldCharType="separate"/>
            </w:r>
            <w:r w:rsidR="00B017D7" w:rsidRPr="00113F0A">
              <w:rPr>
                <w:noProof/>
                <w:sz w:val="20"/>
              </w:rPr>
              <w:t>[</w:t>
            </w:r>
            <w:hyperlink w:anchor="_ENREF_3" w:tooltip="Wise, 2007 #2672" w:history="1">
              <w:r w:rsidR="00B017D7" w:rsidRPr="00113F0A">
                <w:rPr>
                  <w:noProof/>
                  <w:sz w:val="20"/>
                </w:rPr>
                <w:t>3</w:t>
              </w:r>
            </w:hyperlink>
            <w:r w:rsidR="00B017D7" w:rsidRPr="00113F0A">
              <w:rPr>
                <w:noProof/>
                <w:sz w:val="20"/>
              </w:rPr>
              <w:t>]</w:t>
            </w:r>
            <w:r w:rsidRPr="00113F0A">
              <w:rPr>
                <w:sz w:val="20"/>
              </w:rPr>
              <w:fldChar w:fldCharType="end"/>
            </w:r>
          </w:p>
        </w:tc>
      </w:tr>
      <w:tr w:rsidR="00B017D7" w:rsidRPr="00113F0A" w14:paraId="327F59C2" w14:textId="77777777" w:rsidTr="000B54E4">
        <w:tc>
          <w:tcPr>
            <w:tcW w:w="1375" w:type="dxa"/>
            <w:shd w:val="clear" w:color="auto" w:fill="auto"/>
          </w:tcPr>
          <w:p w14:paraId="363D174A" w14:textId="77777777" w:rsidR="00B017D7" w:rsidRPr="00556A8A" w:rsidRDefault="00B017D7" w:rsidP="00B017D7">
            <w:pPr>
              <w:rPr>
                <w:sz w:val="20"/>
                <w:szCs w:val="20"/>
              </w:rPr>
            </w:pPr>
            <w:r w:rsidRPr="00556A8A">
              <w:rPr>
                <w:sz w:val="20"/>
                <w:szCs w:val="20"/>
              </w:rPr>
              <w:t>WK2C-6-10</w:t>
            </w:r>
          </w:p>
        </w:tc>
        <w:tc>
          <w:tcPr>
            <w:tcW w:w="940" w:type="dxa"/>
            <w:shd w:val="clear" w:color="auto" w:fill="auto"/>
          </w:tcPr>
          <w:p w14:paraId="60B34AF9" w14:textId="77777777" w:rsidR="00B017D7" w:rsidRPr="00113F0A" w:rsidRDefault="00B017D7" w:rsidP="00B017D7">
            <w:pPr>
              <w:rPr>
                <w:sz w:val="20"/>
              </w:rPr>
            </w:pPr>
            <w:r w:rsidRPr="00113F0A">
              <w:rPr>
                <w:sz w:val="20"/>
              </w:rPr>
              <w:t>Cecum</w:t>
            </w:r>
          </w:p>
        </w:tc>
        <w:tc>
          <w:tcPr>
            <w:tcW w:w="1170" w:type="dxa"/>
          </w:tcPr>
          <w:p w14:paraId="59500B2C" w14:textId="77777777" w:rsidR="00B017D7" w:rsidRPr="00113F0A" w:rsidRDefault="00B017D7" w:rsidP="00B017D7">
            <w:pPr>
              <w:rPr>
                <w:sz w:val="20"/>
              </w:rPr>
            </w:pPr>
            <w:r>
              <w:rPr>
                <w:sz w:val="20"/>
              </w:rPr>
              <w:t>5 birds</w:t>
            </w:r>
          </w:p>
        </w:tc>
        <w:tc>
          <w:tcPr>
            <w:tcW w:w="1130" w:type="dxa"/>
            <w:shd w:val="clear" w:color="auto" w:fill="auto"/>
          </w:tcPr>
          <w:p w14:paraId="6EC97338" w14:textId="77777777" w:rsidR="00B017D7" w:rsidRPr="00113F0A" w:rsidRDefault="00B017D7" w:rsidP="00B017D7">
            <w:pPr>
              <w:rPr>
                <w:sz w:val="20"/>
              </w:rPr>
            </w:pPr>
            <w:r w:rsidRPr="00113F0A">
              <w:rPr>
                <w:sz w:val="20"/>
              </w:rPr>
              <w:t>1974</w:t>
            </w:r>
          </w:p>
        </w:tc>
        <w:tc>
          <w:tcPr>
            <w:tcW w:w="1085" w:type="dxa"/>
            <w:shd w:val="clear" w:color="auto" w:fill="auto"/>
          </w:tcPr>
          <w:p w14:paraId="41561C30" w14:textId="77777777" w:rsidR="00B017D7" w:rsidRPr="00113F0A" w:rsidRDefault="00B017D7" w:rsidP="00B017D7">
            <w:pPr>
              <w:rPr>
                <w:sz w:val="20"/>
              </w:rPr>
            </w:pPr>
            <w:r w:rsidRPr="00113F0A">
              <w:rPr>
                <w:sz w:val="20"/>
              </w:rPr>
              <w:t>4.844</w:t>
            </w:r>
          </w:p>
        </w:tc>
        <w:tc>
          <w:tcPr>
            <w:tcW w:w="964" w:type="dxa"/>
            <w:shd w:val="clear" w:color="auto" w:fill="auto"/>
          </w:tcPr>
          <w:p w14:paraId="1F842632" w14:textId="77777777" w:rsidR="00B017D7" w:rsidRPr="00113F0A" w:rsidRDefault="00B017D7" w:rsidP="00B017D7">
            <w:pPr>
              <w:rPr>
                <w:sz w:val="20"/>
              </w:rPr>
            </w:pPr>
            <w:r w:rsidRPr="00113F0A">
              <w:rPr>
                <w:sz w:val="20"/>
              </w:rPr>
              <w:t>6053</w:t>
            </w:r>
          </w:p>
        </w:tc>
        <w:tc>
          <w:tcPr>
            <w:tcW w:w="894" w:type="dxa"/>
            <w:shd w:val="clear" w:color="auto" w:fill="auto"/>
          </w:tcPr>
          <w:p w14:paraId="2BBA0DF4" w14:textId="77777777" w:rsidR="00B017D7" w:rsidRPr="00113F0A" w:rsidRDefault="00B017D7" w:rsidP="00B017D7">
            <w:pPr>
              <w:rPr>
                <w:sz w:val="20"/>
              </w:rPr>
            </w:pPr>
            <w:r w:rsidRPr="00113F0A">
              <w:rPr>
                <w:sz w:val="20"/>
              </w:rPr>
              <w:t>365</w:t>
            </w:r>
          </w:p>
        </w:tc>
        <w:tc>
          <w:tcPr>
            <w:tcW w:w="1377" w:type="dxa"/>
            <w:shd w:val="clear" w:color="auto" w:fill="auto"/>
          </w:tcPr>
          <w:p w14:paraId="1BB60F8D" w14:textId="77777777" w:rsidR="00B017D7" w:rsidRPr="00113F0A" w:rsidRDefault="003C5139" w:rsidP="00B017D7">
            <w:pPr>
              <w:rPr>
                <w:sz w:val="20"/>
              </w:rPr>
            </w:pPr>
            <w:r w:rsidRPr="00113F0A">
              <w:rPr>
                <w:sz w:val="20"/>
              </w:rPr>
              <w:fldChar w:fldCharType="begin"/>
            </w:r>
            <w:r w:rsidR="00B017D7" w:rsidRPr="00113F0A">
              <w:rPr>
                <w:sz w:val="20"/>
              </w:rPr>
              <w:instrText xml:space="preserve"> ADDIN EN.CITE &lt;EndNote&gt;&lt;Cite&gt;&lt;Author&gt;Wise&lt;/Author&gt;&lt;Year&gt;2007&lt;/Year&gt;&lt;RecNum&gt;2672&lt;/RecNum&gt;&lt;DisplayText&gt;[3]&lt;/DisplayText&gt;&lt;record&gt;&lt;rec-number&gt;2672&lt;/rec-number&gt;&lt;foreign-keys&gt;&lt;key app="EN" db-id="v0ptwss51s0adcedvd3px5efv50satw0z0zf"&gt;2672&lt;/key&gt;&lt;/foreign-keys&gt;&lt;ref-type name="Journal Article"&gt;17&lt;/ref-type&gt;&lt;contributors&gt;&lt;authors&gt;&lt;author&gt;Wise, M. G.&lt;/author&gt;&lt;author&gt;Siragusa, G. R.&lt;/author&gt;&lt;/authors&gt;&lt;/contributors&gt;&lt;auth-address&gt;Poultry Microbiological Safety Research Unit, Russell Research Center, Agricultural Research Service, United States Department of Agriculture, Athens, GA 30605, USA.&lt;/auth-address&gt;&lt;titles&gt;&lt;title&gt;Quantitative analysis of the intestinal bacterial community in one- to three-week-old commercially reared broiler chickens fed conventional or antibiotic-free vegetable-based diets&lt;/title&gt;&lt;secondary-title&gt;J Appl Microbiol&lt;/secondary-title&gt;&lt;/titles&gt;&lt;periodical&gt;&lt;full-title&gt;J Appl Microbiol&lt;/full-title&gt;&lt;/periodical&gt;&lt;pages&gt;1138-49&lt;/pages&gt;&lt;volume&gt;102&lt;/volume&gt;&lt;number&gt;4&lt;/number&gt;&lt;edition&gt;2007/03/27&lt;/edition&gt;&lt;keywords&gt;&lt;keyword&gt;Animal Feed/*microbiology&lt;/keyword&gt;&lt;keyword&gt;Animals&lt;/keyword&gt;&lt;keyword&gt;Anti-Bacterial Agents&lt;/keyword&gt;&lt;keyword&gt;Bacteria/*classification/genetics/isolation &amp;amp; purification&lt;/keyword&gt;&lt;keyword&gt;Chickens/*microbiology&lt;/keyword&gt;&lt;keyword&gt;Gastrointestinal Tract/*microbiology&lt;/keyword&gt;&lt;keyword&gt;Polymerase Chain Reaction&lt;/keyword&gt;&lt;keyword&gt;RNA, Ribosomal, 16S/*genetics&lt;/keyword&gt;&lt;keyword&gt;Vegetables&lt;/keyword&gt;&lt;/keywords&gt;&lt;dates&gt;&lt;year&gt;2007&lt;/year&gt;&lt;pub-dates&gt;&lt;date&gt;Apr&lt;/date&gt;&lt;/pub-dates&gt;&lt;/dates&gt;&lt;isbn&gt;1364-5072 (Print)&amp;#xD;1364-5072 (Linking)&lt;/isbn&gt;&lt;accession-num&gt;17381758&lt;/accession-num&gt;&lt;urls&gt;&lt;related-urls&gt;&lt;url&gt;http://www.ncbi.nlm.nih.gov/entrez/query.fcgi?cmd=Retrieve&amp;amp;db=PubMed&amp;amp;dopt=Citation&amp;amp;list_uids=17381758&lt;/url&gt;&lt;/related-urls&gt;&lt;/urls&gt;&lt;electronic-resource-num&gt;JAM3153 [pii]&amp;#xD;10.1111/j.1365-2672.2006.03153.x&lt;/electronic-resource-num&gt;&lt;language&gt;eng&lt;/language&gt;&lt;/record&gt;&lt;/Cite&gt;&lt;/EndNote&gt;</w:instrText>
            </w:r>
            <w:r w:rsidRPr="00113F0A">
              <w:rPr>
                <w:sz w:val="20"/>
              </w:rPr>
              <w:fldChar w:fldCharType="separate"/>
            </w:r>
            <w:r w:rsidR="00B017D7" w:rsidRPr="00113F0A">
              <w:rPr>
                <w:noProof/>
                <w:sz w:val="20"/>
              </w:rPr>
              <w:t>[</w:t>
            </w:r>
            <w:hyperlink w:anchor="_ENREF_3" w:tooltip="Wise, 2007 #2672" w:history="1">
              <w:r w:rsidR="00B017D7" w:rsidRPr="00113F0A">
                <w:rPr>
                  <w:noProof/>
                  <w:sz w:val="20"/>
                </w:rPr>
                <w:t>3</w:t>
              </w:r>
            </w:hyperlink>
            <w:r w:rsidR="00B017D7" w:rsidRPr="00113F0A">
              <w:rPr>
                <w:noProof/>
                <w:sz w:val="20"/>
              </w:rPr>
              <w:t>]</w:t>
            </w:r>
            <w:r w:rsidRPr="00113F0A">
              <w:rPr>
                <w:sz w:val="20"/>
              </w:rPr>
              <w:fldChar w:fldCharType="end"/>
            </w:r>
          </w:p>
        </w:tc>
      </w:tr>
      <w:tr w:rsidR="00B017D7" w:rsidRPr="00113F0A" w14:paraId="3D3FF195" w14:textId="77777777" w:rsidTr="000B54E4">
        <w:tc>
          <w:tcPr>
            <w:tcW w:w="1375" w:type="dxa"/>
            <w:shd w:val="clear" w:color="auto" w:fill="auto"/>
          </w:tcPr>
          <w:p w14:paraId="5AA33088" w14:textId="77777777" w:rsidR="00B017D7" w:rsidRPr="00556A8A" w:rsidRDefault="00B017D7" w:rsidP="00B017D7">
            <w:pPr>
              <w:rPr>
                <w:sz w:val="20"/>
                <w:szCs w:val="20"/>
              </w:rPr>
            </w:pPr>
            <w:r w:rsidRPr="00556A8A">
              <w:rPr>
                <w:sz w:val="20"/>
                <w:szCs w:val="20"/>
              </w:rPr>
              <w:t>WK3C-6-10</w:t>
            </w:r>
          </w:p>
        </w:tc>
        <w:tc>
          <w:tcPr>
            <w:tcW w:w="940" w:type="dxa"/>
            <w:shd w:val="clear" w:color="auto" w:fill="auto"/>
          </w:tcPr>
          <w:p w14:paraId="4189AF11" w14:textId="77777777" w:rsidR="00B017D7" w:rsidRPr="00113F0A" w:rsidRDefault="00B017D7" w:rsidP="00B017D7">
            <w:pPr>
              <w:rPr>
                <w:sz w:val="20"/>
              </w:rPr>
            </w:pPr>
            <w:r w:rsidRPr="00113F0A">
              <w:rPr>
                <w:sz w:val="20"/>
              </w:rPr>
              <w:t>Cecum</w:t>
            </w:r>
          </w:p>
        </w:tc>
        <w:tc>
          <w:tcPr>
            <w:tcW w:w="1170" w:type="dxa"/>
          </w:tcPr>
          <w:p w14:paraId="5A0DFAF6" w14:textId="77777777" w:rsidR="00B017D7" w:rsidRPr="00113F0A" w:rsidRDefault="00B017D7" w:rsidP="00B017D7">
            <w:pPr>
              <w:rPr>
                <w:sz w:val="20"/>
              </w:rPr>
            </w:pPr>
            <w:r>
              <w:rPr>
                <w:sz w:val="20"/>
              </w:rPr>
              <w:t>5 birds</w:t>
            </w:r>
          </w:p>
        </w:tc>
        <w:tc>
          <w:tcPr>
            <w:tcW w:w="1130" w:type="dxa"/>
            <w:shd w:val="clear" w:color="auto" w:fill="auto"/>
          </w:tcPr>
          <w:p w14:paraId="65619CC3" w14:textId="77777777" w:rsidR="00B017D7" w:rsidRPr="00113F0A" w:rsidRDefault="00B017D7" w:rsidP="00B017D7">
            <w:pPr>
              <w:rPr>
                <w:sz w:val="20"/>
              </w:rPr>
            </w:pPr>
            <w:r w:rsidRPr="00113F0A">
              <w:rPr>
                <w:sz w:val="20"/>
              </w:rPr>
              <w:t>2116</w:t>
            </w:r>
          </w:p>
        </w:tc>
        <w:tc>
          <w:tcPr>
            <w:tcW w:w="1085" w:type="dxa"/>
            <w:shd w:val="clear" w:color="auto" w:fill="auto"/>
          </w:tcPr>
          <w:p w14:paraId="6CC7C62B" w14:textId="77777777" w:rsidR="00B017D7" w:rsidRPr="00113F0A" w:rsidRDefault="00B017D7" w:rsidP="00B017D7">
            <w:pPr>
              <w:rPr>
                <w:sz w:val="20"/>
              </w:rPr>
            </w:pPr>
            <w:r w:rsidRPr="00113F0A">
              <w:rPr>
                <w:sz w:val="20"/>
              </w:rPr>
              <w:t>5.056</w:t>
            </w:r>
          </w:p>
        </w:tc>
        <w:tc>
          <w:tcPr>
            <w:tcW w:w="964" w:type="dxa"/>
            <w:shd w:val="clear" w:color="auto" w:fill="auto"/>
          </w:tcPr>
          <w:p w14:paraId="470A5DF3" w14:textId="77777777" w:rsidR="00B017D7" w:rsidRPr="00113F0A" w:rsidRDefault="00B017D7" w:rsidP="00B017D7">
            <w:pPr>
              <w:rPr>
                <w:sz w:val="20"/>
              </w:rPr>
            </w:pPr>
            <w:r w:rsidRPr="00113F0A">
              <w:rPr>
                <w:sz w:val="20"/>
              </w:rPr>
              <w:t>6294</w:t>
            </w:r>
          </w:p>
        </w:tc>
        <w:tc>
          <w:tcPr>
            <w:tcW w:w="894" w:type="dxa"/>
            <w:shd w:val="clear" w:color="auto" w:fill="auto"/>
          </w:tcPr>
          <w:p w14:paraId="73C316B4" w14:textId="77777777" w:rsidR="00B017D7" w:rsidRPr="00113F0A" w:rsidRDefault="00B017D7" w:rsidP="00B017D7">
            <w:pPr>
              <w:rPr>
                <w:sz w:val="20"/>
              </w:rPr>
            </w:pPr>
            <w:r w:rsidRPr="00113F0A">
              <w:rPr>
                <w:sz w:val="20"/>
              </w:rPr>
              <w:t>352</w:t>
            </w:r>
          </w:p>
        </w:tc>
        <w:tc>
          <w:tcPr>
            <w:tcW w:w="1377" w:type="dxa"/>
            <w:shd w:val="clear" w:color="auto" w:fill="auto"/>
          </w:tcPr>
          <w:p w14:paraId="1E4AF905" w14:textId="77777777" w:rsidR="00B017D7" w:rsidRPr="00113F0A" w:rsidRDefault="003C5139" w:rsidP="00B017D7">
            <w:pPr>
              <w:rPr>
                <w:sz w:val="20"/>
              </w:rPr>
            </w:pPr>
            <w:r w:rsidRPr="00113F0A">
              <w:rPr>
                <w:sz w:val="20"/>
              </w:rPr>
              <w:fldChar w:fldCharType="begin"/>
            </w:r>
            <w:r w:rsidR="00B017D7" w:rsidRPr="00113F0A">
              <w:rPr>
                <w:sz w:val="20"/>
              </w:rPr>
              <w:instrText xml:space="preserve"> ADDIN EN.CITE &lt;EndNote&gt;&lt;Cite&gt;&lt;Author&gt;Wise&lt;/Author&gt;&lt;Year&gt;2007&lt;/Year&gt;&lt;RecNum&gt;2672&lt;/RecNum&gt;&lt;DisplayText&gt;[3]&lt;/DisplayText&gt;&lt;record&gt;&lt;rec-number&gt;2672&lt;/rec-number&gt;&lt;foreign-keys&gt;&lt;key app="EN" db-id="v0ptwss51s0adcedvd3px5efv50satw0z0zf"&gt;2672&lt;/key&gt;&lt;/foreign-keys&gt;&lt;ref-type name="Journal Article"&gt;17&lt;/ref-type&gt;&lt;contributors&gt;&lt;authors&gt;&lt;author&gt;Wise, M. G.&lt;/author&gt;&lt;author&gt;Siragusa, G. R.&lt;/author&gt;&lt;/authors&gt;&lt;/contributors&gt;&lt;auth-address&gt;Poultry Microbiological Safety Research Unit, Russell Research Center, Agricultural Research Service, United States Department of Agriculture, Athens, GA 30605, USA.&lt;/auth-address&gt;&lt;titles&gt;&lt;title&gt;Quantitative analysis of the intestinal bacterial community in one- to three-week-old commercially reared broiler chickens fed conventional or antibiotic-free vegetable-based diets&lt;/title&gt;&lt;secondary-title&gt;J Appl Microbiol&lt;/secondary-title&gt;&lt;/titles&gt;&lt;periodical&gt;&lt;full-title&gt;J Appl Microbiol&lt;/full-title&gt;&lt;/periodical&gt;&lt;pages&gt;1138-49&lt;/pages&gt;&lt;volume&gt;102&lt;/volume&gt;&lt;number&gt;4&lt;/number&gt;&lt;edition&gt;2007/03/27&lt;/edition&gt;&lt;keywords&gt;&lt;keyword&gt;Animal Feed/*microbiology&lt;/keyword&gt;&lt;keyword&gt;Animals&lt;/keyword&gt;&lt;keyword&gt;Anti-Bacterial Agents&lt;/keyword&gt;&lt;keyword&gt;Bacteria/*classification/genetics/isolation &amp;amp; purification&lt;/keyword&gt;&lt;keyword&gt;Chickens/*microbiology&lt;/keyword&gt;&lt;keyword&gt;Gastrointestinal Tract/*microbiology&lt;/keyword&gt;&lt;keyword&gt;Polymerase Chain Reaction&lt;/keyword&gt;&lt;keyword&gt;RNA, Ribosomal, 16S/*genetics&lt;/keyword&gt;&lt;keyword&gt;Vegetables&lt;/keyword&gt;&lt;/keywords&gt;&lt;dates&gt;&lt;year&gt;2007&lt;/year&gt;&lt;pub-dates&gt;&lt;date&gt;Apr&lt;/date&gt;&lt;/pub-dates&gt;&lt;/dates&gt;&lt;isbn&gt;1364-5072 (Print)&amp;#xD;1364-5072 (Linking)&lt;/isbn&gt;&lt;accession-num&gt;17381758&lt;/accession-num&gt;&lt;urls&gt;&lt;related-urls&gt;&lt;url&gt;http://www.ncbi.nlm.nih.gov/entrez/query.fcgi?cmd=Retrieve&amp;amp;db=PubMed&amp;amp;dopt=Citation&amp;amp;list_uids=17381758&lt;/url&gt;&lt;/related-urls&gt;&lt;/urls&gt;&lt;electronic-resource-num&gt;JAM3153 [pii]&amp;#xD;10.1111/j.1365-2672.2006.03153.x&lt;/electronic-resource-num&gt;&lt;language&gt;eng&lt;/language&gt;&lt;/record&gt;&lt;/Cite&gt;&lt;/EndNote&gt;</w:instrText>
            </w:r>
            <w:r w:rsidRPr="00113F0A">
              <w:rPr>
                <w:sz w:val="20"/>
              </w:rPr>
              <w:fldChar w:fldCharType="separate"/>
            </w:r>
            <w:r w:rsidR="00B017D7" w:rsidRPr="00113F0A">
              <w:rPr>
                <w:noProof/>
                <w:sz w:val="20"/>
              </w:rPr>
              <w:t>[</w:t>
            </w:r>
            <w:hyperlink w:anchor="_ENREF_3" w:tooltip="Wise, 2007 #2672" w:history="1">
              <w:r w:rsidR="00B017D7" w:rsidRPr="00113F0A">
                <w:rPr>
                  <w:noProof/>
                  <w:sz w:val="20"/>
                </w:rPr>
                <w:t>3</w:t>
              </w:r>
            </w:hyperlink>
            <w:r w:rsidR="00B017D7" w:rsidRPr="00113F0A">
              <w:rPr>
                <w:noProof/>
                <w:sz w:val="20"/>
              </w:rPr>
              <w:t>]</w:t>
            </w:r>
            <w:r w:rsidRPr="00113F0A">
              <w:rPr>
                <w:sz w:val="20"/>
              </w:rPr>
              <w:fldChar w:fldCharType="end"/>
            </w:r>
          </w:p>
        </w:tc>
      </w:tr>
      <w:tr w:rsidR="00B017D7" w:rsidRPr="00113F0A" w14:paraId="3B75BE24" w14:textId="77777777" w:rsidTr="000B54E4">
        <w:tc>
          <w:tcPr>
            <w:tcW w:w="1375" w:type="dxa"/>
            <w:shd w:val="clear" w:color="auto" w:fill="auto"/>
          </w:tcPr>
          <w:p w14:paraId="5923C6E1" w14:textId="77777777" w:rsidR="00B017D7" w:rsidRPr="00556A8A" w:rsidRDefault="00B017D7" w:rsidP="00B017D7">
            <w:pPr>
              <w:rPr>
                <w:sz w:val="20"/>
                <w:szCs w:val="20"/>
              </w:rPr>
            </w:pPr>
            <w:r w:rsidRPr="00556A8A">
              <w:rPr>
                <w:sz w:val="20"/>
                <w:szCs w:val="20"/>
              </w:rPr>
              <w:t>Wk3DF1-5C</w:t>
            </w:r>
          </w:p>
        </w:tc>
        <w:tc>
          <w:tcPr>
            <w:tcW w:w="940" w:type="dxa"/>
            <w:shd w:val="clear" w:color="auto" w:fill="auto"/>
          </w:tcPr>
          <w:p w14:paraId="4C919934" w14:textId="77777777" w:rsidR="00B017D7" w:rsidRPr="00113F0A" w:rsidRDefault="00B017D7" w:rsidP="00B017D7">
            <w:pPr>
              <w:rPr>
                <w:sz w:val="20"/>
              </w:rPr>
            </w:pPr>
            <w:r w:rsidRPr="00113F0A">
              <w:rPr>
                <w:sz w:val="20"/>
              </w:rPr>
              <w:t>Cecum</w:t>
            </w:r>
          </w:p>
        </w:tc>
        <w:tc>
          <w:tcPr>
            <w:tcW w:w="1170" w:type="dxa"/>
          </w:tcPr>
          <w:p w14:paraId="08AF3636" w14:textId="77777777" w:rsidR="00B017D7" w:rsidRPr="00113F0A" w:rsidRDefault="00B017D7" w:rsidP="00B017D7">
            <w:pPr>
              <w:rPr>
                <w:sz w:val="20"/>
              </w:rPr>
            </w:pPr>
            <w:r>
              <w:rPr>
                <w:sz w:val="20"/>
              </w:rPr>
              <w:t>5 birds</w:t>
            </w:r>
          </w:p>
        </w:tc>
        <w:tc>
          <w:tcPr>
            <w:tcW w:w="1130" w:type="dxa"/>
            <w:shd w:val="clear" w:color="auto" w:fill="auto"/>
          </w:tcPr>
          <w:p w14:paraId="44BF72AF" w14:textId="77777777" w:rsidR="00B017D7" w:rsidRPr="00113F0A" w:rsidRDefault="00B017D7" w:rsidP="00B017D7">
            <w:pPr>
              <w:rPr>
                <w:sz w:val="20"/>
              </w:rPr>
            </w:pPr>
            <w:r w:rsidRPr="00113F0A">
              <w:rPr>
                <w:sz w:val="20"/>
              </w:rPr>
              <w:t>644</w:t>
            </w:r>
          </w:p>
        </w:tc>
        <w:tc>
          <w:tcPr>
            <w:tcW w:w="1085" w:type="dxa"/>
            <w:shd w:val="clear" w:color="auto" w:fill="auto"/>
          </w:tcPr>
          <w:p w14:paraId="7F9F7ED5" w14:textId="77777777" w:rsidR="00B017D7" w:rsidRPr="00113F0A" w:rsidRDefault="00B017D7" w:rsidP="00B017D7">
            <w:pPr>
              <w:rPr>
                <w:sz w:val="20"/>
              </w:rPr>
            </w:pPr>
            <w:r w:rsidRPr="00113F0A">
              <w:rPr>
                <w:sz w:val="20"/>
              </w:rPr>
              <w:t>5.481</w:t>
            </w:r>
          </w:p>
        </w:tc>
        <w:tc>
          <w:tcPr>
            <w:tcW w:w="964" w:type="dxa"/>
            <w:shd w:val="clear" w:color="auto" w:fill="auto"/>
          </w:tcPr>
          <w:p w14:paraId="24D1BAB9" w14:textId="77777777" w:rsidR="00B017D7" w:rsidRPr="00113F0A" w:rsidRDefault="00B017D7" w:rsidP="00B017D7">
            <w:pPr>
              <w:rPr>
                <w:sz w:val="20"/>
              </w:rPr>
            </w:pPr>
            <w:r w:rsidRPr="00113F0A">
              <w:rPr>
                <w:sz w:val="20"/>
              </w:rPr>
              <w:t>1132</w:t>
            </w:r>
          </w:p>
        </w:tc>
        <w:tc>
          <w:tcPr>
            <w:tcW w:w="894" w:type="dxa"/>
            <w:shd w:val="clear" w:color="auto" w:fill="auto"/>
          </w:tcPr>
          <w:p w14:paraId="1CF5231A" w14:textId="77777777" w:rsidR="00B017D7" w:rsidRPr="00113F0A" w:rsidRDefault="00B017D7" w:rsidP="00B017D7">
            <w:pPr>
              <w:rPr>
                <w:sz w:val="20"/>
              </w:rPr>
            </w:pPr>
            <w:r w:rsidRPr="00113F0A">
              <w:rPr>
                <w:sz w:val="20"/>
              </w:rPr>
              <w:t>74</w:t>
            </w:r>
          </w:p>
        </w:tc>
        <w:tc>
          <w:tcPr>
            <w:tcW w:w="1377" w:type="dxa"/>
            <w:shd w:val="clear" w:color="auto" w:fill="auto"/>
          </w:tcPr>
          <w:p w14:paraId="03505266" w14:textId="77777777" w:rsidR="00B017D7" w:rsidRPr="00113F0A" w:rsidRDefault="003C5139" w:rsidP="00B017D7">
            <w:pPr>
              <w:rPr>
                <w:sz w:val="20"/>
              </w:rPr>
            </w:pPr>
            <w:r w:rsidRPr="00113F0A">
              <w:rPr>
                <w:sz w:val="20"/>
              </w:rPr>
              <w:fldChar w:fldCharType="begin"/>
            </w:r>
            <w:r w:rsidR="00B017D7" w:rsidRPr="00113F0A">
              <w:rPr>
                <w:sz w:val="20"/>
              </w:rPr>
              <w:instrText xml:space="preserve"> ADDIN EN.CITE &lt;EndNote&gt;&lt;Cite&gt;&lt;Author&gt;Wise&lt;/Author&gt;&lt;Year&gt;2007&lt;/Year&gt;&lt;RecNum&gt;2672&lt;/RecNum&gt;&lt;DisplayText&gt;[3]&lt;/DisplayText&gt;&lt;record&gt;&lt;rec-number&gt;2672&lt;/rec-number&gt;&lt;foreign-keys&gt;&lt;key app="EN" db-id="v0ptwss51s0adcedvd3px5efv50satw0z0zf"&gt;2672&lt;/key&gt;&lt;/foreign-keys&gt;&lt;ref-type name="Journal Article"&gt;17&lt;/ref-type&gt;&lt;contributors&gt;&lt;authors&gt;&lt;author&gt;Wise, M. G.&lt;/author&gt;&lt;author&gt;Siragusa, G. R.&lt;/author&gt;&lt;/authors&gt;&lt;/contributors&gt;&lt;auth-address&gt;Poultry Microbiological Safety Research Unit, Russell Research Center, Agricultural Research Service, United States Department of Agriculture, Athens, GA 30605, USA.&lt;/auth-address&gt;&lt;titles&gt;&lt;title&gt;Quantitative analysis of the intestinal bacterial community in one- to three-week-old commercially reared broiler chickens fed conventional or antibiotic-free vegetable-based diets&lt;/title&gt;&lt;secondary-title&gt;J Appl Microbiol&lt;/secondary-title&gt;&lt;/titles&gt;&lt;periodical&gt;&lt;full-title&gt;J Appl Microbiol&lt;/full-title&gt;&lt;/periodical&gt;&lt;pages&gt;1138-49&lt;/pages&gt;&lt;volume&gt;102&lt;/volume&gt;&lt;number&gt;4&lt;/number&gt;&lt;edition&gt;2007/03/27&lt;/edition&gt;&lt;keywords&gt;&lt;keyword&gt;Animal Feed/*microbiology&lt;/keyword&gt;&lt;keyword&gt;Animals&lt;/keyword&gt;&lt;keyword&gt;Anti-Bacterial Agents&lt;/keyword&gt;&lt;keyword&gt;Bacteria/*classification/genetics/isolation &amp;amp; purification&lt;/keyword&gt;&lt;keyword&gt;Chickens/*microbiology&lt;/keyword&gt;&lt;keyword&gt;Gastrointestinal Tract/*microbiology&lt;/keyword&gt;&lt;keyword&gt;Polymerase Chain Reaction&lt;/keyword&gt;&lt;keyword&gt;RNA, Ribosomal, 16S/*genetics&lt;/keyword&gt;&lt;keyword&gt;Vegetables&lt;/keyword&gt;&lt;/keywords&gt;&lt;dates&gt;&lt;year&gt;2007&lt;/year&gt;&lt;pub-dates&gt;&lt;date&gt;Apr&lt;/date&gt;&lt;/pub-dates&gt;&lt;/dates&gt;&lt;isbn&gt;1364-5072 (Print)&amp;#xD;1364-5072 (Linking)&lt;/isbn&gt;&lt;accession-num&gt;17381758&lt;/accession-num&gt;&lt;urls&gt;&lt;related-urls&gt;&lt;url&gt;http://www.ncbi.nlm.nih.gov/entrez/query.fcgi?cmd=Retrieve&amp;amp;db=PubMed&amp;amp;dopt=Citation&amp;amp;list_uids=17381758&lt;/url&gt;&lt;/related-urls&gt;&lt;/urls&gt;&lt;electronic-resource-num&gt;JAM3153 [pii]&amp;#xD;10.1111/j.1365-2672.2006.03153.x&lt;/electronic-resource-num&gt;&lt;language&gt;eng&lt;/language&gt;&lt;/record&gt;&lt;/Cite&gt;&lt;/EndNote&gt;</w:instrText>
            </w:r>
            <w:r w:rsidRPr="00113F0A">
              <w:rPr>
                <w:sz w:val="20"/>
              </w:rPr>
              <w:fldChar w:fldCharType="separate"/>
            </w:r>
            <w:r w:rsidR="00B017D7" w:rsidRPr="00113F0A">
              <w:rPr>
                <w:noProof/>
                <w:sz w:val="20"/>
              </w:rPr>
              <w:t>[</w:t>
            </w:r>
            <w:hyperlink w:anchor="_ENREF_3" w:tooltip="Wise, 2007 #2672" w:history="1">
              <w:r w:rsidR="00B017D7" w:rsidRPr="00113F0A">
                <w:rPr>
                  <w:noProof/>
                  <w:sz w:val="20"/>
                </w:rPr>
                <w:t>3</w:t>
              </w:r>
            </w:hyperlink>
            <w:r w:rsidR="00B017D7" w:rsidRPr="00113F0A">
              <w:rPr>
                <w:noProof/>
                <w:sz w:val="20"/>
              </w:rPr>
              <w:t>]</w:t>
            </w:r>
            <w:r w:rsidRPr="00113F0A">
              <w:rPr>
                <w:sz w:val="20"/>
              </w:rPr>
              <w:fldChar w:fldCharType="end"/>
            </w:r>
          </w:p>
        </w:tc>
      </w:tr>
    </w:tbl>
    <w:p w14:paraId="2F0C2F91" w14:textId="77777777" w:rsidR="0087239D" w:rsidRDefault="0087239D" w:rsidP="00113F0A">
      <w:pPr>
        <w:ind w:left="720" w:hanging="720"/>
        <w:rPr>
          <w:sz w:val="20"/>
        </w:rPr>
      </w:pPr>
    </w:p>
    <w:p w14:paraId="018998E8" w14:textId="77777777" w:rsidR="00D21911" w:rsidRDefault="00D21911" w:rsidP="00113F0A">
      <w:pPr>
        <w:ind w:left="720" w:hanging="720"/>
        <w:rPr>
          <w:sz w:val="20"/>
        </w:rPr>
      </w:pPr>
    </w:p>
    <w:p w14:paraId="16BBBDD9" w14:textId="77777777" w:rsidR="00113F0A" w:rsidRPr="00501797" w:rsidRDefault="003C5139" w:rsidP="00113F0A">
      <w:pPr>
        <w:ind w:left="720" w:hanging="720"/>
        <w:rPr>
          <w:rFonts w:ascii="Cambria" w:hAnsi="Cambria"/>
          <w:noProof/>
          <w:sz w:val="20"/>
        </w:rPr>
      </w:pPr>
      <w:r w:rsidRPr="00501797">
        <w:rPr>
          <w:sz w:val="20"/>
        </w:rPr>
        <w:fldChar w:fldCharType="begin"/>
      </w:r>
      <w:r w:rsidR="00113F0A" w:rsidRPr="00501797">
        <w:rPr>
          <w:sz w:val="20"/>
        </w:rPr>
        <w:instrText xml:space="preserve"> ADDIN EN.REFLIST </w:instrText>
      </w:r>
      <w:r w:rsidRPr="00501797">
        <w:rPr>
          <w:sz w:val="20"/>
        </w:rPr>
        <w:fldChar w:fldCharType="separate"/>
      </w:r>
      <w:bookmarkStart w:id="1" w:name="_ENREF_1"/>
      <w:r w:rsidR="00113F0A" w:rsidRPr="00501797">
        <w:rPr>
          <w:rFonts w:ascii="Cambria" w:hAnsi="Cambria"/>
          <w:noProof/>
          <w:sz w:val="20"/>
        </w:rPr>
        <w:t>1. Tillman GE, Haas GJ, Wise MG, Oakley B, Smith MA, et al. (2011) Chicken intestine microbiota following the administration of lupulone, a hop-based antimicrobial. FEMS Microbiol Ecol.</w:t>
      </w:r>
      <w:bookmarkEnd w:id="1"/>
    </w:p>
    <w:p w14:paraId="3B6EDED6" w14:textId="77777777" w:rsidR="00113F0A" w:rsidRPr="00501797" w:rsidRDefault="00113F0A" w:rsidP="00113F0A">
      <w:pPr>
        <w:ind w:left="720" w:hanging="720"/>
        <w:rPr>
          <w:rFonts w:ascii="Cambria" w:hAnsi="Cambria"/>
          <w:noProof/>
          <w:sz w:val="20"/>
        </w:rPr>
      </w:pPr>
      <w:bookmarkStart w:id="2" w:name="_ENREF_2"/>
      <w:r w:rsidRPr="00501797">
        <w:rPr>
          <w:rFonts w:ascii="Cambria" w:hAnsi="Cambria"/>
          <w:noProof/>
          <w:sz w:val="20"/>
        </w:rPr>
        <w:t>2. Line JE, Oakley BB, Stern NJ (</w:t>
      </w:r>
      <w:r w:rsidR="00CD457F">
        <w:rPr>
          <w:rFonts w:ascii="Cambria" w:hAnsi="Cambria"/>
          <w:noProof/>
          <w:sz w:val="20"/>
        </w:rPr>
        <w:t>In Press</w:t>
      </w:r>
      <w:r w:rsidRPr="00501797">
        <w:rPr>
          <w:rFonts w:ascii="Cambria" w:hAnsi="Cambria"/>
          <w:noProof/>
          <w:sz w:val="20"/>
        </w:rPr>
        <w:t xml:space="preserve">) Comparison of cumulative drip sampling to whole carcass rinses for estimation of </w:t>
      </w:r>
      <w:r w:rsidRPr="00501797">
        <w:rPr>
          <w:rFonts w:ascii="Cambria" w:hAnsi="Cambria"/>
          <w:i/>
          <w:noProof/>
          <w:sz w:val="20"/>
        </w:rPr>
        <w:t>Campylobacter</w:t>
      </w:r>
      <w:r w:rsidRPr="00501797">
        <w:rPr>
          <w:rFonts w:ascii="Cambria" w:hAnsi="Cambria"/>
          <w:noProof/>
          <w:sz w:val="20"/>
        </w:rPr>
        <w:t xml:space="preserve"> spp. and quality indicator organisms associated with processed broiler chickens. </w:t>
      </w:r>
      <w:r w:rsidR="00CD457F">
        <w:rPr>
          <w:rFonts w:ascii="Cambria" w:hAnsi="Cambria"/>
          <w:noProof/>
          <w:sz w:val="20"/>
        </w:rPr>
        <w:t>Poultry Science</w:t>
      </w:r>
      <w:r w:rsidRPr="00501797">
        <w:rPr>
          <w:rFonts w:ascii="Cambria" w:hAnsi="Cambria"/>
          <w:noProof/>
          <w:sz w:val="20"/>
        </w:rPr>
        <w:t>.</w:t>
      </w:r>
      <w:bookmarkEnd w:id="2"/>
    </w:p>
    <w:p w14:paraId="27679524" w14:textId="77777777" w:rsidR="00113F0A" w:rsidRPr="00501797" w:rsidRDefault="00113F0A" w:rsidP="00113F0A">
      <w:pPr>
        <w:ind w:left="720" w:hanging="720"/>
        <w:rPr>
          <w:rFonts w:ascii="Cambria" w:hAnsi="Cambria"/>
          <w:noProof/>
          <w:sz w:val="20"/>
        </w:rPr>
      </w:pPr>
      <w:bookmarkStart w:id="3" w:name="_ENREF_3"/>
      <w:r w:rsidRPr="00501797">
        <w:rPr>
          <w:rFonts w:ascii="Cambria" w:hAnsi="Cambria"/>
          <w:noProof/>
          <w:sz w:val="20"/>
        </w:rPr>
        <w:t>3. Wise MG, Siragusa GR (2007) Quantitative analysis of the intestinal bacterial community in one- to three-week-old commercially reared broiler chickens fed conventional or antibiotic-free vegetable-based diets. J Appl Microbiol 102: 1138-1149.</w:t>
      </w:r>
      <w:bookmarkEnd w:id="3"/>
    </w:p>
    <w:p w14:paraId="4BD15CB2" w14:textId="77777777" w:rsidR="00113F0A" w:rsidRPr="00501797" w:rsidRDefault="00113F0A" w:rsidP="00113F0A">
      <w:pPr>
        <w:rPr>
          <w:rFonts w:ascii="Cambria" w:hAnsi="Cambria"/>
          <w:noProof/>
          <w:sz w:val="20"/>
        </w:rPr>
      </w:pPr>
    </w:p>
    <w:p w14:paraId="39DDF19B" w14:textId="77777777" w:rsidR="00363F33" w:rsidRDefault="003C5139" w:rsidP="006806EE">
      <w:pPr>
        <w:rPr>
          <w:sz w:val="20"/>
        </w:rPr>
      </w:pPr>
      <w:r w:rsidRPr="00501797">
        <w:rPr>
          <w:sz w:val="20"/>
        </w:rPr>
        <w:fldChar w:fldCharType="end"/>
      </w:r>
    </w:p>
    <w:p w14:paraId="128A9217" w14:textId="77777777" w:rsidR="00363F33" w:rsidRDefault="00363F33" w:rsidP="006806EE">
      <w:pPr>
        <w:rPr>
          <w:sz w:val="20"/>
        </w:rPr>
      </w:pPr>
    </w:p>
    <w:p w14:paraId="69133A78" w14:textId="77777777" w:rsidR="00363F33" w:rsidRDefault="00363F33" w:rsidP="006806EE">
      <w:pPr>
        <w:rPr>
          <w:sz w:val="20"/>
        </w:rPr>
      </w:pPr>
    </w:p>
    <w:p w14:paraId="21B6FDB0" w14:textId="77777777" w:rsidR="00363F33" w:rsidRDefault="00363F33" w:rsidP="006806EE">
      <w:pPr>
        <w:rPr>
          <w:sz w:val="20"/>
        </w:rPr>
      </w:pPr>
    </w:p>
    <w:p w14:paraId="042F1897" w14:textId="77777777" w:rsidR="00363F33" w:rsidRDefault="00363F33" w:rsidP="006806EE">
      <w:pPr>
        <w:rPr>
          <w:sz w:val="20"/>
        </w:rPr>
      </w:pPr>
    </w:p>
    <w:p w14:paraId="1DCF0F8E" w14:textId="77777777" w:rsidR="00363F33" w:rsidRDefault="00363F33" w:rsidP="006806EE"/>
    <w:sectPr w:rsidR="00363F33" w:rsidSect="001132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0ptwss51s0adcedvd3px5efv50satw0z0zf&quot;&gt;My EndNote Library&lt;record-ids&gt;&lt;item&gt;2669&lt;/item&gt;&lt;item&gt;2672&lt;/item&gt;&lt;item&gt;4118&lt;/item&gt;&lt;/record-ids&gt;&lt;/item&gt;&lt;/Libraries&gt;"/>
  </w:docVars>
  <w:rsids>
    <w:rsidRoot w:val="006806EE"/>
    <w:rsid w:val="0004576E"/>
    <w:rsid w:val="000B54E4"/>
    <w:rsid w:val="000D4D6B"/>
    <w:rsid w:val="00113222"/>
    <w:rsid w:val="00113F0A"/>
    <w:rsid w:val="00246E5E"/>
    <w:rsid w:val="00262EB1"/>
    <w:rsid w:val="00363F33"/>
    <w:rsid w:val="00377CFA"/>
    <w:rsid w:val="003B6BB3"/>
    <w:rsid w:val="003C5139"/>
    <w:rsid w:val="00415CD0"/>
    <w:rsid w:val="00446B53"/>
    <w:rsid w:val="004D11E3"/>
    <w:rsid w:val="004F1824"/>
    <w:rsid w:val="00501797"/>
    <w:rsid w:val="00556A8A"/>
    <w:rsid w:val="00564940"/>
    <w:rsid w:val="005B5735"/>
    <w:rsid w:val="005D61BD"/>
    <w:rsid w:val="006035E8"/>
    <w:rsid w:val="006262B0"/>
    <w:rsid w:val="00642CBA"/>
    <w:rsid w:val="00652217"/>
    <w:rsid w:val="006806EE"/>
    <w:rsid w:val="006B5775"/>
    <w:rsid w:val="0087239D"/>
    <w:rsid w:val="008F04B7"/>
    <w:rsid w:val="00990C13"/>
    <w:rsid w:val="00A15066"/>
    <w:rsid w:val="00A46AEA"/>
    <w:rsid w:val="00A63C32"/>
    <w:rsid w:val="00AC2D82"/>
    <w:rsid w:val="00B017D7"/>
    <w:rsid w:val="00B60666"/>
    <w:rsid w:val="00BA0000"/>
    <w:rsid w:val="00BA0E77"/>
    <w:rsid w:val="00CB0206"/>
    <w:rsid w:val="00CC7D75"/>
    <w:rsid w:val="00CD136A"/>
    <w:rsid w:val="00CD457F"/>
    <w:rsid w:val="00CD647D"/>
    <w:rsid w:val="00D10E4D"/>
    <w:rsid w:val="00D21911"/>
    <w:rsid w:val="00E724EB"/>
    <w:rsid w:val="00EA7B0D"/>
    <w:rsid w:val="00F14ED3"/>
    <w:rsid w:val="00FE08E9"/>
    <w:rsid w:val="00FE5E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E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6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13F0A"/>
    <w:rPr>
      <w:color w:val="0000FF" w:themeColor="hyperlink"/>
      <w:u w:val="single"/>
    </w:rPr>
  </w:style>
  <w:style w:type="paragraph" w:styleId="BalloonText">
    <w:name w:val="Balloon Text"/>
    <w:basedOn w:val="Normal"/>
    <w:link w:val="BalloonTextChar"/>
    <w:uiPriority w:val="99"/>
    <w:semiHidden/>
    <w:unhideWhenUsed/>
    <w:rsid w:val="00CD4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5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6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13F0A"/>
    <w:rPr>
      <w:color w:val="0000FF" w:themeColor="hyperlink"/>
      <w:u w:val="single"/>
    </w:rPr>
  </w:style>
  <w:style w:type="paragraph" w:styleId="BalloonText">
    <w:name w:val="Balloon Text"/>
    <w:basedOn w:val="Normal"/>
    <w:link w:val="BalloonTextChar"/>
    <w:uiPriority w:val="99"/>
    <w:semiHidden/>
    <w:unhideWhenUsed/>
    <w:rsid w:val="00CD4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5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3756</Words>
  <Characters>21413</Characters>
  <Application>Microsoft Macintosh Word</Application>
  <DocSecurity>0</DocSecurity>
  <Lines>178</Lines>
  <Paragraphs>50</Paragraphs>
  <ScaleCrop>false</ScaleCrop>
  <Company>USDA ARS</Company>
  <LinksUpToDate>false</LinksUpToDate>
  <CharactersWithSpaces>25119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Oakley</dc:creator>
  <cp:keywords/>
  <cp:lastModifiedBy>Brian Oakley</cp:lastModifiedBy>
  <cp:revision>3</cp:revision>
  <dcterms:created xsi:type="dcterms:W3CDTF">2013-02-01T14:43:00Z</dcterms:created>
  <dcterms:modified xsi:type="dcterms:W3CDTF">2013-02-01T14:43:00Z</dcterms:modified>
</cp:coreProperties>
</file>