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98" w:rsidRDefault="00B70E98" w:rsidP="00B70E98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72EF9B" wp14:editId="555EFB3A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6018530" cy="3898900"/>
            <wp:effectExtent l="0" t="0" r="1270" b="6350"/>
            <wp:wrapTight wrapText="bothSides">
              <wp:wrapPolygon edited="0">
                <wp:start x="0" y="0"/>
                <wp:lineTo x="0" y="21530"/>
                <wp:lineTo x="21536" y="2153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Pegal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8" r="8273"/>
                    <a:stretch/>
                  </pic:blipFill>
                  <pic:spPr bwMode="auto">
                    <a:xfrm>
                      <a:off x="0" y="0"/>
                      <a:ext cx="6018530" cy="3898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70E98" w:rsidRDefault="00B70E98" w:rsidP="00B70E98">
      <w:r w:rsidRPr="00293612">
        <w:rPr>
          <w:rFonts w:ascii="Times New Roman" w:hAnsi="Times New Roman" w:cs="Times New Roman"/>
          <w:sz w:val="24"/>
          <w:szCs w:val="24"/>
        </w:rPr>
        <w:t xml:space="preserve">Supplementary Figure </w:t>
      </w:r>
      <w:r w:rsidRPr="00B70E98">
        <w:rPr>
          <w:rFonts w:ascii="Times New Roman" w:hAnsi="Times New Roman" w:cs="Times New Roman"/>
          <w:sz w:val="24"/>
          <w:szCs w:val="24"/>
        </w:rPr>
        <w:t>S32: Results of independent contrasts analysis: branch length</w:t>
      </w:r>
      <w:r w:rsidRPr="00B70E98">
        <w:rPr>
          <w:rFonts w:ascii="Times New Roman" w:hAnsi="Times New Roman" w:cs="Times New Roman"/>
          <w:sz w:val="24"/>
          <w:szCs w:val="24"/>
        </w:rPr>
        <w:t xml:space="preserve">s set using </w:t>
      </w:r>
      <w:proofErr w:type="spellStart"/>
      <w:r w:rsidRPr="00B70E98">
        <w:rPr>
          <w:rFonts w:ascii="Times New Roman" w:hAnsi="Times New Roman" w:cs="Times New Roman"/>
          <w:sz w:val="24"/>
          <w:szCs w:val="24"/>
        </w:rPr>
        <w:t>Pagel’s</w:t>
      </w:r>
      <w:proofErr w:type="spellEnd"/>
      <w:r w:rsidRPr="00B70E98">
        <w:rPr>
          <w:rFonts w:ascii="Times New Roman" w:hAnsi="Times New Roman" w:cs="Times New Roman"/>
          <w:sz w:val="24"/>
          <w:szCs w:val="24"/>
        </w:rPr>
        <w:t xml:space="preserve"> transform. </w:t>
      </w:r>
      <w:r w:rsidRPr="00B70E98">
        <w:rPr>
          <w:rFonts w:ascii="Times New Roman" w:hAnsi="Times New Roman" w:cs="Times New Roman"/>
          <w:sz w:val="24"/>
          <w:szCs w:val="24"/>
        </w:rPr>
        <w:t>These results focus on logarithmically transformed data from the forelimb at walking speeds; peak vertical impact force, M</w:t>
      </w:r>
      <w:r w:rsidRPr="00B70E98">
        <w:rPr>
          <w:rFonts w:ascii="Times New Roman" w:hAnsi="Times New Roman" w:cs="Times New Roman"/>
          <w:i/>
          <w:sz w:val="24"/>
          <w:szCs w:val="24"/>
          <w:vertAlign w:val="subscript"/>
        </w:rPr>
        <w:t>eff</w:t>
      </w:r>
      <w:r w:rsidRPr="00B70E98">
        <w:rPr>
          <w:rFonts w:ascii="Times New Roman" w:hAnsi="Times New Roman" w:cs="Times New Roman"/>
          <w:sz w:val="24"/>
          <w:szCs w:val="24"/>
        </w:rPr>
        <w:t>, peak vertical ground reaction force, vertical impact velocity, impact duration and loading rate (calculated over a 0.5% window during the impact period). See also Figure S31 caption.</w:t>
      </w:r>
    </w:p>
    <w:p w:rsidR="004F5EA7" w:rsidRDefault="00B70E98">
      <w:bookmarkStart w:id="0" w:name="_GoBack"/>
      <w:bookmarkEnd w:id="0"/>
    </w:p>
    <w:sectPr w:rsidR="004F5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98"/>
    <w:rsid w:val="00026223"/>
    <w:rsid w:val="001814FE"/>
    <w:rsid w:val="00B70E98"/>
    <w:rsid w:val="00C42200"/>
    <w:rsid w:val="00D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swarner</dc:creator>
  <cp:lastModifiedBy>swarner</cp:lastModifiedBy>
  <cp:revision>1</cp:revision>
  <dcterms:created xsi:type="dcterms:W3CDTF">2012-12-28T15:10:00Z</dcterms:created>
  <dcterms:modified xsi:type="dcterms:W3CDTF">2012-12-28T15:11:00Z</dcterms:modified>
</cp:coreProperties>
</file>