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2" w:type="dxa"/>
        <w:tblInd w:w="93" w:type="dxa"/>
        <w:tblLook w:val="00A0" w:firstRow="1" w:lastRow="0" w:firstColumn="1" w:lastColumn="0" w:noHBand="0" w:noVBand="0"/>
      </w:tblPr>
      <w:tblGrid>
        <w:gridCol w:w="1216"/>
        <w:gridCol w:w="1470"/>
        <w:gridCol w:w="5236"/>
        <w:gridCol w:w="960"/>
        <w:gridCol w:w="960"/>
      </w:tblGrid>
      <w:tr w:rsidR="00B10B5C" w:rsidRPr="00A05CF8" w:rsidTr="009B0239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05CF8">
              <w:rPr>
                <w:rFonts w:ascii="Times New Roman" w:hAnsi="Times New Roman"/>
                <w:sz w:val="24"/>
                <w:szCs w:val="24"/>
              </w:rPr>
              <w:t>5. Gene-Ontology analysis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GO. ID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FDR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Biological process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GO:0065009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regulation of a molecular function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0.314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GO:0009607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response to biotic stimulus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0.314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GO:0050790</w:t>
            </w:r>
            <w:bookmarkStart w:id="0" w:name="_GoBack"/>
            <w:bookmarkEnd w:id="0"/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regulation of catalytic activity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0.886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GO:0051707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response to other organism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GO:0043616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keratinocyte proliferation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GO:0032612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interleukin-1 production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GO:0032616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interleukin-13 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15"/>
        </w:trPr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Molecular function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GO:0004857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enzyme inhibitor activity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GO:0019904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protein domain specific binding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GO:0005484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SNAP receptor activity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GO:0032052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bile acid binding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GO:0030414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 xml:space="preserve">protease inhibitor activity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10B5C" w:rsidRPr="00A05CF8" w:rsidTr="009B0239">
        <w:trPr>
          <w:trHeight w:val="300"/>
        </w:trPr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GO:0016651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10B5C" w:rsidRPr="00A05CF8" w:rsidRDefault="00B10B5C" w:rsidP="009B02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CF8">
              <w:rPr>
                <w:rFonts w:ascii="Times New Roman" w:hAnsi="Times New Roman"/>
                <w:sz w:val="24"/>
                <w:szCs w:val="24"/>
              </w:rPr>
              <w:t>oxidoreductase</w:t>
            </w:r>
            <w:proofErr w:type="spellEnd"/>
            <w:r w:rsidRPr="00A05CF8">
              <w:rPr>
                <w:rFonts w:ascii="Times New Roman" w:hAnsi="Times New Roman"/>
                <w:sz w:val="24"/>
                <w:szCs w:val="24"/>
              </w:rPr>
              <w:t xml:space="preserve"> activity, acting on NADH or NADPH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10B5C" w:rsidRPr="00A05CF8" w:rsidRDefault="00B10B5C" w:rsidP="009B02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</w:tbl>
    <w:p w:rsidR="005D4C3F" w:rsidRDefault="005D4C3F"/>
    <w:sectPr w:rsidR="005D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C"/>
    <w:rsid w:val="00003279"/>
    <w:rsid w:val="000C714B"/>
    <w:rsid w:val="000D12B0"/>
    <w:rsid w:val="00123C19"/>
    <w:rsid w:val="0012435A"/>
    <w:rsid w:val="001A16C6"/>
    <w:rsid w:val="001C71D0"/>
    <w:rsid w:val="00280517"/>
    <w:rsid w:val="00286D15"/>
    <w:rsid w:val="002A1AFB"/>
    <w:rsid w:val="002A20CA"/>
    <w:rsid w:val="002A798C"/>
    <w:rsid w:val="002C74DA"/>
    <w:rsid w:val="002E0DB8"/>
    <w:rsid w:val="00376246"/>
    <w:rsid w:val="003858B1"/>
    <w:rsid w:val="003D32E1"/>
    <w:rsid w:val="004C39FD"/>
    <w:rsid w:val="00583673"/>
    <w:rsid w:val="00593416"/>
    <w:rsid w:val="005D0B21"/>
    <w:rsid w:val="005D4C3F"/>
    <w:rsid w:val="006D0EE4"/>
    <w:rsid w:val="00701486"/>
    <w:rsid w:val="007A0E8B"/>
    <w:rsid w:val="007B662F"/>
    <w:rsid w:val="00830320"/>
    <w:rsid w:val="00857891"/>
    <w:rsid w:val="008A7562"/>
    <w:rsid w:val="008E10BD"/>
    <w:rsid w:val="00A0012D"/>
    <w:rsid w:val="00AD46DB"/>
    <w:rsid w:val="00B10B5C"/>
    <w:rsid w:val="00B5295F"/>
    <w:rsid w:val="00B870DE"/>
    <w:rsid w:val="00C224D8"/>
    <w:rsid w:val="00CA3B03"/>
    <w:rsid w:val="00D44217"/>
    <w:rsid w:val="00D53928"/>
    <w:rsid w:val="00DB5515"/>
    <w:rsid w:val="00DB5551"/>
    <w:rsid w:val="00DD0467"/>
    <w:rsid w:val="00E27EAD"/>
    <w:rsid w:val="00E52ACA"/>
    <w:rsid w:val="00F464B0"/>
    <w:rsid w:val="00F578BC"/>
    <w:rsid w:val="00F8663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5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5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Xiaoling Wang</dc:creator>
  <cp:lastModifiedBy>Xiaoling Wang</cp:lastModifiedBy>
  <cp:revision>1</cp:revision>
  <dcterms:created xsi:type="dcterms:W3CDTF">2012-12-07T16:49:00Z</dcterms:created>
  <dcterms:modified xsi:type="dcterms:W3CDTF">2012-12-07T16:49:00Z</dcterms:modified>
</cp:coreProperties>
</file>