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73" w:rsidRPr="001D6F93" w:rsidRDefault="00FB5C73" w:rsidP="00FB5C73">
      <w:pPr>
        <w:rPr>
          <w:rFonts w:ascii="Arial" w:hAnsi="Arial" w:cs="Arial"/>
        </w:rPr>
      </w:pPr>
      <w:r w:rsidRPr="001D6F93">
        <w:rPr>
          <w:rFonts w:ascii="Arial" w:hAnsi="Arial" w:cs="Arial"/>
          <w:b/>
        </w:rPr>
        <w:t>Table S4.</w:t>
      </w:r>
      <w:r w:rsidRPr="001D6F93">
        <w:rPr>
          <w:rFonts w:ascii="Arial" w:hAnsi="Arial" w:cs="Arial"/>
        </w:rPr>
        <w:t xml:space="preserve">  </w:t>
      </w:r>
      <w:proofErr w:type="gramStart"/>
      <w:r w:rsidRPr="001D6F93">
        <w:rPr>
          <w:rFonts w:ascii="Arial" w:hAnsi="Arial" w:cs="Arial"/>
        </w:rPr>
        <w:t>Analysis of variance for fitness components of control and selected colonies.</w:t>
      </w:r>
      <w:proofErr w:type="gramEnd"/>
    </w:p>
    <w:tbl>
      <w:tblPr>
        <w:tblW w:w="5685" w:type="dxa"/>
        <w:tblInd w:w="93" w:type="dxa"/>
        <w:tblLook w:val="04A0"/>
      </w:tblPr>
      <w:tblGrid>
        <w:gridCol w:w="2386"/>
        <w:gridCol w:w="1088"/>
        <w:gridCol w:w="706"/>
        <w:gridCol w:w="795"/>
        <w:gridCol w:w="710"/>
      </w:tblGrid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Analysis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Effect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 value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 Recovered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1,111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0.1068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12.77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&lt;.0001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0.3843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5,111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24.52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&lt;.0001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*Date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5,111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0.1023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*Date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10,111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7.76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&lt;.0001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*Date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10,111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0.1140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Head Capsule Width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1,114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0.5171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0.0502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0.9254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5,114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1339.15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&lt;.0001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*Date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5,114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0.2571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*Date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10,114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34.40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&lt;.0001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*Date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10,114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0.6767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1,111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0.8855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36.64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&lt;.0001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0.7371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5,111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299.01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&lt;.0001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*Date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5,111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0.3277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*Date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10,111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18.98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&lt;.0001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*Date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10,111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0.9473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Female Days to Emergence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0.1993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0.0813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0.8247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Male Days to Emergence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0.1891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0.2512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0.6376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Female Longevity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1,131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0.0270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0.0002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0.9491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Male Longevity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1,132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0.1852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2,132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0.1617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2,132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0.2255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Eggs Per Female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1,148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0.0099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21.83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&lt;.0001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0.1216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 Hatch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1,128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0.1432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357.86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&lt;.0001</w:t>
            </w:r>
          </w:p>
        </w:tc>
      </w:tr>
      <w:tr w:rsidR="00FB5C73" w:rsidRPr="001D6F93" w:rsidTr="002010E1">
        <w:trPr>
          <w:trHeight w:val="21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Ori</w:t>
            </w:r>
            <w:proofErr w:type="spellEnd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Trt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2,128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73" w:rsidRPr="001D6F93" w:rsidRDefault="00FB5C73" w:rsidP="002010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6F93">
              <w:rPr>
                <w:rFonts w:ascii="Arial" w:hAnsi="Arial" w:cs="Arial"/>
                <w:color w:val="000000"/>
                <w:sz w:val="16"/>
                <w:szCs w:val="16"/>
              </w:rPr>
              <w:t>0.4580</w:t>
            </w:r>
          </w:p>
        </w:tc>
      </w:tr>
    </w:tbl>
    <w:p w:rsidR="00E217C3" w:rsidRDefault="00FB5C73">
      <w:r w:rsidRPr="001D6F93">
        <w:rPr>
          <w:rFonts w:ascii="Arial" w:hAnsi="Arial" w:cs="Arial"/>
        </w:rPr>
        <w:t>See table S5 for colony generation information.</w:t>
      </w:r>
    </w:p>
    <w:sectPr w:rsidR="00E217C3" w:rsidSect="00E21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C73"/>
    <w:rsid w:val="00E217C3"/>
    <w:rsid w:val="00FB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LMeihls</dc:creator>
  <cp:keywords/>
  <dc:description/>
  <cp:lastModifiedBy>LMeihls</cp:lastModifiedBy>
  <cp:revision>1</cp:revision>
  <dcterms:created xsi:type="dcterms:W3CDTF">2012-11-23T02:43:00Z</dcterms:created>
  <dcterms:modified xsi:type="dcterms:W3CDTF">2012-11-23T02:44:00Z</dcterms:modified>
</cp:coreProperties>
</file>