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82" w:rsidRDefault="00ED3782" w:rsidP="00ED3782">
      <w:pPr>
        <w:spacing w:line="360" w:lineRule="auto"/>
        <w:jc w:val="left"/>
        <w:rPr>
          <w:rFonts w:ascii="Times New Roman" w:hAnsi="Times New Roman"/>
          <w:kern w:val="36"/>
          <w:sz w:val="24"/>
          <w:szCs w:val="24"/>
        </w:rPr>
      </w:pPr>
    </w:p>
    <w:p w:rsidR="00ED3782" w:rsidRPr="00523269" w:rsidRDefault="00ED3782" w:rsidP="00ED3782">
      <w:pPr>
        <w:spacing w:line="360" w:lineRule="auto"/>
        <w:jc w:val="left"/>
        <w:rPr>
          <w:rFonts w:ascii="Times New Roman" w:hAnsi="Times New Roman"/>
          <w:b/>
          <w:kern w:val="36"/>
          <w:sz w:val="24"/>
          <w:szCs w:val="24"/>
        </w:rPr>
      </w:pPr>
      <w:r w:rsidRPr="00523269">
        <w:rPr>
          <w:rFonts w:ascii="Times New Roman" w:hAnsi="Times New Roman"/>
          <w:b/>
          <w:kern w:val="36"/>
          <w:sz w:val="24"/>
          <w:szCs w:val="24"/>
        </w:rPr>
        <w:t xml:space="preserve">Table </w:t>
      </w:r>
      <w:r>
        <w:rPr>
          <w:rFonts w:ascii="Times New Roman" w:hAnsi="Times New Roman"/>
          <w:b/>
          <w:kern w:val="36"/>
          <w:sz w:val="24"/>
          <w:szCs w:val="24"/>
        </w:rPr>
        <w:t>S</w:t>
      </w:r>
      <w:r w:rsidRPr="00523269">
        <w:rPr>
          <w:rFonts w:ascii="Times New Roman" w:hAnsi="Times New Roman"/>
          <w:b/>
          <w:kern w:val="36"/>
          <w:sz w:val="24"/>
          <w:szCs w:val="24"/>
        </w:rPr>
        <w:t>1 Information of four saliva metagenomic samples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417"/>
        <w:gridCol w:w="1276"/>
        <w:gridCol w:w="850"/>
        <w:gridCol w:w="752"/>
        <w:gridCol w:w="2582"/>
      </w:tblGrid>
      <w:tr w:rsidR="00ED3782" w:rsidRPr="00C303EC" w:rsidTr="006016EF">
        <w:trPr>
          <w:trHeight w:val="312"/>
          <w:jc w:val="center"/>
        </w:trPr>
        <w:tc>
          <w:tcPr>
            <w:tcW w:w="2235" w:type="dxa"/>
            <w:vMerge w:val="restart"/>
            <w:tcBorders>
              <w:top w:val="single" w:sz="12" w:space="0" w:color="000000"/>
              <w:bottom w:val="nil"/>
            </w:tcBorders>
            <w:noWrap/>
            <w:vAlign w:val="center"/>
          </w:tcPr>
          <w:p w:rsidR="00ED3782" w:rsidRPr="00C303EC" w:rsidRDefault="00ED3782" w:rsidP="006016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ID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bottom w:val="nil"/>
            </w:tcBorders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Group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nil"/>
            </w:tcBorders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79"/>
            <w:bookmarkStart w:id="1" w:name="OLE_LINK80"/>
            <w:r w:rsidRPr="00C303EC">
              <w:rPr>
                <w:rFonts w:ascii="Times New Roman" w:hAnsi="Times New Roman"/>
                <w:sz w:val="18"/>
                <w:szCs w:val="18"/>
              </w:rPr>
              <w:t xml:space="preserve">DMFT </w:t>
            </w:r>
            <w:bookmarkEnd w:id="0"/>
            <w:bookmarkEnd w:id="1"/>
            <w:r w:rsidRPr="00C303EC">
              <w:rPr>
                <w:rFonts w:ascii="Times New Roman" w:hAnsi="Times New Roman"/>
                <w:sz w:val="18"/>
                <w:szCs w:val="18"/>
              </w:rPr>
              <w:t>Index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nil"/>
            </w:tcBorders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752" w:type="dxa"/>
            <w:vMerge w:val="restart"/>
            <w:tcBorders>
              <w:top w:val="single" w:sz="12" w:space="0" w:color="000000"/>
              <w:bottom w:val="nil"/>
            </w:tcBorders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Age</w:t>
            </w:r>
          </w:p>
        </w:tc>
        <w:tc>
          <w:tcPr>
            <w:tcW w:w="2582" w:type="dxa"/>
            <w:vMerge w:val="restart"/>
            <w:tcBorders>
              <w:top w:val="single" w:sz="12" w:space="0" w:color="000000"/>
              <w:bottom w:val="nil"/>
            </w:tcBorders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Number of reads for 16sRNA</w:t>
            </w:r>
          </w:p>
        </w:tc>
      </w:tr>
      <w:tr w:rsidR="00ED3782" w:rsidRPr="00C303EC" w:rsidTr="006016EF">
        <w:trPr>
          <w:trHeight w:val="312"/>
          <w:jc w:val="center"/>
        </w:trPr>
        <w:tc>
          <w:tcPr>
            <w:tcW w:w="2235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ED3782" w:rsidRPr="00C303EC" w:rsidRDefault="00ED3782" w:rsidP="006016EF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782" w:rsidRPr="00C303EC" w:rsidTr="006016EF">
        <w:trPr>
          <w:trHeight w:val="285"/>
          <w:jc w:val="center"/>
        </w:trPr>
        <w:tc>
          <w:tcPr>
            <w:tcW w:w="2235" w:type="dxa"/>
            <w:noWrap/>
            <w:vAlign w:val="center"/>
          </w:tcPr>
          <w:p w:rsidR="00ED3782" w:rsidRPr="00C303EC" w:rsidRDefault="00ED3782" w:rsidP="006016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2" w:name="OLE_LINK83"/>
            <w:r w:rsidRPr="00C303EC">
              <w:rPr>
                <w:rFonts w:ascii="Times New Roman" w:hAnsi="Times New Roman"/>
                <w:sz w:val="18"/>
                <w:szCs w:val="18"/>
              </w:rPr>
              <w:t>Healthy</w:t>
            </w:r>
            <w:bookmarkEnd w:id="2"/>
            <w:r w:rsidRPr="00C303EC">
              <w:rPr>
                <w:rFonts w:ascii="Times New Roman" w:hAnsi="Times New Roman"/>
                <w:sz w:val="18"/>
                <w:szCs w:val="18"/>
              </w:rPr>
              <w:t xml:space="preserve"> Saliva Sample 1</w:t>
            </w:r>
          </w:p>
        </w:tc>
        <w:tc>
          <w:tcPr>
            <w:tcW w:w="1417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Healthy</w:t>
            </w:r>
          </w:p>
        </w:tc>
        <w:tc>
          <w:tcPr>
            <w:tcW w:w="1276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752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82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4351</w:t>
            </w:r>
          </w:p>
        </w:tc>
      </w:tr>
      <w:tr w:rsidR="00ED3782" w:rsidRPr="00C303EC" w:rsidTr="006016EF">
        <w:trPr>
          <w:trHeight w:val="285"/>
          <w:jc w:val="center"/>
        </w:trPr>
        <w:tc>
          <w:tcPr>
            <w:tcW w:w="2235" w:type="dxa"/>
            <w:noWrap/>
            <w:vAlign w:val="center"/>
          </w:tcPr>
          <w:p w:rsidR="00ED3782" w:rsidRPr="00C303EC" w:rsidRDefault="00ED3782" w:rsidP="006016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Healthy Saliva Sample 2</w:t>
            </w:r>
          </w:p>
        </w:tc>
        <w:tc>
          <w:tcPr>
            <w:tcW w:w="1417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Healthy</w:t>
            </w:r>
          </w:p>
        </w:tc>
        <w:tc>
          <w:tcPr>
            <w:tcW w:w="1276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OLE_LINK81"/>
            <w:bookmarkStart w:id="4" w:name="OLE_LINK82"/>
            <w:r w:rsidRPr="00C303EC">
              <w:rPr>
                <w:rFonts w:ascii="Times New Roman" w:hAnsi="Times New Roman"/>
                <w:sz w:val="18"/>
                <w:szCs w:val="18"/>
              </w:rPr>
              <w:t>Male</w:t>
            </w:r>
            <w:bookmarkEnd w:id="3"/>
            <w:bookmarkEnd w:id="4"/>
          </w:p>
        </w:tc>
        <w:tc>
          <w:tcPr>
            <w:tcW w:w="752" w:type="dxa"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82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2776</w:t>
            </w:r>
          </w:p>
        </w:tc>
      </w:tr>
      <w:tr w:rsidR="00ED3782" w:rsidRPr="00C303EC" w:rsidTr="006016EF">
        <w:trPr>
          <w:trHeight w:val="285"/>
          <w:jc w:val="center"/>
        </w:trPr>
        <w:tc>
          <w:tcPr>
            <w:tcW w:w="2235" w:type="dxa"/>
            <w:noWrap/>
            <w:vAlign w:val="center"/>
          </w:tcPr>
          <w:p w:rsidR="00ED3782" w:rsidRPr="00C303EC" w:rsidRDefault="00ED3782" w:rsidP="006016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Decayed Saliva Sample 1</w:t>
            </w:r>
          </w:p>
        </w:tc>
        <w:tc>
          <w:tcPr>
            <w:tcW w:w="1417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Caries-active</w:t>
            </w:r>
          </w:p>
        </w:tc>
        <w:tc>
          <w:tcPr>
            <w:tcW w:w="1276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752" w:type="dxa"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82" w:type="dxa"/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43294</w:t>
            </w:r>
          </w:p>
        </w:tc>
      </w:tr>
      <w:tr w:rsidR="00ED3782" w:rsidRPr="00C303EC" w:rsidTr="006016EF">
        <w:trPr>
          <w:trHeight w:val="285"/>
          <w:jc w:val="center"/>
        </w:trPr>
        <w:tc>
          <w:tcPr>
            <w:tcW w:w="2235" w:type="dxa"/>
            <w:tcBorders>
              <w:bottom w:val="single" w:sz="12" w:space="0" w:color="000000"/>
            </w:tcBorders>
            <w:noWrap/>
            <w:vAlign w:val="center"/>
          </w:tcPr>
          <w:p w:rsidR="00ED3782" w:rsidRPr="00C303EC" w:rsidRDefault="00ED3782" w:rsidP="006016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Decayed Saliva Sample 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Caries-active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752" w:type="dxa"/>
            <w:tcBorders>
              <w:bottom w:val="single" w:sz="12" w:space="0" w:color="000000"/>
            </w:tcBorders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82" w:type="dxa"/>
            <w:tcBorders>
              <w:bottom w:val="single" w:sz="12" w:space="0" w:color="000000"/>
            </w:tcBorders>
            <w:noWrap/>
            <w:vAlign w:val="center"/>
          </w:tcPr>
          <w:p w:rsidR="00ED3782" w:rsidRPr="00C303EC" w:rsidRDefault="00ED3782" w:rsidP="00601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3EC">
              <w:rPr>
                <w:rFonts w:ascii="Times New Roman" w:hAnsi="Times New Roman"/>
                <w:sz w:val="18"/>
                <w:szCs w:val="18"/>
              </w:rPr>
              <w:t>1514</w:t>
            </w:r>
          </w:p>
        </w:tc>
      </w:tr>
    </w:tbl>
    <w:p w:rsidR="00DC2985" w:rsidRDefault="00DC2985">
      <w:bookmarkStart w:id="5" w:name="_GoBack"/>
      <w:bookmarkEnd w:id="5"/>
    </w:p>
    <w:sectPr w:rsidR="00DC2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7E" w:rsidRDefault="004E547E" w:rsidP="00ED3782">
      <w:r>
        <w:separator/>
      </w:r>
    </w:p>
  </w:endnote>
  <w:endnote w:type="continuationSeparator" w:id="0">
    <w:p w:rsidR="004E547E" w:rsidRDefault="004E547E" w:rsidP="00ED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7E" w:rsidRDefault="004E547E" w:rsidP="00ED3782">
      <w:r>
        <w:separator/>
      </w:r>
    </w:p>
  </w:footnote>
  <w:footnote w:type="continuationSeparator" w:id="0">
    <w:p w:rsidR="004E547E" w:rsidRDefault="004E547E" w:rsidP="00ED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0"/>
    <w:rsid w:val="004E547E"/>
    <w:rsid w:val="009A1E70"/>
    <w:rsid w:val="00DC2985"/>
    <w:rsid w:val="00E923C4"/>
    <w:rsid w:val="00E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7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2012-10-10T01:20:00Z</dcterms:created>
  <dcterms:modified xsi:type="dcterms:W3CDTF">2012-10-10T01:20:00Z</dcterms:modified>
</cp:coreProperties>
</file>