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3A76B" w14:textId="77777777" w:rsidR="00CD6519" w:rsidRDefault="003953EB" w:rsidP="00CD65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S1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735"/>
        <w:gridCol w:w="4679"/>
        <w:gridCol w:w="1102"/>
      </w:tblGrid>
      <w:tr w:rsidR="00CD6519" w:rsidRPr="00B65AFA" w14:paraId="00C8A4CE" w14:textId="77777777" w:rsidTr="00267BC8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14:paraId="0FEA8984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FA">
              <w:rPr>
                <w:rFonts w:ascii="Times New Roman" w:hAnsi="Times New Roman"/>
                <w:sz w:val="24"/>
                <w:szCs w:val="24"/>
              </w:rPr>
              <w:t>Variable in PLS model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33AA5808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FA">
              <w:rPr>
                <w:rFonts w:ascii="Times New Roman" w:hAnsi="Times New Roman"/>
                <w:sz w:val="24"/>
                <w:szCs w:val="24"/>
              </w:rPr>
              <w:t>Description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14:paraId="290004E6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FA">
              <w:rPr>
                <w:rFonts w:ascii="Times New Roman" w:hAnsi="Times New Roman"/>
                <w:sz w:val="24"/>
                <w:szCs w:val="24"/>
              </w:rPr>
              <w:t>Category</w:t>
            </w:r>
          </w:p>
        </w:tc>
      </w:tr>
      <w:tr w:rsidR="00CD6519" w:rsidRPr="00B65AFA" w14:paraId="21345FCB" w14:textId="77777777" w:rsidTr="00267BC8">
        <w:tc>
          <w:tcPr>
            <w:tcW w:w="3085" w:type="dxa"/>
            <w:tcBorders>
              <w:top w:val="single" w:sz="4" w:space="0" w:color="auto"/>
            </w:tcBorders>
          </w:tcPr>
          <w:p w14:paraId="2C671D9F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divergence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0AE82BBE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FA">
              <w:rPr>
                <w:rFonts w:ascii="Times New Roman" w:hAnsi="Times New Roman"/>
                <w:sz w:val="24"/>
                <w:szCs w:val="24"/>
              </w:rPr>
              <w:t>morphological divergence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14:paraId="07E2C1E0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FA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</w:tr>
      <w:tr w:rsidR="00CD6519" w:rsidRPr="00B65AFA" w14:paraId="3171350A" w14:textId="77777777" w:rsidTr="00267BC8">
        <w:tc>
          <w:tcPr>
            <w:tcW w:w="3085" w:type="dxa"/>
          </w:tcPr>
          <w:p w14:paraId="714BAD6C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FA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ondition factor</w:t>
            </w:r>
          </w:p>
        </w:tc>
        <w:tc>
          <w:tcPr>
            <w:tcW w:w="5387" w:type="dxa"/>
          </w:tcPr>
          <w:p w14:paraId="7F48F30B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FA">
              <w:rPr>
                <w:rFonts w:ascii="Times New Roman" w:hAnsi="Times New Roman"/>
                <w:sz w:val="24"/>
                <w:szCs w:val="24"/>
              </w:rPr>
              <w:t>condition factor</w:t>
            </w:r>
          </w:p>
        </w:tc>
        <w:tc>
          <w:tcPr>
            <w:tcW w:w="1104" w:type="dxa"/>
          </w:tcPr>
          <w:p w14:paraId="2CA0D752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D6519" w:rsidRPr="00B65AFA" w14:paraId="7A2F87E8" w14:textId="77777777" w:rsidTr="00267BC8">
        <w:tc>
          <w:tcPr>
            <w:tcW w:w="3085" w:type="dxa"/>
          </w:tcPr>
          <w:p w14:paraId="5F0C88B6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diet contr. infauna</w:t>
            </w:r>
          </w:p>
        </w:tc>
        <w:tc>
          <w:tcPr>
            <w:tcW w:w="5387" w:type="dxa"/>
          </w:tcPr>
          <w:p w14:paraId="7EE5A447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FA">
              <w:rPr>
                <w:rFonts w:ascii="Times New Roman" w:hAnsi="Times New Roman"/>
                <w:sz w:val="24"/>
                <w:szCs w:val="24"/>
              </w:rPr>
              <w:t xml:space="preserve">contribution of </w:t>
            </w:r>
            <w:r>
              <w:rPr>
                <w:rFonts w:ascii="Times New Roman" w:hAnsi="Times New Roman"/>
                <w:sz w:val="24"/>
                <w:szCs w:val="24"/>
              </w:rPr>
              <w:t>chironomids</w:t>
            </w:r>
            <w:r w:rsidRPr="00B65AFA">
              <w:rPr>
                <w:rFonts w:ascii="Times New Roman" w:hAnsi="Times New Roman"/>
                <w:sz w:val="24"/>
                <w:szCs w:val="24"/>
              </w:rPr>
              <w:t xml:space="preserve"> to perch diet (%)</w:t>
            </w:r>
          </w:p>
        </w:tc>
        <w:tc>
          <w:tcPr>
            <w:tcW w:w="1104" w:type="dxa"/>
          </w:tcPr>
          <w:p w14:paraId="4ADC22CA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D6519" w:rsidRPr="00B65AFA" w14:paraId="062DED57" w14:textId="77777777" w:rsidTr="00267BC8">
        <w:tc>
          <w:tcPr>
            <w:tcW w:w="3085" w:type="dxa"/>
          </w:tcPr>
          <w:p w14:paraId="0C7DB809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 biomass cladocerans</w:t>
            </w:r>
          </w:p>
        </w:tc>
        <w:tc>
          <w:tcPr>
            <w:tcW w:w="5387" w:type="dxa"/>
          </w:tcPr>
          <w:p w14:paraId="4E09E259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65AFA">
              <w:rPr>
                <w:rFonts w:ascii="Times New Roman" w:hAnsi="Times New Roman"/>
                <w:sz w:val="24"/>
                <w:szCs w:val="24"/>
                <w:lang w:val="sv-SE"/>
              </w:rPr>
              <w:t>littoral cladoceran biomass (mg L</w:t>
            </w:r>
            <w:r w:rsidRPr="00B65AFA">
              <w:rPr>
                <w:rFonts w:ascii="Times New Roman" w:hAnsi="Times New Roman"/>
                <w:sz w:val="24"/>
                <w:szCs w:val="24"/>
                <w:vertAlign w:val="superscript"/>
                <w:lang w:val="sv-SE"/>
              </w:rPr>
              <w:t>-1</w:t>
            </w:r>
            <w:r w:rsidRPr="00B65AFA">
              <w:rPr>
                <w:rFonts w:ascii="Times New Roman" w:hAnsi="Times New Roman"/>
                <w:sz w:val="24"/>
                <w:szCs w:val="24"/>
                <w:lang w:val="sv-SE"/>
              </w:rPr>
              <w:t>)</w:t>
            </w:r>
          </w:p>
        </w:tc>
        <w:tc>
          <w:tcPr>
            <w:tcW w:w="1104" w:type="dxa"/>
          </w:tcPr>
          <w:p w14:paraId="6C3D4932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D6519" w:rsidRPr="00B65AFA" w14:paraId="0094DA2A" w14:textId="77777777" w:rsidTr="00267BC8">
        <w:tc>
          <w:tcPr>
            <w:tcW w:w="3085" w:type="dxa"/>
          </w:tcPr>
          <w:p w14:paraId="2AF6E4EB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pel biomass cladocerans</w:t>
            </w:r>
          </w:p>
        </w:tc>
        <w:tc>
          <w:tcPr>
            <w:tcW w:w="5387" w:type="dxa"/>
          </w:tcPr>
          <w:p w14:paraId="5CB8DBB1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65AFA">
              <w:rPr>
                <w:rFonts w:ascii="Times New Roman" w:hAnsi="Times New Roman"/>
                <w:sz w:val="24"/>
                <w:szCs w:val="24"/>
                <w:lang w:val="sv-SE"/>
              </w:rPr>
              <w:t>pelagic cladoceran biomass (mg L</w:t>
            </w:r>
            <w:r w:rsidRPr="00B65AFA">
              <w:rPr>
                <w:rFonts w:ascii="Times New Roman" w:hAnsi="Times New Roman"/>
                <w:sz w:val="24"/>
                <w:szCs w:val="24"/>
                <w:vertAlign w:val="superscript"/>
                <w:lang w:val="sv-SE"/>
              </w:rPr>
              <w:t>-1</w:t>
            </w:r>
            <w:r w:rsidRPr="00B65AFA">
              <w:rPr>
                <w:rFonts w:ascii="Times New Roman" w:hAnsi="Times New Roman"/>
                <w:sz w:val="24"/>
                <w:szCs w:val="24"/>
                <w:lang w:val="sv-SE"/>
              </w:rPr>
              <w:t>)</w:t>
            </w:r>
          </w:p>
        </w:tc>
        <w:tc>
          <w:tcPr>
            <w:tcW w:w="1104" w:type="dxa"/>
          </w:tcPr>
          <w:p w14:paraId="3AD10AB7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D6519" w:rsidRPr="00B65AFA" w14:paraId="0397C31F" w14:textId="77777777" w:rsidTr="00267BC8">
        <w:tc>
          <w:tcPr>
            <w:tcW w:w="3085" w:type="dxa"/>
          </w:tcPr>
          <w:p w14:paraId="69821BE7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 biomass copepods</w:t>
            </w:r>
          </w:p>
        </w:tc>
        <w:tc>
          <w:tcPr>
            <w:tcW w:w="5387" w:type="dxa"/>
          </w:tcPr>
          <w:p w14:paraId="3F7551EC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FA">
              <w:rPr>
                <w:rFonts w:ascii="Times New Roman" w:hAnsi="Times New Roman"/>
                <w:sz w:val="24"/>
                <w:szCs w:val="24"/>
              </w:rPr>
              <w:t>littoral copepod biomass (mg L</w:t>
            </w:r>
            <w:r w:rsidRPr="00B65AFA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 w:rsidRPr="00B65A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04" w:type="dxa"/>
          </w:tcPr>
          <w:p w14:paraId="12D4AA59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D6519" w:rsidRPr="00B65AFA" w14:paraId="6AC344C2" w14:textId="77777777" w:rsidTr="00267BC8">
        <w:tc>
          <w:tcPr>
            <w:tcW w:w="3085" w:type="dxa"/>
          </w:tcPr>
          <w:p w14:paraId="702524DF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pel biomass copepods</w:t>
            </w:r>
          </w:p>
        </w:tc>
        <w:tc>
          <w:tcPr>
            <w:tcW w:w="5387" w:type="dxa"/>
          </w:tcPr>
          <w:p w14:paraId="5C046A15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65AFA">
              <w:rPr>
                <w:rFonts w:ascii="Times New Roman" w:hAnsi="Times New Roman"/>
                <w:sz w:val="24"/>
                <w:szCs w:val="24"/>
                <w:lang w:val="sv-SE"/>
              </w:rPr>
              <w:t>pelagic copepod biomass (mg L</w:t>
            </w:r>
            <w:r w:rsidRPr="00B65AFA">
              <w:rPr>
                <w:rFonts w:ascii="Times New Roman" w:hAnsi="Times New Roman"/>
                <w:sz w:val="24"/>
                <w:szCs w:val="24"/>
                <w:vertAlign w:val="superscript"/>
                <w:lang w:val="sv-SE"/>
              </w:rPr>
              <w:t>-1</w:t>
            </w:r>
            <w:r w:rsidRPr="00B65AFA">
              <w:rPr>
                <w:rFonts w:ascii="Times New Roman" w:hAnsi="Times New Roman"/>
                <w:sz w:val="24"/>
                <w:szCs w:val="24"/>
                <w:lang w:val="sv-SE"/>
              </w:rPr>
              <w:t>)</w:t>
            </w:r>
          </w:p>
        </w:tc>
        <w:tc>
          <w:tcPr>
            <w:tcW w:w="1104" w:type="dxa"/>
          </w:tcPr>
          <w:p w14:paraId="30669733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D6519" w:rsidRPr="00B65AFA" w14:paraId="6EBDBC0A" w14:textId="77777777" w:rsidTr="00267BC8">
        <w:tc>
          <w:tcPr>
            <w:tcW w:w="3085" w:type="dxa"/>
          </w:tcPr>
          <w:p w14:paraId="6031C062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diet contr. copepods</w:t>
            </w:r>
          </w:p>
        </w:tc>
        <w:tc>
          <w:tcPr>
            <w:tcW w:w="5387" w:type="dxa"/>
          </w:tcPr>
          <w:p w14:paraId="6FAE5DBE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FA">
              <w:rPr>
                <w:rFonts w:ascii="Times New Roman" w:hAnsi="Times New Roman"/>
                <w:sz w:val="24"/>
                <w:szCs w:val="24"/>
              </w:rPr>
              <w:t>contribution of copepods to perch diet (%)</w:t>
            </w:r>
          </w:p>
        </w:tc>
        <w:tc>
          <w:tcPr>
            <w:tcW w:w="1104" w:type="dxa"/>
          </w:tcPr>
          <w:p w14:paraId="0F4F42AE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D6519" w:rsidRPr="00B65AFA" w14:paraId="34D42561" w14:textId="77777777" w:rsidTr="00267BC8">
        <w:tc>
          <w:tcPr>
            <w:tcW w:w="3085" w:type="dxa"/>
          </w:tcPr>
          <w:p w14:paraId="7FE3B9A0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max </w:t>
            </w:r>
            <w:r w:rsidRPr="00B65AFA">
              <w:rPr>
                <w:rFonts w:ascii="Times New Roman" w:hAnsi="Times New Roman"/>
                <w:sz w:val="24"/>
                <w:szCs w:val="24"/>
              </w:rPr>
              <w:t>depth</w:t>
            </w:r>
          </w:p>
        </w:tc>
        <w:tc>
          <w:tcPr>
            <w:tcW w:w="5387" w:type="dxa"/>
          </w:tcPr>
          <w:p w14:paraId="5E5521D7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FA">
              <w:rPr>
                <w:rFonts w:ascii="Times New Roman" w:hAnsi="Times New Roman"/>
                <w:sz w:val="24"/>
                <w:szCs w:val="24"/>
              </w:rPr>
              <w:t>max depth (m)</w:t>
            </w:r>
          </w:p>
        </w:tc>
        <w:tc>
          <w:tcPr>
            <w:tcW w:w="1104" w:type="dxa"/>
          </w:tcPr>
          <w:p w14:paraId="0300128C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D6519" w:rsidRPr="00B65AFA" w14:paraId="1B7D0AFD" w14:textId="77777777" w:rsidTr="00267BC8">
        <w:tc>
          <w:tcPr>
            <w:tcW w:w="3085" w:type="dxa"/>
          </w:tcPr>
          <w:p w14:paraId="49AACDA3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</w:t>
            </w:r>
          </w:p>
        </w:tc>
        <w:tc>
          <w:tcPr>
            <w:tcW w:w="5387" w:type="dxa"/>
          </w:tcPr>
          <w:p w14:paraId="389FB710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FA">
              <w:rPr>
                <w:rFonts w:ascii="Times New Roman" w:hAnsi="Times New Roman"/>
                <w:sz w:val="24"/>
                <w:szCs w:val="24"/>
              </w:rPr>
              <w:t>dissolved organic carbon (mg L</w:t>
            </w:r>
            <w:r w:rsidRPr="00B65AFA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 w:rsidRPr="00B65A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04" w:type="dxa"/>
          </w:tcPr>
          <w:p w14:paraId="623EBA46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D6519" w:rsidRPr="00B65AFA" w14:paraId="3D041714" w14:textId="77777777" w:rsidTr="00267BC8">
        <w:tc>
          <w:tcPr>
            <w:tcW w:w="3085" w:type="dxa"/>
          </w:tcPr>
          <w:p w14:paraId="271B538B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diet contr. </w:t>
            </w:r>
            <w:r w:rsidRPr="00B65AFA">
              <w:rPr>
                <w:rFonts w:ascii="Times New Roman" w:hAnsi="Times New Roman"/>
                <w:sz w:val="24"/>
                <w:szCs w:val="24"/>
              </w:rPr>
              <w:t>epifauna</w:t>
            </w:r>
          </w:p>
        </w:tc>
        <w:tc>
          <w:tcPr>
            <w:tcW w:w="5387" w:type="dxa"/>
          </w:tcPr>
          <w:p w14:paraId="5E60C7D9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FA">
              <w:rPr>
                <w:rFonts w:ascii="Times New Roman" w:hAnsi="Times New Roman"/>
                <w:sz w:val="24"/>
                <w:szCs w:val="24"/>
              </w:rPr>
              <w:t>contribution of epifauna to perch diet (%)</w:t>
            </w:r>
          </w:p>
        </w:tc>
        <w:tc>
          <w:tcPr>
            <w:tcW w:w="1104" w:type="dxa"/>
          </w:tcPr>
          <w:p w14:paraId="41DFAD31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D6519" w:rsidRPr="00B65AFA" w14:paraId="63B4A1D7" w14:textId="77777777" w:rsidTr="00267BC8">
        <w:tc>
          <w:tcPr>
            <w:tcW w:w="3085" w:type="dxa"/>
          </w:tcPr>
          <w:p w14:paraId="60F631C8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FA">
              <w:rPr>
                <w:rFonts w:ascii="Times New Roman" w:hAnsi="Times New Roman"/>
                <w:sz w:val="24"/>
                <w:szCs w:val="24"/>
              </w:rPr>
              <w:t>growth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rate</w:t>
            </w:r>
          </w:p>
        </w:tc>
        <w:tc>
          <w:tcPr>
            <w:tcW w:w="5387" w:type="dxa"/>
          </w:tcPr>
          <w:p w14:paraId="5FE0A57D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FA">
              <w:rPr>
                <w:rFonts w:ascii="Times New Roman" w:hAnsi="Times New Roman"/>
                <w:sz w:val="24"/>
                <w:szCs w:val="24"/>
              </w:rPr>
              <w:t>perch growth rate (mm year</w:t>
            </w:r>
            <w:r w:rsidRPr="00B65AFA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 w:rsidRPr="00B65A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04" w:type="dxa"/>
          </w:tcPr>
          <w:p w14:paraId="48399276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D6519" w:rsidRPr="00B65AFA" w14:paraId="11D0D828" w14:textId="77777777" w:rsidTr="00267BC8">
        <w:tc>
          <w:tcPr>
            <w:tcW w:w="3085" w:type="dxa"/>
          </w:tcPr>
          <w:p w14:paraId="23B1A14E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 biomass benthos</w:t>
            </w:r>
          </w:p>
        </w:tc>
        <w:tc>
          <w:tcPr>
            <w:tcW w:w="5387" w:type="dxa"/>
          </w:tcPr>
          <w:p w14:paraId="7085EBE6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65AFA">
              <w:rPr>
                <w:rFonts w:ascii="Times New Roman" w:hAnsi="Times New Roman"/>
                <w:sz w:val="24"/>
                <w:szCs w:val="24"/>
                <w:lang w:val="sv-SE"/>
              </w:rPr>
              <w:t>littoral macrozoobenthos biomass (mg m</w:t>
            </w:r>
            <w:r w:rsidRPr="00B65AFA">
              <w:rPr>
                <w:rFonts w:ascii="Times New Roman" w:hAnsi="Times New Roman"/>
                <w:sz w:val="24"/>
                <w:szCs w:val="24"/>
                <w:vertAlign w:val="superscript"/>
                <w:lang w:val="sv-SE"/>
              </w:rPr>
              <w:t>-2</w:t>
            </w:r>
            <w:r w:rsidRPr="00B65AFA">
              <w:rPr>
                <w:rFonts w:ascii="Times New Roman" w:hAnsi="Times New Roman"/>
                <w:sz w:val="24"/>
                <w:szCs w:val="24"/>
                <w:lang w:val="sv-SE"/>
              </w:rPr>
              <w:t>)</w:t>
            </w:r>
          </w:p>
        </w:tc>
        <w:tc>
          <w:tcPr>
            <w:tcW w:w="1104" w:type="dxa"/>
          </w:tcPr>
          <w:p w14:paraId="5CB7CA18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D6519" w:rsidRPr="00B65AFA" w14:paraId="30DFC228" w14:textId="77777777" w:rsidTr="00267BC8">
        <w:tc>
          <w:tcPr>
            <w:tcW w:w="3085" w:type="dxa"/>
          </w:tcPr>
          <w:p w14:paraId="14013D6B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pel biomass benthos</w:t>
            </w:r>
          </w:p>
        </w:tc>
        <w:tc>
          <w:tcPr>
            <w:tcW w:w="5387" w:type="dxa"/>
          </w:tcPr>
          <w:p w14:paraId="0E9DDEE8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65AFA">
              <w:rPr>
                <w:rFonts w:ascii="Times New Roman" w:hAnsi="Times New Roman"/>
                <w:sz w:val="24"/>
                <w:szCs w:val="24"/>
                <w:lang w:val="sv-SE"/>
              </w:rPr>
              <w:t>pelagic macrozoobenthos biomass (mg m</w:t>
            </w:r>
            <w:r w:rsidRPr="00B65AFA">
              <w:rPr>
                <w:rFonts w:ascii="Times New Roman" w:hAnsi="Times New Roman"/>
                <w:sz w:val="24"/>
                <w:szCs w:val="24"/>
                <w:vertAlign w:val="superscript"/>
                <w:lang w:val="sv-SE"/>
              </w:rPr>
              <w:t>-2</w:t>
            </w:r>
            <w:r w:rsidRPr="00B65AFA">
              <w:rPr>
                <w:rFonts w:ascii="Times New Roman" w:hAnsi="Times New Roman"/>
                <w:sz w:val="24"/>
                <w:szCs w:val="24"/>
                <w:lang w:val="sv-SE"/>
              </w:rPr>
              <w:t>)</w:t>
            </w:r>
          </w:p>
        </w:tc>
        <w:tc>
          <w:tcPr>
            <w:tcW w:w="1104" w:type="dxa"/>
          </w:tcPr>
          <w:p w14:paraId="597D2420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D6519" w:rsidRPr="00B65AFA" w14:paraId="1DDB30A8" w14:textId="77777777" w:rsidTr="00267BC8">
        <w:tc>
          <w:tcPr>
            <w:tcW w:w="3085" w:type="dxa"/>
          </w:tcPr>
          <w:p w14:paraId="13284CE7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diet contr. cladocerans</w:t>
            </w:r>
          </w:p>
        </w:tc>
        <w:tc>
          <w:tcPr>
            <w:tcW w:w="5387" w:type="dxa"/>
          </w:tcPr>
          <w:p w14:paraId="0C1B01A1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FA">
              <w:rPr>
                <w:rFonts w:ascii="Times New Roman" w:hAnsi="Times New Roman"/>
                <w:sz w:val="24"/>
                <w:szCs w:val="24"/>
              </w:rPr>
              <w:t>contribution of cladocerans to perch diet (%)</w:t>
            </w:r>
          </w:p>
        </w:tc>
        <w:tc>
          <w:tcPr>
            <w:tcW w:w="1104" w:type="dxa"/>
          </w:tcPr>
          <w:p w14:paraId="031A2A73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D6519" w:rsidRPr="00B65AFA" w14:paraId="1B22ED40" w14:textId="77777777" w:rsidTr="00267BC8">
        <w:tc>
          <w:tcPr>
            <w:tcW w:w="3085" w:type="dxa"/>
          </w:tcPr>
          <w:p w14:paraId="7CE65D52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diet contr. pel invertebrate</w:t>
            </w:r>
          </w:p>
        </w:tc>
        <w:tc>
          <w:tcPr>
            <w:tcW w:w="5387" w:type="dxa"/>
          </w:tcPr>
          <w:p w14:paraId="2C96FDCA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FA">
              <w:rPr>
                <w:rFonts w:ascii="Times New Roman" w:hAnsi="Times New Roman"/>
                <w:sz w:val="24"/>
                <w:szCs w:val="24"/>
              </w:rPr>
              <w:t>contribution of pelagic invertebrates to perch diet (%)</w:t>
            </w:r>
          </w:p>
        </w:tc>
        <w:tc>
          <w:tcPr>
            <w:tcW w:w="1104" w:type="dxa"/>
          </w:tcPr>
          <w:p w14:paraId="3792F08C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D6519" w:rsidRPr="00B65AFA" w14:paraId="7C07D756" w14:textId="77777777" w:rsidTr="00267BC8">
        <w:tc>
          <w:tcPr>
            <w:tcW w:w="3085" w:type="dxa"/>
          </w:tcPr>
          <w:p w14:paraId="25F4612E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 CPUE perch</w:t>
            </w:r>
          </w:p>
        </w:tc>
        <w:tc>
          <w:tcPr>
            <w:tcW w:w="5387" w:type="dxa"/>
          </w:tcPr>
          <w:p w14:paraId="2B40ECA4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FA">
              <w:rPr>
                <w:rFonts w:ascii="Times New Roman" w:hAnsi="Times New Roman"/>
                <w:sz w:val="24"/>
                <w:szCs w:val="24"/>
              </w:rPr>
              <w:t>CPUE (g m</w:t>
            </w:r>
            <w:r w:rsidRPr="00B65AFA">
              <w:rPr>
                <w:rFonts w:ascii="Times New Roman" w:hAnsi="Times New Roman"/>
                <w:sz w:val="24"/>
                <w:szCs w:val="24"/>
                <w:vertAlign w:val="superscript"/>
              </w:rPr>
              <w:t>-2</w:t>
            </w:r>
            <w:r w:rsidRPr="00B65AFA">
              <w:rPr>
                <w:rFonts w:ascii="Times New Roman" w:hAnsi="Times New Roman"/>
                <w:sz w:val="24"/>
                <w:szCs w:val="24"/>
              </w:rPr>
              <w:t xml:space="preserve"> net) of perch in littoral</w:t>
            </w:r>
          </w:p>
        </w:tc>
        <w:tc>
          <w:tcPr>
            <w:tcW w:w="1104" w:type="dxa"/>
          </w:tcPr>
          <w:p w14:paraId="74C31BA1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D6519" w:rsidRPr="00B65AFA" w14:paraId="058CD494" w14:textId="77777777" w:rsidTr="00267BC8">
        <w:tc>
          <w:tcPr>
            <w:tcW w:w="3085" w:type="dxa"/>
          </w:tcPr>
          <w:p w14:paraId="53DCF527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pel CPUE perch</w:t>
            </w:r>
          </w:p>
        </w:tc>
        <w:tc>
          <w:tcPr>
            <w:tcW w:w="5387" w:type="dxa"/>
          </w:tcPr>
          <w:p w14:paraId="5EB5BD32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FA">
              <w:rPr>
                <w:rFonts w:ascii="Times New Roman" w:hAnsi="Times New Roman"/>
                <w:sz w:val="24"/>
                <w:szCs w:val="24"/>
              </w:rPr>
              <w:t>CPUE (g m</w:t>
            </w:r>
            <w:r w:rsidRPr="00B65AFA">
              <w:rPr>
                <w:rFonts w:ascii="Times New Roman" w:hAnsi="Times New Roman"/>
                <w:sz w:val="24"/>
                <w:szCs w:val="24"/>
                <w:vertAlign w:val="superscript"/>
              </w:rPr>
              <w:t>-2</w:t>
            </w:r>
            <w:r w:rsidRPr="00B65AFA">
              <w:rPr>
                <w:rFonts w:ascii="Times New Roman" w:hAnsi="Times New Roman"/>
                <w:sz w:val="24"/>
                <w:szCs w:val="24"/>
              </w:rPr>
              <w:t xml:space="preserve"> net) of perch in pelagic</w:t>
            </w:r>
          </w:p>
        </w:tc>
        <w:tc>
          <w:tcPr>
            <w:tcW w:w="1104" w:type="dxa"/>
          </w:tcPr>
          <w:p w14:paraId="7D2813CF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D6519" w:rsidRPr="00B65AFA" w14:paraId="0B5F88A7" w14:textId="77777777" w:rsidTr="00267BC8">
        <w:tc>
          <w:tcPr>
            <w:tcW w:w="3085" w:type="dxa"/>
          </w:tcPr>
          <w:p w14:paraId="06C3E64B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 CPUE piscivores</w:t>
            </w:r>
          </w:p>
        </w:tc>
        <w:tc>
          <w:tcPr>
            <w:tcW w:w="5387" w:type="dxa"/>
          </w:tcPr>
          <w:p w14:paraId="24668B63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FA">
              <w:rPr>
                <w:rFonts w:ascii="Times New Roman" w:hAnsi="Times New Roman"/>
                <w:sz w:val="24"/>
                <w:szCs w:val="24"/>
              </w:rPr>
              <w:t>CPUE (g m</w:t>
            </w:r>
            <w:r w:rsidRPr="00B65AFA">
              <w:rPr>
                <w:rFonts w:ascii="Times New Roman" w:hAnsi="Times New Roman"/>
                <w:sz w:val="24"/>
                <w:szCs w:val="24"/>
                <w:vertAlign w:val="superscript"/>
              </w:rPr>
              <w:t>-2</w:t>
            </w:r>
            <w:r w:rsidRPr="00B65AFA">
              <w:rPr>
                <w:rFonts w:ascii="Times New Roman" w:hAnsi="Times New Roman"/>
                <w:sz w:val="24"/>
                <w:szCs w:val="24"/>
              </w:rPr>
              <w:t xml:space="preserve"> net) of piscivores in littoral</w:t>
            </w:r>
          </w:p>
        </w:tc>
        <w:tc>
          <w:tcPr>
            <w:tcW w:w="1104" w:type="dxa"/>
          </w:tcPr>
          <w:p w14:paraId="0CFE1B07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D6519" w:rsidRPr="00B65AFA" w14:paraId="039B926C" w14:textId="77777777" w:rsidTr="00267BC8">
        <w:tc>
          <w:tcPr>
            <w:tcW w:w="3085" w:type="dxa"/>
          </w:tcPr>
          <w:p w14:paraId="6B0A2F7B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pel CPUE piscivores</w:t>
            </w:r>
          </w:p>
        </w:tc>
        <w:tc>
          <w:tcPr>
            <w:tcW w:w="5387" w:type="dxa"/>
          </w:tcPr>
          <w:p w14:paraId="00CC6019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FA">
              <w:rPr>
                <w:rFonts w:ascii="Times New Roman" w:hAnsi="Times New Roman"/>
                <w:sz w:val="24"/>
                <w:szCs w:val="24"/>
              </w:rPr>
              <w:t>CPUE (g m</w:t>
            </w:r>
            <w:r w:rsidRPr="00B65AFA">
              <w:rPr>
                <w:rFonts w:ascii="Times New Roman" w:hAnsi="Times New Roman"/>
                <w:sz w:val="24"/>
                <w:szCs w:val="24"/>
                <w:vertAlign w:val="superscript"/>
              </w:rPr>
              <w:t>-2</w:t>
            </w:r>
            <w:r w:rsidRPr="00B65AFA">
              <w:rPr>
                <w:rFonts w:ascii="Times New Roman" w:hAnsi="Times New Roman"/>
                <w:sz w:val="24"/>
                <w:szCs w:val="24"/>
              </w:rPr>
              <w:t xml:space="preserve"> net) of piscivores in pelagic</w:t>
            </w:r>
          </w:p>
        </w:tc>
        <w:tc>
          <w:tcPr>
            <w:tcW w:w="1104" w:type="dxa"/>
          </w:tcPr>
          <w:p w14:paraId="3B8F4D77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D6519" w:rsidRPr="00B65AFA" w14:paraId="6B50A7C7" w14:textId="77777777" w:rsidTr="00267BC8">
        <w:tc>
          <w:tcPr>
            <w:tcW w:w="3085" w:type="dxa"/>
          </w:tcPr>
          <w:p w14:paraId="024CDD0E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 CPUE roach</w:t>
            </w:r>
          </w:p>
        </w:tc>
        <w:tc>
          <w:tcPr>
            <w:tcW w:w="5387" w:type="dxa"/>
          </w:tcPr>
          <w:p w14:paraId="59C90ED1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FA">
              <w:rPr>
                <w:rFonts w:ascii="Times New Roman" w:hAnsi="Times New Roman"/>
                <w:sz w:val="24"/>
                <w:szCs w:val="24"/>
              </w:rPr>
              <w:t>CPUE (g m</w:t>
            </w:r>
            <w:r w:rsidRPr="00B65AFA">
              <w:rPr>
                <w:rFonts w:ascii="Times New Roman" w:hAnsi="Times New Roman"/>
                <w:sz w:val="24"/>
                <w:szCs w:val="24"/>
                <w:vertAlign w:val="superscript"/>
              </w:rPr>
              <w:t>-2</w:t>
            </w:r>
            <w:r w:rsidRPr="00B65AFA">
              <w:rPr>
                <w:rFonts w:ascii="Times New Roman" w:hAnsi="Times New Roman"/>
                <w:sz w:val="24"/>
                <w:szCs w:val="24"/>
              </w:rPr>
              <w:t xml:space="preserve"> net) of roach in littoral</w:t>
            </w:r>
          </w:p>
        </w:tc>
        <w:tc>
          <w:tcPr>
            <w:tcW w:w="1104" w:type="dxa"/>
          </w:tcPr>
          <w:p w14:paraId="114A52A1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D6519" w:rsidRPr="00B65AFA" w14:paraId="61A84594" w14:textId="77777777" w:rsidTr="00267BC8">
        <w:tc>
          <w:tcPr>
            <w:tcW w:w="3085" w:type="dxa"/>
          </w:tcPr>
          <w:p w14:paraId="10416D77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pel CPUE roach</w:t>
            </w:r>
          </w:p>
        </w:tc>
        <w:tc>
          <w:tcPr>
            <w:tcW w:w="5387" w:type="dxa"/>
          </w:tcPr>
          <w:p w14:paraId="39111E8F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FA">
              <w:rPr>
                <w:rFonts w:ascii="Times New Roman" w:hAnsi="Times New Roman"/>
                <w:sz w:val="24"/>
                <w:szCs w:val="24"/>
              </w:rPr>
              <w:t>CPUE (g m</w:t>
            </w:r>
            <w:r w:rsidRPr="00B65AFA">
              <w:rPr>
                <w:rFonts w:ascii="Times New Roman" w:hAnsi="Times New Roman"/>
                <w:sz w:val="24"/>
                <w:szCs w:val="24"/>
                <w:vertAlign w:val="superscript"/>
              </w:rPr>
              <w:t>-2</w:t>
            </w:r>
            <w:r w:rsidRPr="00B65AFA">
              <w:rPr>
                <w:rFonts w:ascii="Times New Roman" w:hAnsi="Times New Roman"/>
                <w:sz w:val="24"/>
                <w:szCs w:val="24"/>
              </w:rPr>
              <w:t xml:space="preserve"> net) of roach in pelagic</w:t>
            </w:r>
          </w:p>
        </w:tc>
        <w:tc>
          <w:tcPr>
            <w:tcW w:w="1104" w:type="dxa"/>
          </w:tcPr>
          <w:p w14:paraId="60CE33DB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D6519" w:rsidRPr="00B65AFA" w14:paraId="3783DC6F" w14:textId="77777777" w:rsidTr="00267BC8">
        <w:tc>
          <w:tcPr>
            <w:tcW w:w="3085" w:type="dxa"/>
          </w:tcPr>
          <w:p w14:paraId="0F82239F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secchi depth</w:t>
            </w:r>
          </w:p>
        </w:tc>
        <w:tc>
          <w:tcPr>
            <w:tcW w:w="5387" w:type="dxa"/>
          </w:tcPr>
          <w:p w14:paraId="0E9D50F9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FA">
              <w:rPr>
                <w:rFonts w:ascii="Times New Roman" w:hAnsi="Times New Roman"/>
                <w:sz w:val="24"/>
                <w:szCs w:val="24"/>
              </w:rPr>
              <w:t>secchi depth (m)</w:t>
            </w:r>
          </w:p>
        </w:tc>
        <w:tc>
          <w:tcPr>
            <w:tcW w:w="1104" w:type="dxa"/>
          </w:tcPr>
          <w:p w14:paraId="44381B80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D6519" w:rsidRPr="00B65AFA" w14:paraId="7FB452D0" w14:textId="77777777" w:rsidTr="00267BC8">
        <w:tc>
          <w:tcPr>
            <w:tcW w:w="3085" w:type="dxa"/>
          </w:tcPr>
          <w:p w14:paraId="58AC6D7B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FA">
              <w:rPr>
                <w:rFonts w:ascii="Times New Roman" w:hAnsi="Times New Roman"/>
                <w:sz w:val="24"/>
                <w:szCs w:val="24"/>
              </w:rPr>
              <w:t>shoreline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index</w:t>
            </w:r>
          </w:p>
        </w:tc>
        <w:tc>
          <w:tcPr>
            <w:tcW w:w="5387" w:type="dxa"/>
          </w:tcPr>
          <w:p w14:paraId="69F0FBBF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FA">
              <w:rPr>
                <w:rFonts w:ascii="Times New Roman" w:hAnsi="Times New Roman"/>
                <w:sz w:val="24"/>
                <w:szCs w:val="24"/>
              </w:rPr>
              <w:t>shoreline index</w:t>
            </w:r>
          </w:p>
        </w:tc>
        <w:tc>
          <w:tcPr>
            <w:tcW w:w="1104" w:type="dxa"/>
          </w:tcPr>
          <w:p w14:paraId="5CF6B616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D6519" w:rsidRPr="00B65AFA" w14:paraId="511F782C" w14:textId="77777777" w:rsidTr="00267BC8">
        <w:tc>
          <w:tcPr>
            <w:tcW w:w="3085" w:type="dxa"/>
            <w:tcBorders>
              <w:bottom w:val="single" w:sz="8" w:space="0" w:color="auto"/>
            </w:tcBorders>
          </w:tcPr>
          <w:p w14:paraId="43D9FA30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FA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ot P</w:t>
            </w:r>
          </w:p>
        </w:tc>
        <w:tc>
          <w:tcPr>
            <w:tcW w:w="5387" w:type="dxa"/>
            <w:tcBorders>
              <w:bottom w:val="single" w:sz="8" w:space="0" w:color="auto"/>
            </w:tcBorders>
          </w:tcPr>
          <w:p w14:paraId="1C5FCA66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FA">
              <w:rPr>
                <w:rFonts w:ascii="Times New Roman" w:hAnsi="Times New Roman"/>
                <w:sz w:val="24"/>
                <w:szCs w:val="24"/>
              </w:rPr>
              <w:t>total phosphorus (µg L</w:t>
            </w:r>
            <w:r w:rsidRPr="00B65AFA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 w:rsidRPr="00B65A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04" w:type="dxa"/>
            <w:tcBorders>
              <w:bottom w:val="single" w:sz="8" w:space="0" w:color="auto"/>
            </w:tcBorders>
          </w:tcPr>
          <w:p w14:paraId="21E45F0F" w14:textId="77777777" w:rsidR="00CD6519" w:rsidRPr="00B65AFA" w:rsidRDefault="00CD6519" w:rsidP="002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F5212E4" w14:textId="77777777" w:rsidR="00810BDB" w:rsidRDefault="00810BDB"/>
    <w:sectPr w:rsidR="00810BDB" w:rsidSect="00810BD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19"/>
    <w:rsid w:val="003953EB"/>
    <w:rsid w:val="00810BDB"/>
    <w:rsid w:val="00CD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3417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1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1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1220</Characters>
  <Application>Microsoft Macintosh Word</Application>
  <DocSecurity>0</DocSecurity>
  <Lines>10</Lines>
  <Paragraphs>2</Paragraphs>
  <ScaleCrop>false</ScaleCrop>
  <Company>Uppsala University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Bartels</dc:creator>
  <cp:keywords/>
  <dc:description/>
  <cp:lastModifiedBy>Pia Bartels</cp:lastModifiedBy>
  <cp:revision>2</cp:revision>
  <dcterms:created xsi:type="dcterms:W3CDTF">2012-07-29T12:12:00Z</dcterms:created>
  <dcterms:modified xsi:type="dcterms:W3CDTF">2012-07-29T13:01:00Z</dcterms:modified>
</cp:coreProperties>
</file>