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4050"/>
        <w:gridCol w:w="2220"/>
        <w:gridCol w:w="2220"/>
        <w:gridCol w:w="2220"/>
      </w:tblGrid>
      <w:tr w:rsidR="000C381E" w:rsidRPr="000C381E" w:rsidTr="000C381E">
        <w:trPr>
          <w:trHeight w:val="1012"/>
        </w:trPr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Symbol</w:t>
            </w:r>
          </w:p>
        </w:tc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  <w:b/>
              </w:rPr>
              <w:t>Gene Name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Tβ4-treated group vs. Control</w:t>
            </w:r>
          </w:p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(Fold Regulation)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H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>O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>-treated group vs. Control</w:t>
            </w:r>
          </w:p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(Fold Regulation)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H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>O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 xml:space="preserve"> + Tβ4-treated group vs.  H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>O</w:t>
            </w:r>
            <w:r w:rsidRPr="000C381E">
              <w:rPr>
                <w:rFonts w:ascii="Arial" w:eastAsia="Times New Roman" w:hAnsi="Arial" w:cs="Arial"/>
                <w:b/>
                <w:bCs/>
                <w:vertAlign w:val="subscript"/>
              </w:rPr>
              <w:t>2</w:t>
            </w:r>
            <w:r w:rsidRPr="000C381E">
              <w:rPr>
                <w:rFonts w:ascii="Arial" w:eastAsia="Times New Roman" w:hAnsi="Arial" w:cs="Arial"/>
                <w:b/>
                <w:bCs/>
              </w:rPr>
              <w:t>-treated group</w:t>
            </w:r>
          </w:p>
          <w:p w:rsidR="000C381E" w:rsidRPr="000C381E" w:rsidRDefault="000C381E" w:rsidP="000C381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C381E">
              <w:rPr>
                <w:rFonts w:ascii="Arial" w:eastAsia="Times New Roman" w:hAnsi="Arial" w:cs="Arial"/>
                <w:b/>
                <w:bCs/>
              </w:rPr>
              <w:t>(Fold Regulation)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Akt1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V-</w:t>
            </w:r>
            <w:proofErr w:type="spellStart"/>
            <w:r w:rsidRPr="000C381E">
              <w:rPr>
                <w:rFonts w:ascii="Arial" w:eastAsia="Times New Roman" w:hAnsi="Arial" w:cs="Arial"/>
              </w:rPr>
              <w:t>akt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murine </w:t>
            </w:r>
            <w:proofErr w:type="spellStart"/>
            <w:r w:rsidRPr="000C381E">
              <w:rPr>
                <w:rFonts w:ascii="Arial" w:eastAsia="Times New Roman" w:hAnsi="Arial" w:cs="Arial"/>
              </w:rPr>
              <w:t>thymoma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viral oncogene homolog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Atf1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Activating transcription factor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-2418.7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Atf2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Activating transcription factor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-1176.3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Bcl10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B-cell CLL/lymphoma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-75.1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Bcl3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B-cell CLL/lymphoma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-238.9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-49.2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Complement component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-38431.5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3.9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-1606.8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Card10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Caspase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recruitment domain family, member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-38.6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14.6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1.6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Casp1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Caspase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-71.5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Casp8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Caspase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-4.7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t>Ccl2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Chemokine (C-C motif) ligand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-3082.7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18280C">
              <w:rPr>
                <w:rFonts w:ascii="Arial" w:eastAsia="Times New Roman" w:hAnsi="Arial" w:cs="Arial"/>
                <w:color w:val="000000" w:themeColor="text1"/>
              </w:rPr>
              <w:t>2.8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Cflar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CASP8 and FADD-like apoptosis regulator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-661.7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Chuk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Conserved helix-loop-helix ubiquitous kinase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-14.8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Crebbp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CREB binding protein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Csf2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Colony stimulating factor 2 (granulocyte-macrophage)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-10.9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12.7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Csf3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 xml:space="preserve">Colony stimulating factor 3 </w:t>
            </w:r>
            <w:r w:rsidRPr="000C381E">
              <w:rPr>
                <w:rFonts w:ascii="Arial" w:eastAsia="Times New Roman" w:hAnsi="Arial" w:cs="Arial"/>
              </w:rPr>
              <w:lastRenderedPageBreak/>
              <w:t>(granulocyte)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lastRenderedPageBreak/>
              <w:t>-1.5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42.2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lastRenderedPageBreak/>
              <w:t>Lpar1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Lysophosphatidic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acid receptor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-897.6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Egr1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Early growth response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-37.0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10.0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3.9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F2r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Coagulation factor II (thrombin) receptor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-1686.7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Fadd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Fas (TNFRSF6)-associated via death domain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-21.6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8280C">
              <w:rPr>
                <w:rFonts w:ascii="Arial" w:eastAsia="Times New Roman" w:hAnsi="Arial" w:cs="Arial"/>
                <w:b/>
              </w:rPr>
              <w:t>Fos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FBJ osteosarcoma oncogene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Gja1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Gap junction protein, alpha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-1016.9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Htr2b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5-hydroxytryptamine (serotonin) receptor 2B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25.6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-11.3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t>Icam1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Intercellular adhesion molecule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-1296.1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Ifna1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Interferon-alpha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1562.9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Ifng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Interferon gamma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94.4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Ikbkb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Inhibitor of kappa light polypeptide gene enhancer in B-cells, kinase beta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-903.9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Ikbke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Inhibitor of kappa light polypeptide gene enhancer in B-cells, kinase epsilon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-166.6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10.7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Ikbkg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 xml:space="preserve">Inhibitor of </w:t>
            </w:r>
            <w:proofErr w:type="spellStart"/>
            <w:r w:rsidRPr="000C381E">
              <w:rPr>
                <w:rFonts w:ascii="Arial" w:eastAsia="Times New Roman" w:hAnsi="Arial" w:cs="Arial"/>
              </w:rPr>
              <w:t>kappaB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kinase gamma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-313.0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Il10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-9.4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13.2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Il1a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 1 alpha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-149.1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Il1b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 1 beta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-2836.7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-117.8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Il1r1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 1 receptor, type I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-4576.4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lastRenderedPageBreak/>
              <w:t>Il6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 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-224.4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182.3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Irak2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Interleukin-1 receptor-associated kinase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10.7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-3.7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Irf1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Interferon regulatory factor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-21.4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-2.6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t>Jun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Jun oncogene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-17.0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Kcnh8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Potassium voltage-gated channel, subfamily H (</w:t>
            </w:r>
            <w:proofErr w:type="spellStart"/>
            <w:r w:rsidRPr="000C381E">
              <w:rPr>
                <w:rFonts w:ascii="Arial" w:eastAsia="Times New Roman" w:hAnsi="Arial" w:cs="Arial"/>
              </w:rPr>
              <w:t>eag</w:t>
            </w:r>
            <w:proofErr w:type="spellEnd"/>
            <w:r w:rsidRPr="000C381E">
              <w:rPr>
                <w:rFonts w:ascii="Arial" w:eastAsia="Times New Roman" w:hAnsi="Arial" w:cs="Arial"/>
              </w:rPr>
              <w:t>-related), member 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19.6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Tbk1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TANK-binding kinase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Tnfsf14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(ligand) superfamily, member 14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14.9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-52.3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Tlr7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-12.0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-288.0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Irak1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Interleukin-1 receptor-associated kinase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-2210.3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Lta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Lymphotoxin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alpha (TNF superfamily, member 1)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44.3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Ltbr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Lymphotoxin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beta receptor (TNFR superfamily, member 3)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-44.0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Map2k3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 xml:space="preserve">Mitogen activated protein kinase </w:t>
            </w:r>
            <w:proofErr w:type="spellStart"/>
            <w:r w:rsidRPr="000C381E">
              <w:rPr>
                <w:rFonts w:ascii="Arial" w:eastAsia="Times New Roman" w:hAnsi="Arial" w:cs="Arial"/>
              </w:rPr>
              <w:t>kinase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-19.8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1.6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Map3k1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 xml:space="preserve">Mitogen activated protein kinase </w:t>
            </w:r>
            <w:proofErr w:type="spellStart"/>
            <w:r w:rsidRPr="000C381E">
              <w:rPr>
                <w:rFonts w:ascii="Arial" w:eastAsia="Times New Roman" w:hAnsi="Arial" w:cs="Arial"/>
              </w:rPr>
              <w:t>kinase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C381E">
              <w:rPr>
                <w:rFonts w:ascii="Arial" w:eastAsia="Times New Roman" w:hAnsi="Arial" w:cs="Arial"/>
              </w:rPr>
              <w:t>kinase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-749.6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-7.6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Mapk3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Mitogen activated protein kinase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-5367.4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Myd88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Myeloid differentiation primary response gene 88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-1992.0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-4.7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lastRenderedPageBreak/>
              <w:t>Nalp12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 xml:space="preserve">NACHT, </w:t>
            </w:r>
            <w:proofErr w:type="spellStart"/>
            <w:r w:rsidRPr="000C381E">
              <w:rPr>
                <w:rFonts w:ascii="Arial" w:eastAsia="Times New Roman" w:hAnsi="Arial" w:cs="Arial"/>
              </w:rPr>
              <w:t>leucine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rich repeat and PYD containing 12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Nfkb1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Nuclear factor of kappa light polypeptide gene enhancer in B-cells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-2352.5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136.2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Nfkbia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Nuclear factor of kappa light polypeptide gene enhancer in B-cells inhibitor, alpha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-2998.4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49.5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Pcaf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P300/CBP-associated factor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-2521.4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Ppm1a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Protein phosphatase 1A, magnesium dependent, alpha isoform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-3104.2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Eif2ak2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Eukaryotic translation initiation factor 2-alpha kinase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-4269.9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Raf1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V-</w:t>
            </w:r>
            <w:proofErr w:type="spellStart"/>
            <w:r w:rsidRPr="000C381E">
              <w:rPr>
                <w:rFonts w:ascii="Arial" w:eastAsia="Times New Roman" w:hAnsi="Arial" w:cs="Arial"/>
              </w:rPr>
              <w:t>raf</w:t>
            </w:r>
            <w:proofErr w:type="spellEnd"/>
            <w:r w:rsidRPr="000C381E">
              <w:rPr>
                <w:rFonts w:ascii="Arial" w:eastAsia="Times New Roman" w:hAnsi="Arial" w:cs="Arial"/>
              </w:rPr>
              <w:t>-leukemia viral oncogene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-3848.3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-2.3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Rel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V-</w:t>
            </w:r>
            <w:proofErr w:type="spellStart"/>
            <w:r w:rsidRPr="000C381E">
              <w:rPr>
                <w:rFonts w:ascii="Arial" w:eastAsia="Times New Roman" w:hAnsi="Arial" w:cs="Arial"/>
              </w:rPr>
              <w:t>rel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C381E">
              <w:rPr>
                <w:rFonts w:ascii="Arial" w:eastAsia="Times New Roman" w:hAnsi="Arial" w:cs="Arial"/>
              </w:rPr>
              <w:t>reticuloendotheliosis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viral oncogene homolog (avian)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-357.1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Rela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V-</w:t>
            </w:r>
            <w:proofErr w:type="spellStart"/>
            <w:r w:rsidRPr="000C381E">
              <w:rPr>
                <w:rFonts w:ascii="Arial" w:eastAsia="Times New Roman" w:hAnsi="Arial" w:cs="Arial"/>
              </w:rPr>
              <w:t>rel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C381E">
              <w:rPr>
                <w:rFonts w:ascii="Arial" w:eastAsia="Times New Roman" w:hAnsi="Arial" w:cs="Arial"/>
              </w:rPr>
              <w:t>reticuloendotheliosis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viral oncogene homolog A (avian)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-2759.1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Nfkb2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Nuclear factor of kappa light polypeptide gene enhancer in B-cells 2, p49/p100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-427.6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-3.6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Ippk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Inositol 1,3,4,5,6-pentakisphosphate 2-kinase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-243.9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Ripk2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Receptor-interacting serine-threonine kinase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-2225.6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lastRenderedPageBreak/>
              <w:t>Slc20a1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Solute carrier family 20 (phosphate transporter), member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-982.3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Smad3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SMAD family member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-385.3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-1.0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Smad4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SMAD family member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-3590.6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Stat1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Signal transducer and activator of transcription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-2683.7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t>Tgfbr1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Transforming growth factor, beta receptor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-2759.1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18280C">
              <w:rPr>
                <w:rFonts w:ascii="Arial" w:eastAsia="Times New Roman" w:hAnsi="Arial" w:cs="Arial"/>
                <w:b/>
              </w:rPr>
              <w:t>Tgfbr2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Transforming growth factor, beta receptor II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-6562.4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-3.8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Tlr1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-596.3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-130.7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-2402.0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-13.4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-652.6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Tlr4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-776.0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7.3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Tlr6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-306.6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10.8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-9.1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Tlr9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Toll-like receptor 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-837.5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-648.1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8280C">
              <w:rPr>
                <w:rFonts w:ascii="Arial" w:eastAsia="Times New Roman" w:hAnsi="Arial" w:cs="Arial"/>
                <w:b/>
              </w:rPr>
              <w:t>Tnf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(TNF superfamily, member 2)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-1428.2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-82.1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Tnfrsf10b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receptor superfamily, member 10b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-152.2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2.2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Tnfrsf1a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receptor superfamily, member 1a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-5634.2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Tnfrsf1b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receptor superfamily, member 1b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-530.1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-6.9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lastRenderedPageBreak/>
              <w:t>Cd40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CD40 molecule, TNF receptor superfamily member 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-433.5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Tnfsf10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Tumor necrosis factor (ligand) superfamily, member 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46.5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-1.2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18280C" w:rsidRDefault="000C381E" w:rsidP="000C381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proofErr w:type="spellStart"/>
            <w:r w:rsidRPr="0018280C">
              <w:rPr>
                <w:rFonts w:ascii="Arial" w:eastAsia="Times New Roman" w:hAnsi="Arial" w:cs="Arial"/>
                <w:b/>
              </w:rPr>
              <w:t>Faslg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Fas ligand (TNF superfamily, member 6)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68.6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3.1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Tnip2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TNFAIP3 interacting protein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-1120.6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-3.5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Tollip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Toll interacting protein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-814.6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Tradd</w:t>
            </w:r>
            <w:proofErr w:type="spellEnd"/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TNFRSF1A-associated via death domain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-1428.2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-2.9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Traf2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Tnf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receptor-associated factor 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-929.3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-1.9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Traf3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0C381E">
              <w:rPr>
                <w:rFonts w:ascii="Arial" w:eastAsia="Times New Roman" w:hAnsi="Arial" w:cs="Arial"/>
              </w:rPr>
              <w:t>Tnf</w:t>
            </w:r>
            <w:proofErr w:type="spellEnd"/>
            <w:r w:rsidRPr="000C381E">
              <w:rPr>
                <w:rFonts w:ascii="Arial" w:eastAsia="Times New Roman" w:hAnsi="Arial" w:cs="Arial"/>
              </w:rPr>
              <w:t xml:space="preserve"> receptor-associated factor 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-843.4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8.3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-1.4</w:t>
            </w:r>
          </w:p>
        </w:tc>
      </w:tr>
      <w:tr w:rsidR="000C381E" w:rsidRPr="000C381E" w:rsidTr="000C381E">
        <w:trPr>
          <w:trHeight w:val="25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Zap70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Zeta-chain (TCR) associated protein kinase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-1.2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53.1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0C381E" w:rsidRPr="000C381E" w:rsidRDefault="000C381E" w:rsidP="000C381E">
            <w:pPr>
              <w:spacing w:after="0" w:line="360" w:lineRule="auto"/>
              <w:jc w:val="right"/>
              <w:rPr>
                <w:rFonts w:ascii="Arial" w:eastAsia="Times New Roman" w:hAnsi="Arial" w:cs="Arial"/>
              </w:rPr>
            </w:pPr>
            <w:r w:rsidRPr="000C381E">
              <w:rPr>
                <w:rFonts w:ascii="Arial" w:eastAsia="Times New Roman" w:hAnsi="Arial" w:cs="Arial"/>
              </w:rPr>
              <w:t>1.1</w:t>
            </w:r>
          </w:p>
        </w:tc>
      </w:tr>
    </w:tbl>
    <w:p w:rsidR="00954F02" w:rsidRDefault="00954F02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</w:p>
    <w:p w:rsidR="00FD2894" w:rsidRDefault="00FD2894" w:rsidP="000C381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Selected Genes from the array</w:t>
      </w:r>
      <w:r w:rsidR="004423B7">
        <w:rPr>
          <w:rFonts w:ascii="Arial" w:hAnsi="Arial" w:cs="Arial"/>
        </w:rPr>
        <w:t xml:space="preserve"> for further validation</w:t>
      </w:r>
      <w:bookmarkStart w:id="0" w:name="_GoBack"/>
      <w:bookmarkEnd w:id="0"/>
    </w:p>
    <w:tbl>
      <w:tblPr>
        <w:tblW w:w="71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1980"/>
        <w:gridCol w:w="1890"/>
        <w:gridCol w:w="1980"/>
      </w:tblGrid>
      <w:tr w:rsidR="00FD2894" w:rsidRPr="00684274" w:rsidTr="00425228">
        <w:trPr>
          <w:trHeight w:val="25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4274">
              <w:rPr>
                <w:rFonts w:ascii="Arial" w:eastAsia="Times New Roman" w:hAnsi="Arial" w:cs="Arial"/>
                <w:b/>
                <w:bCs/>
              </w:rPr>
              <w:t>Symbol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4274">
              <w:rPr>
                <w:rFonts w:ascii="Arial" w:eastAsia="Times New Roman" w:hAnsi="Arial" w:cs="Arial"/>
                <w:b/>
                <w:bCs/>
              </w:rPr>
              <w:t>Fold Regulation</w:t>
            </w:r>
          </w:p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Only Tβ4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4274">
              <w:rPr>
                <w:rFonts w:ascii="Arial" w:eastAsia="Times New Roman" w:hAnsi="Arial" w:cs="Arial"/>
                <w:b/>
                <w:bCs/>
              </w:rPr>
              <w:t>Fold Regulation</w:t>
            </w:r>
          </w:p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Only 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4274">
              <w:rPr>
                <w:rFonts w:ascii="Arial" w:eastAsia="Times New Roman" w:hAnsi="Arial" w:cs="Arial"/>
                <w:b/>
                <w:bCs/>
              </w:rPr>
              <w:t>Fold Regulation</w:t>
            </w:r>
          </w:p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68427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+ Tβ4 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Il6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-224.4111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182.2784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-1.007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Nfkb1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-2352.5342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136.2394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-2.362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79.3413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94.3532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1.1019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Rel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-357.0544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89.2636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-5.4264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Rela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-2759.1344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69.0706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-2.4284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50481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50481">
              <w:rPr>
                <w:rFonts w:ascii="Arial" w:eastAsia="Times New Roman" w:hAnsi="Arial" w:cs="Arial"/>
                <w:sz w:val="20"/>
                <w:szCs w:val="20"/>
              </w:rPr>
              <w:t>Faslg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50481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50481">
              <w:rPr>
                <w:rFonts w:ascii="Arial" w:eastAsia="Times New Roman" w:hAnsi="Arial" w:cs="Arial"/>
                <w:sz w:val="20"/>
                <w:szCs w:val="20"/>
              </w:rPr>
              <w:t>-1.1728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50481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04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68.5935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50481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04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3.0738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Zap70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-1.1728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53.0765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1.1019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Nfkbia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-2998.4475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49.5221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-3.4581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Tnfsf10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-1.5911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46.5271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-1.2311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Lta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-2.4967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44.3235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-1.9319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Csf3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-1.5263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42.2243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4.4076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Kcnh8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11.2356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19.5622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1.1019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Tnfsf14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5.5022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14.9285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-52.3457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Htr2b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25.6342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14.9285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-11.3137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Card10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-38.5859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14.6213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1.5583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Il10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-9.3827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13.1775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-2.2974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Csf2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-10.8528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12.7286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1.9185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Tnfrsf10b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-152.2185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12.4666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2.1886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Tlr6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-306.5545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10.7779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-9.1261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Irak2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-5.0982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10.7034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-3.6553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84274">
              <w:rPr>
                <w:rFonts w:ascii="Arial" w:eastAsia="Times New Roman" w:hAnsi="Arial" w:cs="Arial"/>
                <w:sz w:val="20"/>
                <w:szCs w:val="20"/>
              </w:rPr>
              <w:t>Ikbke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-166.5718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10.7034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-3.0738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Egr1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-37.014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9.9866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3.8906</w:t>
            </w:r>
          </w:p>
        </w:tc>
      </w:tr>
      <w:tr w:rsidR="00FD2894" w:rsidRPr="00684274" w:rsidTr="00425228">
        <w:trPr>
          <w:trHeight w:val="256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sz w:val="20"/>
                <w:szCs w:val="20"/>
              </w:rPr>
              <w:t>Tlr1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-596.3436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9.6465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94" w:rsidRPr="00684274" w:rsidRDefault="00FD2894" w:rsidP="004252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684274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-130.6896</w:t>
            </w:r>
          </w:p>
        </w:tc>
      </w:tr>
    </w:tbl>
    <w:p w:rsidR="00FD2894" w:rsidRPr="000C381E" w:rsidRDefault="00FD2894" w:rsidP="000C381E">
      <w:pPr>
        <w:spacing w:line="360" w:lineRule="auto"/>
        <w:rPr>
          <w:rFonts w:ascii="Arial" w:hAnsi="Arial" w:cs="Arial"/>
        </w:rPr>
      </w:pPr>
    </w:p>
    <w:sectPr w:rsidR="00FD2894" w:rsidRPr="000C381E" w:rsidSect="000C3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E"/>
    <w:rsid w:val="00005ECC"/>
    <w:rsid w:val="00015F61"/>
    <w:rsid w:val="00020870"/>
    <w:rsid w:val="0002130D"/>
    <w:rsid w:val="00030A0C"/>
    <w:rsid w:val="00050CAE"/>
    <w:rsid w:val="00077168"/>
    <w:rsid w:val="00080C3E"/>
    <w:rsid w:val="000904FC"/>
    <w:rsid w:val="0009149A"/>
    <w:rsid w:val="00091ED6"/>
    <w:rsid w:val="000A5F6D"/>
    <w:rsid w:val="000B7834"/>
    <w:rsid w:val="000B7A36"/>
    <w:rsid w:val="000C1034"/>
    <w:rsid w:val="000C381E"/>
    <w:rsid w:val="000C5319"/>
    <w:rsid w:val="000C6340"/>
    <w:rsid w:val="000D0DAF"/>
    <w:rsid w:val="000E16F3"/>
    <w:rsid w:val="000E1CB8"/>
    <w:rsid w:val="000E6313"/>
    <w:rsid w:val="000E636A"/>
    <w:rsid w:val="000F21B8"/>
    <w:rsid w:val="000F3E18"/>
    <w:rsid w:val="00105C29"/>
    <w:rsid w:val="001073FD"/>
    <w:rsid w:val="001134E4"/>
    <w:rsid w:val="00132F0C"/>
    <w:rsid w:val="001356F3"/>
    <w:rsid w:val="001451C8"/>
    <w:rsid w:val="0017144A"/>
    <w:rsid w:val="00173368"/>
    <w:rsid w:val="00182234"/>
    <w:rsid w:val="0018280C"/>
    <w:rsid w:val="00182A22"/>
    <w:rsid w:val="00183905"/>
    <w:rsid w:val="00192645"/>
    <w:rsid w:val="001A1AEE"/>
    <w:rsid w:val="001C67B4"/>
    <w:rsid w:val="001D0133"/>
    <w:rsid w:val="001D5D3C"/>
    <w:rsid w:val="001F45C7"/>
    <w:rsid w:val="001F4BC5"/>
    <w:rsid w:val="00203B37"/>
    <w:rsid w:val="002162F7"/>
    <w:rsid w:val="00220224"/>
    <w:rsid w:val="0024151B"/>
    <w:rsid w:val="00242C4B"/>
    <w:rsid w:val="002532DF"/>
    <w:rsid w:val="00253560"/>
    <w:rsid w:val="00275F65"/>
    <w:rsid w:val="00294C68"/>
    <w:rsid w:val="00296D01"/>
    <w:rsid w:val="002A24ED"/>
    <w:rsid w:val="002B0E8D"/>
    <w:rsid w:val="002B303C"/>
    <w:rsid w:val="002B6D5D"/>
    <w:rsid w:val="002C2AA8"/>
    <w:rsid w:val="002D1C60"/>
    <w:rsid w:val="002D7F85"/>
    <w:rsid w:val="002F6151"/>
    <w:rsid w:val="0030029E"/>
    <w:rsid w:val="00300795"/>
    <w:rsid w:val="00302888"/>
    <w:rsid w:val="00303371"/>
    <w:rsid w:val="0031077B"/>
    <w:rsid w:val="0031551C"/>
    <w:rsid w:val="003245D4"/>
    <w:rsid w:val="00325730"/>
    <w:rsid w:val="003264CB"/>
    <w:rsid w:val="003361EE"/>
    <w:rsid w:val="00336F7D"/>
    <w:rsid w:val="003603C1"/>
    <w:rsid w:val="00360653"/>
    <w:rsid w:val="00361355"/>
    <w:rsid w:val="003655D2"/>
    <w:rsid w:val="00372D2D"/>
    <w:rsid w:val="00374489"/>
    <w:rsid w:val="00384EF1"/>
    <w:rsid w:val="003938DC"/>
    <w:rsid w:val="00395E40"/>
    <w:rsid w:val="00397B0F"/>
    <w:rsid w:val="003B40A4"/>
    <w:rsid w:val="003B5A33"/>
    <w:rsid w:val="003C1DE7"/>
    <w:rsid w:val="003D0DC8"/>
    <w:rsid w:val="003E101F"/>
    <w:rsid w:val="004027A4"/>
    <w:rsid w:val="00402867"/>
    <w:rsid w:val="00411DE8"/>
    <w:rsid w:val="0041261D"/>
    <w:rsid w:val="00435D5E"/>
    <w:rsid w:val="00440CD1"/>
    <w:rsid w:val="004423B7"/>
    <w:rsid w:val="00444097"/>
    <w:rsid w:val="004500B5"/>
    <w:rsid w:val="00451EE3"/>
    <w:rsid w:val="00470196"/>
    <w:rsid w:val="00476683"/>
    <w:rsid w:val="00480636"/>
    <w:rsid w:val="00481D48"/>
    <w:rsid w:val="004875E9"/>
    <w:rsid w:val="004A184A"/>
    <w:rsid w:val="004C3341"/>
    <w:rsid w:val="004C3ACC"/>
    <w:rsid w:val="004C4A93"/>
    <w:rsid w:val="004D4E27"/>
    <w:rsid w:val="004D5DDE"/>
    <w:rsid w:val="004D7E92"/>
    <w:rsid w:val="004E0546"/>
    <w:rsid w:val="004F2F56"/>
    <w:rsid w:val="004F47A6"/>
    <w:rsid w:val="005108EB"/>
    <w:rsid w:val="00511D36"/>
    <w:rsid w:val="005231E7"/>
    <w:rsid w:val="00523A15"/>
    <w:rsid w:val="00537C0E"/>
    <w:rsid w:val="00544001"/>
    <w:rsid w:val="00544FC0"/>
    <w:rsid w:val="00547BCD"/>
    <w:rsid w:val="0056172C"/>
    <w:rsid w:val="00564C0A"/>
    <w:rsid w:val="005722A8"/>
    <w:rsid w:val="00584717"/>
    <w:rsid w:val="00585F9B"/>
    <w:rsid w:val="00586EA1"/>
    <w:rsid w:val="00595622"/>
    <w:rsid w:val="005A6C9E"/>
    <w:rsid w:val="005B1E67"/>
    <w:rsid w:val="005B2124"/>
    <w:rsid w:val="005B2D71"/>
    <w:rsid w:val="005B38E3"/>
    <w:rsid w:val="005B6E6F"/>
    <w:rsid w:val="005C0A10"/>
    <w:rsid w:val="005C6CD0"/>
    <w:rsid w:val="005D48E4"/>
    <w:rsid w:val="005E4E34"/>
    <w:rsid w:val="005E55E9"/>
    <w:rsid w:val="005E6636"/>
    <w:rsid w:val="005F44A2"/>
    <w:rsid w:val="005F4612"/>
    <w:rsid w:val="00610366"/>
    <w:rsid w:val="006105F6"/>
    <w:rsid w:val="00611348"/>
    <w:rsid w:val="006165B6"/>
    <w:rsid w:val="006254B4"/>
    <w:rsid w:val="00635DBD"/>
    <w:rsid w:val="00651465"/>
    <w:rsid w:val="00654A79"/>
    <w:rsid w:val="0066126D"/>
    <w:rsid w:val="00665377"/>
    <w:rsid w:val="006738D2"/>
    <w:rsid w:val="0067427D"/>
    <w:rsid w:val="00676B93"/>
    <w:rsid w:val="006912BC"/>
    <w:rsid w:val="00692148"/>
    <w:rsid w:val="006937E3"/>
    <w:rsid w:val="006958A4"/>
    <w:rsid w:val="006A213D"/>
    <w:rsid w:val="006B2197"/>
    <w:rsid w:val="006B3249"/>
    <w:rsid w:val="006B65C5"/>
    <w:rsid w:val="006C39E7"/>
    <w:rsid w:val="006C5507"/>
    <w:rsid w:val="006D284A"/>
    <w:rsid w:val="006D33DF"/>
    <w:rsid w:val="006E03E3"/>
    <w:rsid w:val="006E07B2"/>
    <w:rsid w:val="006F0BD7"/>
    <w:rsid w:val="006F6A84"/>
    <w:rsid w:val="00707799"/>
    <w:rsid w:val="00707F0C"/>
    <w:rsid w:val="00724C54"/>
    <w:rsid w:val="00731B2C"/>
    <w:rsid w:val="007359FE"/>
    <w:rsid w:val="00740AB4"/>
    <w:rsid w:val="007457BD"/>
    <w:rsid w:val="007730D7"/>
    <w:rsid w:val="00780C04"/>
    <w:rsid w:val="00786C2F"/>
    <w:rsid w:val="007961DB"/>
    <w:rsid w:val="007972B6"/>
    <w:rsid w:val="00797A68"/>
    <w:rsid w:val="007A6419"/>
    <w:rsid w:val="007B1343"/>
    <w:rsid w:val="007B30CB"/>
    <w:rsid w:val="007B7A99"/>
    <w:rsid w:val="007D2257"/>
    <w:rsid w:val="007D3E8C"/>
    <w:rsid w:val="007D624C"/>
    <w:rsid w:val="007E0A28"/>
    <w:rsid w:val="007E3C79"/>
    <w:rsid w:val="007E5A90"/>
    <w:rsid w:val="007E6B5F"/>
    <w:rsid w:val="007F12E1"/>
    <w:rsid w:val="0080000E"/>
    <w:rsid w:val="00811985"/>
    <w:rsid w:val="00820EBB"/>
    <w:rsid w:val="00834F36"/>
    <w:rsid w:val="0085702C"/>
    <w:rsid w:val="008671D4"/>
    <w:rsid w:val="00874DE6"/>
    <w:rsid w:val="00880186"/>
    <w:rsid w:val="00882459"/>
    <w:rsid w:val="0089372A"/>
    <w:rsid w:val="008C35FF"/>
    <w:rsid w:val="008D282D"/>
    <w:rsid w:val="008E1D0D"/>
    <w:rsid w:val="00906DF7"/>
    <w:rsid w:val="009148EB"/>
    <w:rsid w:val="00914C9E"/>
    <w:rsid w:val="009160A8"/>
    <w:rsid w:val="00927F2B"/>
    <w:rsid w:val="00930BFF"/>
    <w:rsid w:val="00931BB3"/>
    <w:rsid w:val="00941E15"/>
    <w:rsid w:val="009518B7"/>
    <w:rsid w:val="00952B3E"/>
    <w:rsid w:val="00954F02"/>
    <w:rsid w:val="00960234"/>
    <w:rsid w:val="00966B18"/>
    <w:rsid w:val="009772F3"/>
    <w:rsid w:val="0098106C"/>
    <w:rsid w:val="00987745"/>
    <w:rsid w:val="009945E0"/>
    <w:rsid w:val="009A0131"/>
    <w:rsid w:val="009A0B13"/>
    <w:rsid w:val="009A6806"/>
    <w:rsid w:val="009B0C9C"/>
    <w:rsid w:val="009B16AD"/>
    <w:rsid w:val="009B5E3B"/>
    <w:rsid w:val="009C7122"/>
    <w:rsid w:val="009D025F"/>
    <w:rsid w:val="009D3D62"/>
    <w:rsid w:val="009D682E"/>
    <w:rsid w:val="009D6982"/>
    <w:rsid w:val="009E36C8"/>
    <w:rsid w:val="009F2775"/>
    <w:rsid w:val="00A03327"/>
    <w:rsid w:val="00A05BD3"/>
    <w:rsid w:val="00A20448"/>
    <w:rsid w:val="00A219FF"/>
    <w:rsid w:val="00A22441"/>
    <w:rsid w:val="00A24FFD"/>
    <w:rsid w:val="00A31B92"/>
    <w:rsid w:val="00A40EAA"/>
    <w:rsid w:val="00A4150B"/>
    <w:rsid w:val="00A41E04"/>
    <w:rsid w:val="00A45188"/>
    <w:rsid w:val="00A60435"/>
    <w:rsid w:val="00A655DE"/>
    <w:rsid w:val="00A65A44"/>
    <w:rsid w:val="00A703FB"/>
    <w:rsid w:val="00A7380A"/>
    <w:rsid w:val="00A74336"/>
    <w:rsid w:val="00A818A2"/>
    <w:rsid w:val="00A84856"/>
    <w:rsid w:val="00AA24A4"/>
    <w:rsid w:val="00AA6DE3"/>
    <w:rsid w:val="00AC187A"/>
    <w:rsid w:val="00AD084F"/>
    <w:rsid w:val="00AD1DC4"/>
    <w:rsid w:val="00AE2152"/>
    <w:rsid w:val="00AE2F36"/>
    <w:rsid w:val="00AF1513"/>
    <w:rsid w:val="00AF1D9A"/>
    <w:rsid w:val="00B04D42"/>
    <w:rsid w:val="00B065BC"/>
    <w:rsid w:val="00B16B17"/>
    <w:rsid w:val="00B438A1"/>
    <w:rsid w:val="00B44EC8"/>
    <w:rsid w:val="00B4561A"/>
    <w:rsid w:val="00B63FFC"/>
    <w:rsid w:val="00B72CC1"/>
    <w:rsid w:val="00B845FE"/>
    <w:rsid w:val="00B860CA"/>
    <w:rsid w:val="00B91BD1"/>
    <w:rsid w:val="00B9468A"/>
    <w:rsid w:val="00B958EE"/>
    <w:rsid w:val="00BA17E3"/>
    <w:rsid w:val="00BA5DC2"/>
    <w:rsid w:val="00BB0397"/>
    <w:rsid w:val="00BB2DFE"/>
    <w:rsid w:val="00BB67AA"/>
    <w:rsid w:val="00BC5953"/>
    <w:rsid w:val="00BD1DD4"/>
    <w:rsid w:val="00BD7C57"/>
    <w:rsid w:val="00BF10CF"/>
    <w:rsid w:val="00BF434E"/>
    <w:rsid w:val="00C0352C"/>
    <w:rsid w:val="00C03B5F"/>
    <w:rsid w:val="00C10B6A"/>
    <w:rsid w:val="00C1177C"/>
    <w:rsid w:val="00C154A8"/>
    <w:rsid w:val="00C350C8"/>
    <w:rsid w:val="00C3782D"/>
    <w:rsid w:val="00C41EB8"/>
    <w:rsid w:val="00C61904"/>
    <w:rsid w:val="00C67E03"/>
    <w:rsid w:val="00C86C04"/>
    <w:rsid w:val="00C9060B"/>
    <w:rsid w:val="00C9200F"/>
    <w:rsid w:val="00C94C2C"/>
    <w:rsid w:val="00CA421E"/>
    <w:rsid w:val="00CB418D"/>
    <w:rsid w:val="00CB6A34"/>
    <w:rsid w:val="00CD2260"/>
    <w:rsid w:val="00CD30D0"/>
    <w:rsid w:val="00CD4CE1"/>
    <w:rsid w:val="00CD5F4C"/>
    <w:rsid w:val="00CE02BA"/>
    <w:rsid w:val="00CE136E"/>
    <w:rsid w:val="00CF4A5F"/>
    <w:rsid w:val="00D02269"/>
    <w:rsid w:val="00D025F1"/>
    <w:rsid w:val="00D1732D"/>
    <w:rsid w:val="00D44230"/>
    <w:rsid w:val="00D533E2"/>
    <w:rsid w:val="00D86172"/>
    <w:rsid w:val="00D8752A"/>
    <w:rsid w:val="00D904A2"/>
    <w:rsid w:val="00D9292B"/>
    <w:rsid w:val="00D94497"/>
    <w:rsid w:val="00DB2808"/>
    <w:rsid w:val="00DB3097"/>
    <w:rsid w:val="00DB5998"/>
    <w:rsid w:val="00DC5C78"/>
    <w:rsid w:val="00DC6117"/>
    <w:rsid w:val="00DC6BD6"/>
    <w:rsid w:val="00DC7778"/>
    <w:rsid w:val="00DC7860"/>
    <w:rsid w:val="00DE294B"/>
    <w:rsid w:val="00DE7C6C"/>
    <w:rsid w:val="00DF19D6"/>
    <w:rsid w:val="00DF6E51"/>
    <w:rsid w:val="00E04EE4"/>
    <w:rsid w:val="00E12E96"/>
    <w:rsid w:val="00E13B40"/>
    <w:rsid w:val="00E153C1"/>
    <w:rsid w:val="00E1747B"/>
    <w:rsid w:val="00E17695"/>
    <w:rsid w:val="00E25F7D"/>
    <w:rsid w:val="00E35E00"/>
    <w:rsid w:val="00E406E3"/>
    <w:rsid w:val="00E4673C"/>
    <w:rsid w:val="00E57F11"/>
    <w:rsid w:val="00E6097D"/>
    <w:rsid w:val="00E65FC2"/>
    <w:rsid w:val="00E8022E"/>
    <w:rsid w:val="00E82955"/>
    <w:rsid w:val="00E85EDA"/>
    <w:rsid w:val="00EA252F"/>
    <w:rsid w:val="00EC0B1B"/>
    <w:rsid w:val="00EC778C"/>
    <w:rsid w:val="00ED1804"/>
    <w:rsid w:val="00ED42A0"/>
    <w:rsid w:val="00ED4EE0"/>
    <w:rsid w:val="00EE1EDD"/>
    <w:rsid w:val="00EE71B2"/>
    <w:rsid w:val="00EF08DD"/>
    <w:rsid w:val="00EF399F"/>
    <w:rsid w:val="00EF745A"/>
    <w:rsid w:val="00F10BDF"/>
    <w:rsid w:val="00F155C5"/>
    <w:rsid w:val="00F22E13"/>
    <w:rsid w:val="00F2534B"/>
    <w:rsid w:val="00F264B8"/>
    <w:rsid w:val="00F27733"/>
    <w:rsid w:val="00F36FEE"/>
    <w:rsid w:val="00F536E2"/>
    <w:rsid w:val="00F56C91"/>
    <w:rsid w:val="00F57C18"/>
    <w:rsid w:val="00F62A57"/>
    <w:rsid w:val="00F633EA"/>
    <w:rsid w:val="00F649C9"/>
    <w:rsid w:val="00F77CBA"/>
    <w:rsid w:val="00F80E26"/>
    <w:rsid w:val="00F823C4"/>
    <w:rsid w:val="00F83DF9"/>
    <w:rsid w:val="00F8658B"/>
    <w:rsid w:val="00F902BD"/>
    <w:rsid w:val="00F965F6"/>
    <w:rsid w:val="00FA0DC9"/>
    <w:rsid w:val="00FA4E92"/>
    <w:rsid w:val="00FA6037"/>
    <w:rsid w:val="00FC38E1"/>
    <w:rsid w:val="00FC6C1D"/>
    <w:rsid w:val="00FD16E3"/>
    <w:rsid w:val="00FD2894"/>
    <w:rsid w:val="00FD296C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Gupta, Sudhiranjan</cp:lastModifiedBy>
  <cp:revision>4</cp:revision>
  <dcterms:created xsi:type="dcterms:W3CDTF">2012-05-07T19:41:00Z</dcterms:created>
  <dcterms:modified xsi:type="dcterms:W3CDTF">2012-05-23T18:26:00Z</dcterms:modified>
</cp:coreProperties>
</file>