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EB" w:rsidRPr="006E4829" w:rsidRDefault="00195CEB" w:rsidP="00195CE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4829">
        <w:rPr>
          <w:rFonts w:ascii="Times New Roman" w:hAnsi="Times New Roman"/>
          <w:b/>
          <w:sz w:val="24"/>
          <w:szCs w:val="24"/>
        </w:rPr>
        <w:t>Table S1</w:t>
      </w:r>
      <w:r>
        <w:rPr>
          <w:rFonts w:ascii="Times New Roman" w:hAnsi="Times New Roman"/>
          <w:sz w:val="24"/>
          <w:szCs w:val="24"/>
        </w:rPr>
        <w:t>.</w:t>
      </w:r>
      <w:r w:rsidRPr="006E4829">
        <w:rPr>
          <w:rFonts w:ascii="Times New Roman" w:hAnsi="Times New Roman"/>
          <w:sz w:val="24"/>
          <w:szCs w:val="24"/>
        </w:rPr>
        <w:t xml:space="preserve"> Algorithmic settings for classification assessment  </w:t>
      </w:r>
    </w:p>
    <w:tbl>
      <w:tblPr>
        <w:tblStyle w:val="TableGrid"/>
        <w:tblW w:w="8893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548"/>
        <w:gridCol w:w="1845"/>
        <w:gridCol w:w="1482"/>
        <w:gridCol w:w="2115"/>
        <w:gridCol w:w="1903"/>
      </w:tblGrid>
      <w:tr w:rsidR="00195CEB" w:rsidRPr="00B16E7C" w:rsidTr="00F01DAD">
        <w:trPr>
          <w:trHeight w:val="300"/>
          <w:jc w:val="center"/>
        </w:trPr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MSRBF (proposed)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BP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MKRBF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SKRBF</w:t>
            </w:r>
          </w:p>
        </w:tc>
      </w:tr>
      <w:tr w:rsidR="00195CEB" w:rsidRPr="00B16E7C" w:rsidTr="00F01DAD">
        <w:trPr>
          <w:trHeight w:val="300"/>
          <w:jc w:val="center"/>
        </w:trPr>
        <w:tc>
          <w:tcPr>
            <w:tcW w:w="1548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Number of maximum nodes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20-40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First layer:1-30 Second layer: 0-15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20-40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20-40</w:t>
            </w:r>
          </w:p>
        </w:tc>
      </w:tr>
      <w:tr w:rsidR="00195CEB" w:rsidRPr="00B16E7C" w:rsidTr="00F01DAD">
        <w:trPr>
          <w:trHeight w:val="315"/>
          <w:jc w:val="center"/>
        </w:trPr>
        <w:tc>
          <w:tcPr>
            <w:tcW w:w="1548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Learning algorithm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Incremental GA-based learning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16E7C">
              <w:rPr>
                <w:rFonts w:ascii="Times New Roman" w:eastAsia="Times New Roman" w:hAnsi="Times New Roman"/>
              </w:rPr>
              <w:t>Levenberg</w:t>
            </w:r>
            <w:proofErr w:type="spellEnd"/>
            <w:r w:rsidRPr="00B16E7C">
              <w:rPr>
                <w:rFonts w:ascii="Times New Roman" w:eastAsia="Times New Roman" w:hAnsi="Times New Roman"/>
              </w:rPr>
              <w:t>-Marquardt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Incremental GA-based learning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Orthogonal least squares learning</w:t>
            </w:r>
          </w:p>
        </w:tc>
      </w:tr>
      <w:tr w:rsidR="00195CEB" w:rsidRPr="00B16E7C" w:rsidTr="00F01DAD">
        <w:trPr>
          <w:trHeight w:val="801"/>
          <w:jc w:val="center"/>
        </w:trPr>
        <w:tc>
          <w:tcPr>
            <w:tcW w:w="1548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Activation</w:t>
            </w:r>
          </w:p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Function (AF)</w:t>
            </w:r>
          </w:p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Type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 xml:space="preserve">Symmetric </w:t>
            </w:r>
            <w:proofErr w:type="spellStart"/>
            <w:r w:rsidRPr="00B16E7C">
              <w:rPr>
                <w:rFonts w:ascii="Times New Roman" w:eastAsia="Times New Roman" w:hAnsi="Times New Roman"/>
              </w:rPr>
              <w:t>Sigmoidal</w:t>
            </w:r>
            <w:proofErr w:type="spellEnd"/>
          </w:p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Function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Typical</w:t>
            </w:r>
          </w:p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16E7C">
              <w:rPr>
                <w:rFonts w:ascii="Times New Roman" w:eastAsia="Times New Roman" w:hAnsi="Times New Roman"/>
              </w:rPr>
              <w:t>Sigmoidal</w:t>
            </w:r>
            <w:proofErr w:type="spellEnd"/>
            <w:r w:rsidRPr="00B16E7C">
              <w:rPr>
                <w:rFonts w:ascii="Times New Roman" w:eastAsia="Times New Roman" w:hAnsi="Times New Roman"/>
              </w:rPr>
              <w:t xml:space="preserve"> Function</w:t>
            </w:r>
          </w:p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 xml:space="preserve">Symmetric  </w:t>
            </w:r>
            <w:proofErr w:type="spellStart"/>
            <w:r w:rsidRPr="00B16E7C">
              <w:rPr>
                <w:rFonts w:ascii="Times New Roman" w:eastAsia="Times New Roman" w:hAnsi="Times New Roman"/>
              </w:rPr>
              <w:t>Sigmoidal</w:t>
            </w:r>
            <w:proofErr w:type="spellEnd"/>
            <w:r w:rsidRPr="00B16E7C">
              <w:rPr>
                <w:rFonts w:ascii="Times New Roman" w:eastAsia="Times New Roman" w:hAnsi="Times New Roman"/>
              </w:rPr>
              <w:t xml:space="preserve"> Function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Gaussian Function</w:t>
            </w:r>
          </w:p>
        </w:tc>
      </w:tr>
      <w:tr w:rsidR="00195CEB" w:rsidRPr="00B16E7C" w:rsidTr="00F01DAD">
        <w:trPr>
          <w:trHeight w:val="801"/>
          <w:jc w:val="center"/>
        </w:trPr>
        <w:tc>
          <w:tcPr>
            <w:tcW w:w="1548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AF centers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From training dataset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N/A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From training dataset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Not constrained</w:t>
            </w:r>
          </w:p>
        </w:tc>
      </w:tr>
      <w:tr w:rsidR="00195CEB" w:rsidRPr="00B16E7C" w:rsidTr="00F01DAD">
        <w:trPr>
          <w:trHeight w:val="801"/>
          <w:jc w:val="center"/>
        </w:trPr>
        <w:tc>
          <w:tcPr>
            <w:tcW w:w="1548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AF widths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Multiple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N/A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Multiple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Single</w:t>
            </w:r>
          </w:p>
        </w:tc>
      </w:tr>
      <w:tr w:rsidR="00195CEB" w:rsidRPr="00B16E7C" w:rsidTr="00F01DAD">
        <w:trPr>
          <w:trHeight w:val="1223"/>
          <w:jc w:val="center"/>
        </w:trPr>
        <w:tc>
          <w:tcPr>
            <w:tcW w:w="1548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Other initialization parameters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Target Error=0.01-0.1;m=1/8-7/8</w:t>
            </w:r>
          </w:p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AF Width=0-1/3 Standard Deviation (SD) of dataset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Goal=0.002</w:t>
            </w:r>
          </w:p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Learning rate= 0.01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AF Width=0-1/3 SD of dataset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AF Width=A random number within the range of 1/3 SD of dataset</w:t>
            </w:r>
          </w:p>
        </w:tc>
      </w:tr>
      <w:tr w:rsidR="00195CEB" w:rsidRPr="00B16E7C" w:rsidTr="00F01DAD">
        <w:trPr>
          <w:trHeight w:val="840"/>
          <w:jc w:val="center"/>
        </w:trPr>
        <w:tc>
          <w:tcPr>
            <w:tcW w:w="154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Comparison goal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Proposed new method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Well-established method without bounded AFs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Assess incorporation of local statistics and effectiveness of blocking layer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95CEB" w:rsidRPr="00B16E7C" w:rsidRDefault="00195CEB" w:rsidP="00F01DAD">
            <w:pPr>
              <w:spacing w:after="200"/>
              <w:jc w:val="center"/>
              <w:rPr>
                <w:rFonts w:ascii="Times New Roman" w:eastAsia="Times New Roman" w:hAnsi="Times New Roman"/>
              </w:rPr>
            </w:pPr>
            <w:r w:rsidRPr="00B16E7C">
              <w:rPr>
                <w:rFonts w:ascii="Times New Roman" w:eastAsia="Times New Roman" w:hAnsi="Times New Roman"/>
              </w:rPr>
              <w:t>Typical RBF implementation using a single-scale AF</w:t>
            </w:r>
          </w:p>
        </w:tc>
      </w:tr>
    </w:tbl>
    <w:p w:rsidR="00195CEB" w:rsidRPr="00B16E7C" w:rsidRDefault="00195CEB" w:rsidP="00195CE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237D4" w:rsidRDefault="00195CEB"/>
    <w:sectPr w:rsidR="00B237D4" w:rsidSect="000E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95CEB"/>
    <w:rsid w:val="000E17D5"/>
    <w:rsid w:val="00195CEB"/>
    <w:rsid w:val="008A4D79"/>
    <w:rsid w:val="00DA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EB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CEB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1</cp:revision>
  <dcterms:created xsi:type="dcterms:W3CDTF">2012-06-07T16:11:00Z</dcterms:created>
  <dcterms:modified xsi:type="dcterms:W3CDTF">2012-06-07T16:12:00Z</dcterms:modified>
</cp:coreProperties>
</file>