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4" w:rsidRDefault="00A468D4" w:rsidP="00A468D4">
      <w:pPr>
        <w:spacing w:line="360" w:lineRule="auto"/>
        <w:rPr>
          <w:b/>
        </w:rPr>
      </w:pPr>
      <w:r w:rsidRPr="0054185B">
        <w:rPr>
          <w:b/>
        </w:rPr>
        <w:t xml:space="preserve">Table </w:t>
      </w:r>
      <w:r>
        <w:rPr>
          <w:b/>
        </w:rPr>
        <w:t>S</w:t>
      </w:r>
      <w:r w:rsidRPr="0054185B">
        <w:rPr>
          <w:b/>
        </w:rPr>
        <w:t>1.</w:t>
      </w:r>
      <w:r w:rsidRPr="006A34C4">
        <w:t xml:space="preserve"> Minimum inhibitory concentration (MIC, </w:t>
      </w:r>
      <w:r>
        <w:t>µ</w:t>
      </w:r>
      <w:r w:rsidRPr="006A34C4">
        <w:t xml:space="preserve">g/mL) of </w:t>
      </w:r>
      <w:proofErr w:type="spellStart"/>
      <w:proofErr w:type="gramStart"/>
      <w:r>
        <w:t>Nisin</w:t>
      </w:r>
      <w:proofErr w:type="spellEnd"/>
      <w:r>
        <w:t>(</w:t>
      </w:r>
      <w:proofErr w:type="gramEnd"/>
      <w:r>
        <w:t>1-12)</w:t>
      </w:r>
      <w:r w:rsidRPr="006A34C4">
        <w:t>-</w:t>
      </w:r>
      <w:r>
        <w:t>peptide</w:t>
      </w:r>
      <w:r w:rsidRPr="006A34C4">
        <w:t xml:space="preserve"> derivatives.</w:t>
      </w:r>
    </w:p>
    <w:tbl>
      <w:tblPr>
        <w:tblW w:w="8873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670"/>
        <w:gridCol w:w="702"/>
        <w:gridCol w:w="1176"/>
        <w:gridCol w:w="899"/>
        <w:gridCol w:w="702"/>
        <w:gridCol w:w="702"/>
        <w:gridCol w:w="702"/>
        <w:gridCol w:w="1199"/>
        <w:gridCol w:w="121"/>
      </w:tblGrid>
      <w:tr w:rsidR="00A468D4" w:rsidRPr="006A34C4" w:rsidTr="00BA6A22">
        <w:trPr>
          <w:cantSplit/>
          <w:trHeight w:val="288"/>
          <w:jc w:val="center"/>
        </w:trPr>
        <w:tc>
          <w:tcPr>
            <w:tcW w:w="2670" w:type="dxa"/>
            <w:tcBorders>
              <w:top w:val="single" w:sz="8" w:space="0" w:color="auto"/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6A34C4">
              <w:rPr>
                <w:rFonts w:ascii="Times New Roman" w:hAnsi="Times New Roman"/>
                <w:sz w:val="24"/>
                <w:szCs w:val="24"/>
              </w:rPr>
              <w:t>Compound</w:t>
            </w:r>
            <w:r w:rsidRPr="006A34C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6A34C4">
              <w:rPr>
                <w:rFonts w:ascii="Times New Roman" w:hAnsi="Times New Roman"/>
                <w:sz w:val="24"/>
                <w:szCs w:val="24"/>
              </w:rPr>
              <w:t>V</w:t>
            </w:r>
            <w:r w:rsidRPr="006A34C4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bottom w:val="single" w:sz="8" w:space="0" w:color="auto"/>
            </w:tcBorders>
          </w:tcPr>
          <w:p w:rsidR="00A468D4" w:rsidRPr="00FB242A" w:rsidRDefault="00A468D4" w:rsidP="00BA6A22">
            <w:pPr>
              <w:pStyle w:val="TCTableBody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B242A">
              <w:rPr>
                <w:rFonts w:ascii="Times New Roman" w:hAnsi="Times New Roman"/>
                <w:sz w:val="24"/>
                <w:szCs w:val="24"/>
              </w:rPr>
              <w:t>N(1-12)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99" w:type="dxa"/>
            <w:tcBorders>
              <w:top w:val="single" w:sz="8" w:space="0" w:color="auto"/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4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4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4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4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468D4" w:rsidRPr="00FB242A" w:rsidRDefault="00A468D4" w:rsidP="00BA6A22">
            <w:pPr>
              <w:pStyle w:val="TCTableBody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B242A">
              <w:rPr>
                <w:rFonts w:ascii="Times New Roman" w:hAnsi="Times New Roman"/>
                <w:sz w:val="24"/>
                <w:szCs w:val="24"/>
              </w:rPr>
              <w:t>N(1-12)-</w:t>
            </w:r>
            <w:r w:rsidRPr="00FB24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</w:t>
            </w:r>
          </w:p>
        </w:tc>
      </w:tr>
      <w:tr w:rsidR="00A468D4" w:rsidRPr="006A34C4" w:rsidTr="00BA6A22">
        <w:trPr>
          <w:gridAfter w:val="1"/>
          <w:wAfter w:w="121" w:type="dxa"/>
          <w:cantSplit/>
          <w:trHeight w:val="288"/>
          <w:jc w:val="center"/>
        </w:trPr>
        <w:tc>
          <w:tcPr>
            <w:tcW w:w="2670" w:type="dxa"/>
          </w:tcPr>
          <w:p w:rsidR="00A468D4" w:rsidRPr="006A34C4" w:rsidRDefault="00A468D4" w:rsidP="00BA6A22">
            <w:pPr>
              <w:pStyle w:val="TCTableBody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C4">
              <w:rPr>
                <w:rFonts w:ascii="Times New Roman" w:hAnsi="Times New Roman"/>
                <w:sz w:val="24"/>
                <w:szCs w:val="24"/>
              </w:rPr>
              <w:t>VSE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  <w:proofErr w:type="spellEnd"/>
            <w:r w:rsidRPr="006A34C4">
              <w:rPr>
                <w:rFonts w:ascii="Times New Roman" w:hAnsi="Times New Roman"/>
                <w:sz w:val="24"/>
                <w:szCs w:val="24"/>
              </w:rPr>
              <w:t xml:space="preserve"> (15A797)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34C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76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99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468D4" w:rsidRPr="006A34C4" w:rsidTr="00BA6A22">
        <w:trPr>
          <w:gridAfter w:val="1"/>
          <w:wAfter w:w="121" w:type="dxa"/>
          <w:cantSplit/>
          <w:trHeight w:val="288"/>
          <w:jc w:val="center"/>
        </w:trPr>
        <w:tc>
          <w:tcPr>
            <w:tcW w:w="2670" w:type="dxa"/>
          </w:tcPr>
          <w:p w:rsidR="00A468D4" w:rsidRPr="006A34C4" w:rsidRDefault="00A468D4" w:rsidP="00BA6A22">
            <w:pPr>
              <w:pStyle w:val="TCTableBody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C4">
              <w:rPr>
                <w:rFonts w:ascii="Times New Roman" w:hAnsi="Times New Roman"/>
                <w:sz w:val="24"/>
                <w:szCs w:val="24"/>
              </w:rPr>
              <w:t>VRE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  <w:proofErr w:type="spellEnd"/>
            <w:r w:rsidRPr="006A34C4">
              <w:rPr>
                <w:rFonts w:ascii="Times New Roman" w:hAnsi="Times New Roman"/>
                <w:sz w:val="24"/>
                <w:szCs w:val="24"/>
              </w:rPr>
              <w:t xml:space="preserve"> (15A799)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76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99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468D4" w:rsidRPr="006A34C4" w:rsidTr="00BA6A22">
        <w:trPr>
          <w:gridAfter w:val="1"/>
          <w:wAfter w:w="121" w:type="dxa"/>
          <w:cantSplit/>
          <w:trHeight w:val="288"/>
          <w:jc w:val="center"/>
        </w:trPr>
        <w:tc>
          <w:tcPr>
            <w:tcW w:w="2670" w:type="dxa"/>
            <w:tcBorders>
              <w:bottom w:val="single" w:sz="8" w:space="0" w:color="auto"/>
            </w:tcBorders>
          </w:tcPr>
          <w:p w:rsidR="00A468D4" w:rsidRPr="0054185B" w:rsidRDefault="00A468D4" w:rsidP="00BA6A22">
            <w:pPr>
              <w:pStyle w:val="TCTableBody"/>
              <w:rPr>
                <w:rFonts w:ascii="Times New Roman" w:hAnsi="Times New Roman"/>
                <w:i/>
                <w:sz w:val="24"/>
                <w:szCs w:val="24"/>
              </w:rPr>
            </w:pPr>
            <w:r w:rsidRPr="006A34C4">
              <w:rPr>
                <w:rFonts w:ascii="Times New Roman" w:hAnsi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6A34C4">
              <w:rPr>
                <w:rFonts w:ascii="Times New Roman" w:hAnsi="Times New Roman"/>
                <w:i/>
                <w:sz w:val="24"/>
                <w:szCs w:val="24"/>
              </w:rPr>
              <w:t>catarhallis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34C4">
              <w:rPr>
                <w:rFonts w:ascii="Times New Roman" w:hAnsi="Times New Roman"/>
                <w:sz w:val="24"/>
                <w:szCs w:val="24"/>
              </w:rPr>
              <w:t>(58L028)</w:t>
            </w:r>
          </w:p>
        </w:tc>
        <w:tc>
          <w:tcPr>
            <w:tcW w:w="702" w:type="dxa"/>
            <w:tcBorders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6" w:type="dxa"/>
            <w:tcBorders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99" w:type="dxa"/>
            <w:tcBorders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  <w:tcBorders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  <w:tcBorders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9" w:type="dxa"/>
            <w:tcBorders>
              <w:bottom w:val="single" w:sz="8" w:space="0" w:color="auto"/>
            </w:tcBorders>
          </w:tcPr>
          <w:p w:rsidR="00A468D4" w:rsidRPr="006A34C4" w:rsidRDefault="00A468D4" w:rsidP="00BA6A22">
            <w:pPr>
              <w:pStyle w:val="TC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468D4" w:rsidRDefault="00A468D4" w:rsidP="00A468D4">
      <w:pPr>
        <w:spacing w:line="480" w:lineRule="auto"/>
        <w:rPr>
          <w:b/>
        </w:rPr>
      </w:pPr>
    </w:p>
    <w:p w:rsidR="00A468D4" w:rsidRPr="00A23C13" w:rsidRDefault="00A468D4" w:rsidP="00A468D4">
      <w:pPr>
        <w:spacing w:line="480" w:lineRule="auto"/>
        <w:rPr>
          <w:i/>
        </w:rPr>
      </w:pPr>
      <w:proofErr w:type="spellStart"/>
      <w:proofErr w:type="gramStart"/>
      <w:r w:rsidRPr="009C6F14">
        <w:rPr>
          <w:vertAlign w:val="superscript"/>
        </w:rPr>
        <w:t>a</w:t>
      </w:r>
      <w:r w:rsidRPr="009C6F14">
        <w:t>compounds</w:t>
      </w:r>
      <w:proofErr w:type="spellEnd"/>
      <w:proofErr w:type="gramEnd"/>
      <w:r w:rsidRPr="009C6F14">
        <w:t xml:space="preserve"> tested in conjunction with compounds reported in ref. [24]</w:t>
      </w:r>
      <w:r w:rsidRPr="009C6F14">
        <w:rPr>
          <w:vertAlign w:val="superscript"/>
        </w:rPr>
        <w:t xml:space="preserve"> </w:t>
      </w:r>
      <w:proofErr w:type="spellStart"/>
      <w:r w:rsidRPr="009C6F14">
        <w:rPr>
          <w:vertAlign w:val="superscript"/>
        </w:rPr>
        <w:t>b</w:t>
      </w:r>
      <w:r w:rsidRPr="009C6F14">
        <w:t>V</w:t>
      </w:r>
      <w:proofErr w:type="spellEnd"/>
      <w:r w:rsidRPr="009C6F14">
        <w:t xml:space="preserve">: </w:t>
      </w:r>
      <w:proofErr w:type="spellStart"/>
      <w:r w:rsidRPr="009C6F14">
        <w:t>vancomycin</w:t>
      </w:r>
      <w:proofErr w:type="spellEnd"/>
      <w:r w:rsidRPr="009C6F14">
        <w:t xml:space="preserve">, values first published in ref. [24], </w:t>
      </w:r>
      <w:proofErr w:type="spellStart"/>
      <w:r>
        <w:rPr>
          <w:vertAlign w:val="superscript"/>
        </w:rPr>
        <w:t>c</w:t>
      </w:r>
      <w:r>
        <w:t>N</w:t>
      </w:r>
      <w:proofErr w:type="spellEnd"/>
      <w:r>
        <w:t xml:space="preserve">(1-12): </w:t>
      </w:r>
      <w:proofErr w:type="spellStart"/>
      <w:r>
        <w:t>nisin</w:t>
      </w:r>
      <w:proofErr w:type="spellEnd"/>
      <w:r>
        <w:t>(1-12)</w:t>
      </w:r>
      <w:r w:rsidRPr="006A34C4">
        <w:rPr>
          <w:i/>
        </w:rPr>
        <w:t>,</w:t>
      </w:r>
      <w:proofErr w:type="spellStart"/>
      <w:r>
        <w:rPr>
          <w:i/>
          <w:vertAlign w:val="superscript"/>
        </w:rPr>
        <w:t>d</w:t>
      </w:r>
      <w:r>
        <w:t>N</w:t>
      </w:r>
      <w:proofErr w:type="spellEnd"/>
      <w:r>
        <w:t>(1-12)-</w:t>
      </w:r>
      <w:r>
        <w:rPr>
          <w:b/>
        </w:rPr>
        <w:t>5</w:t>
      </w:r>
      <w:r>
        <w:t>:</w:t>
      </w:r>
      <w:r>
        <w:rPr>
          <w:i/>
        </w:rPr>
        <w:t xml:space="preserve"> </w:t>
      </w:r>
      <w:proofErr w:type="spellStart"/>
      <w:r>
        <w:t>nisin</w:t>
      </w:r>
      <w:proofErr w:type="spellEnd"/>
      <w:r>
        <w:t xml:space="preserve">(1-12)-peptide </w:t>
      </w:r>
      <w:r w:rsidRPr="008F6141">
        <w:rPr>
          <w:b/>
        </w:rPr>
        <w:t>5</w:t>
      </w:r>
      <w:r>
        <w:t xml:space="preserve"> conjugate. </w:t>
      </w:r>
      <w:proofErr w:type="spellStart"/>
      <w:proofErr w:type="gramStart"/>
      <w:r>
        <w:rPr>
          <w:i/>
          <w:vertAlign w:val="superscript"/>
        </w:rPr>
        <w:t>e</w:t>
      </w:r>
      <w:r w:rsidRPr="006A34C4">
        <w:t>VSE</w:t>
      </w:r>
      <w:proofErr w:type="spellEnd"/>
      <w:proofErr w:type="gramEnd"/>
      <w:r w:rsidRPr="006A34C4">
        <w:t xml:space="preserve">: </w:t>
      </w:r>
      <w:proofErr w:type="spellStart"/>
      <w:r w:rsidRPr="006A34C4">
        <w:t>vancomycin</w:t>
      </w:r>
      <w:proofErr w:type="spellEnd"/>
      <w:r w:rsidRPr="006A34C4">
        <w:t xml:space="preserve"> susceptible </w:t>
      </w:r>
      <w:r w:rsidRPr="006A34C4">
        <w:rPr>
          <w:i/>
        </w:rPr>
        <w:t xml:space="preserve">Enterococci, </w:t>
      </w:r>
      <w:proofErr w:type="spellStart"/>
      <w:r>
        <w:rPr>
          <w:i/>
          <w:vertAlign w:val="superscript"/>
        </w:rPr>
        <w:t>f</w:t>
      </w:r>
      <w:r w:rsidRPr="006A34C4">
        <w:rPr>
          <w:i/>
        </w:rPr>
        <w:t>VRE</w:t>
      </w:r>
      <w:proofErr w:type="spellEnd"/>
      <w:r w:rsidRPr="006A34C4">
        <w:rPr>
          <w:i/>
        </w:rPr>
        <w:t xml:space="preserve">: </w:t>
      </w:r>
      <w:proofErr w:type="spellStart"/>
      <w:r w:rsidRPr="006A34C4">
        <w:t>vancomycin</w:t>
      </w:r>
      <w:proofErr w:type="spellEnd"/>
      <w:r w:rsidRPr="006A34C4">
        <w:t xml:space="preserve"> resistant </w:t>
      </w:r>
      <w:r w:rsidRPr="006A34C4">
        <w:rPr>
          <w:i/>
        </w:rPr>
        <w:t>Enterococci</w:t>
      </w:r>
      <w:r>
        <w:rPr>
          <w:i/>
        </w:rPr>
        <w:t>.</w:t>
      </w:r>
    </w:p>
    <w:p w:rsidR="005744F1" w:rsidRDefault="005744F1">
      <w:bookmarkStart w:id="0" w:name="_GoBack"/>
      <w:bookmarkEnd w:id="0"/>
    </w:p>
    <w:sectPr w:rsidR="0057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 Pro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D4"/>
    <w:rsid w:val="005744F1"/>
    <w:rsid w:val="00A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next w:val="Normal"/>
    <w:autoRedefine/>
    <w:rsid w:val="00A468D4"/>
    <w:pPr>
      <w:spacing w:before="20" w:after="60"/>
      <w:jc w:val="both"/>
    </w:pPr>
    <w:rPr>
      <w:rFonts w:ascii="Arno Pro" w:hAnsi="Arno Pro"/>
      <w:kern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next w:val="Normal"/>
    <w:autoRedefine/>
    <w:rsid w:val="00A468D4"/>
    <w:pPr>
      <w:spacing w:before="20" w:after="60"/>
      <w:jc w:val="both"/>
    </w:pPr>
    <w:rPr>
      <w:rFonts w:ascii="Arno Pro" w:hAnsi="Arno Pro"/>
      <w:kern w:val="2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2012-06-11T05:49:00Z</dcterms:created>
  <dcterms:modified xsi:type="dcterms:W3CDTF">2012-06-11T05:49:00Z</dcterms:modified>
</cp:coreProperties>
</file>