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D" w:rsidRPr="00E0152D" w:rsidRDefault="00E0152D" w:rsidP="00E0152D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</w:pPr>
      <w:bookmarkStart w:id="0" w:name="_GoBack"/>
      <w:bookmarkEnd w:id="0"/>
      <w:r w:rsidRPr="00E0152D"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w:t>Table S3.  Mean susceptibility and infectivity following selection using the conventional animal model or the Indirect Genetic Effects model with a logistic link function</w:t>
      </w:r>
      <w:r w:rsidRPr="00E0152D">
        <w:rPr>
          <w:rFonts w:ascii="Arial" w:eastAsia="Times New Roman" w:hAnsi="Arial" w:cs="Arial"/>
          <w:noProof/>
          <w:sz w:val="20"/>
          <w:szCs w:val="20"/>
          <w:lang w:val="en-GB" w:eastAsia="en-GB"/>
        </w:rPr>
        <w:t>.</w:t>
      </w:r>
      <w:r w:rsidRPr="00E0152D">
        <w:rPr>
          <w:rFonts w:ascii="Arial" w:eastAsia="Times New Roman" w:hAnsi="Arial" w:cs="Arial"/>
          <w:noProof/>
          <w:sz w:val="20"/>
          <w:szCs w:val="24"/>
          <w:lang w:val="en-GB" w:eastAsia="en-GB"/>
        </w:rPr>
        <w:t xml:space="preserve"> </w:t>
      </w:r>
    </w:p>
    <w:tbl>
      <w:tblPr>
        <w:tblW w:w="8528" w:type="dxa"/>
        <w:tblLook w:val="00A0" w:firstRow="1" w:lastRow="0" w:firstColumn="1" w:lastColumn="0" w:noHBand="0" w:noVBand="0"/>
      </w:tblPr>
      <w:tblGrid>
        <w:gridCol w:w="1591"/>
        <w:gridCol w:w="1511"/>
        <w:gridCol w:w="834"/>
        <w:gridCol w:w="1842"/>
        <w:gridCol w:w="1418"/>
        <w:gridCol w:w="1332"/>
      </w:tblGrid>
      <w:tr w:rsidR="00E0152D" w:rsidRPr="00E0152D" w:rsidTr="005D4877">
        <w:trPr>
          <w:trHeight w:val="377"/>
        </w:trPr>
        <w:tc>
          <w:tcPr>
            <w:tcW w:w="3936" w:type="dxa"/>
            <w:gridSpan w:val="3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val="en-GB" w:eastAsia="en-GB"/>
              </w:rPr>
              <w:t>Selection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  <w:t>Mean susceptibility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  <w:t>Mean infectivity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  <w:vertAlign w:val="subscript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GB" w:eastAsia="en-GB"/>
              </w:rPr>
              <w:t>R</w:t>
            </w:r>
            <w:r w:rsidRPr="00E0152D">
              <w:rPr>
                <w:rFonts w:ascii="Arial" w:eastAsia="Times New Roman" w:hAnsi="Arial" w:cs="Arial"/>
                <w:iCs/>
                <w:noProof/>
                <w:sz w:val="20"/>
                <w:szCs w:val="20"/>
                <w:vertAlign w:val="subscript"/>
                <w:lang w:val="en-GB" w:eastAsia="en-GB"/>
              </w:rPr>
              <w:t>0</w:t>
            </w:r>
          </w:p>
        </w:tc>
      </w:tr>
      <w:tr w:rsidR="00E0152D" w:rsidRPr="00E0152D" w:rsidTr="005D4877">
        <w:trPr>
          <w:trHeight w:val="377"/>
        </w:trPr>
        <w:tc>
          <w:tcPr>
            <w:tcW w:w="3936" w:type="dxa"/>
            <w:gridSpan w:val="3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4.46</w:t>
            </w:r>
          </w:p>
        </w:tc>
      </w:tr>
      <w:tr w:rsidR="00E0152D" w:rsidRPr="00E0152D" w:rsidTr="005D4877">
        <w:trPr>
          <w:trHeight w:val="377"/>
        </w:trPr>
        <w:tc>
          <w:tcPr>
            <w:tcW w:w="3102" w:type="dxa"/>
            <w:gridSpan w:val="2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  <w:t xml:space="preserve">Conventional animal effect  </w:t>
            </w:r>
          </w:p>
        </w:tc>
        <w:tc>
          <w:tcPr>
            <w:tcW w:w="834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EBV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2.14</w:t>
            </w:r>
            <w:r w:rsidRPr="00E0152D">
              <w:rPr>
                <w:rFonts w:ascii="Albertus" w:eastAsia="Times New Roman" w:hAnsi="Albertus" w:cs="Arial"/>
                <w:noProof/>
                <w:color w:val="000000"/>
                <w:sz w:val="20"/>
                <w:szCs w:val="20"/>
                <w:lang w:val="en-GB" w:eastAsia="en-GB"/>
              </w:rPr>
              <w:t>±</w:t>
            </w: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E0152D" w:rsidRPr="00E0152D" w:rsidTr="005D4877">
        <w:trPr>
          <w:trHeight w:val="404"/>
        </w:trPr>
        <w:tc>
          <w:tcPr>
            <w:tcW w:w="3102" w:type="dxa"/>
            <w:gridSpan w:val="2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  <w:t xml:space="preserve">Direct effect                       </w:t>
            </w:r>
          </w:p>
        </w:tc>
        <w:tc>
          <w:tcPr>
            <w:tcW w:w="834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EBV</w:t>
            </w: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vertAlign w:val="subscript"/>
                <w:lang w:val="en-GB" w:eastAsia="en-GB"/>
              </w:rPr>
              <w:t>D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2.06</w:t>
            </w:r>
            <w:r w:rsidRPr="00E0152D">
              <w:rPr>
                <w:rFonts w:ascii="Albertus" w:eastAsia="Times New Roman" w:hAnsi="Albertus" w:cs="Arial"/>
                <w:noProof/>
                <w:color w:val="000000"/>
                <w:sz w:val="20"/>
                <w:szCs w:val="20"/>
                <w:lang w:val="en-GB" w:eastAsia="en-GB"/>
              </w:rPr>
              <w:t>±</w:t>
            </w: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  <w:tr w:rsidR="00E0152D" w:rsidRPr="00E0152D" w:rsidTr="005D4877">
        <w:trPr>
          <w:trHeight w:val="377"/>
        </w:trPr>
        <w:tc>
          <w:tcPr>
            <w:tcW w:w="3102" w:type="dxa"/>
            <w:gridSpan w:val="2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  <w:t xml:space="preserve">Indirect effect                    </w:t>
            </w:r>
          </w:p>
        </w:tc>
        <w:tc>
          <w:tcPr>
            <w:tcW w:w="834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EBV</w:t>
            </w: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vertAlign w:val="subscript"/>
                <w:lang w:val="en-GB" w:eastAsia="en-GB"/>
              </w:rPr>
              <w:t>s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2.13</w:t>
            </w:r>
            <w:r w:rsidRPr="00E0152D">
              <w:rPr>
                <w:rFonts w:ascii="Albertus" w:eastAsia="Times New Roman" w:hAnsi="Albertus" w:cs="Arial"/>
                <w:noProof/>
                <w:color w:val="000000"/>
                <w:sz w:val="20"/>
                <w:szCs w:val="20"/>
                <w:lang w:val="en-GB" w:eastAsia="en-GB"/>
              </w:rPr>
              <w:t>±</w:t>
            </w: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</w:tr>
      <w:tr w:rsidR="00E0152D" w:rsidRPr="00E0152D" w:rsidTr="005D4877">
        <w:trPr>
          <w:trHeight w:val="377"/>
        </w:trPr>
        <w:tc>
          <w:tcPr>
            <w:tcW w:w="1591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en-GB"/>
              </w:rPr>
              <w:t xml:space="preserve">Index          </w:t>
            </w:r>
          </w:p>
        </w:tc>
        <w:tc>
          <w:tcPr>
            <w:tcW w:w="2345" w:type="dxa"/>
            <w:gridSpan w:val="2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Ix=EBV</w:t>
            </w: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vertAlign w:val="subscript"/>
                <w:lang w:val="en-GB" w:eastAsia="en-GB"/>
              </w:rPr>
              <w:t>D</w:t>
            </w: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+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noProof/>
                      <w:sz w:val="24"/>
                      <w:szCs w:val="24"/>
                      <w:lang w:val="en-GB" w:eastAsia="en-GB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noProof/>
                      <w:sz w:val="24"/>
                      <w:szCs w:val="24"/>
                      <w:lang w:val="en-GB" w:eastAsia="en-GB"/>
                    </w:rPr>
                    <m:t>p</m:t>
                  </m:r>
                </m:e>
              </m:acc>
            </m:oMath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 xml:space="preserve"> (n-1) EBV</w:t>
            </w:r>
            <w:r w:rsidRPr="00E0152D">
              <w:rPr>
                <w:rFonts w:ascii="Arial" w:eastAsia="Times New Roman" w:hAnsi="Arial" w:cs="Arial"/>
                <w:noProof/>
                <w:sz w:val="20"/>
                <w:szCs w:val="20"/>
                <w:vertAlign w:val="subscript"/>
                <w:lang w:val="en-GB" w:eastAsia="en-GB"/>
              </w:rPr>
              <w:t>s</w:t>
            </w:r>
          </w:p>
        </w:tc>
        <w:tc>
          <w:tcPr>
            <w:tcW w:w="184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418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1332" w:type="dxa"/>
            <w:vAlign w:val="center"/>
          </w:tcPr>
          <w:p w:rsidR="00E0152D" w:rsidRPr="00E0152D" w:rsidRDefault="00E0152D" w:rsidP="00E0152D">
            <w:pPr>
              <w:spacing w:after="0" w:line="48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2.03</w:t>
            </w:r>
            <w:r w:rsidRPr="00E0152D">
              <w:rPr>
                <w:rFonts w:ascii="Albertus" w:eastAsia="Times New Roman" w:hAnsi="Albertus" w:cs="Arial"/>
                <w:noProof/>
                <w:color w:val="000000"/>
                <w:sz w:val="20"/>
                <w:szCs w:val="20"/>
                <w:lang w:val="en-GB" w:eastAsia="en-GB"/>
              </w:rPr>
              <w:t>±</w:t>
            </w:r>
            <w:r w:rsidRPr="00E015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</w:tr>
    </w:tbl>
    <w:p w:rsidR="00E0152D" w:rsidRPr="00E0152D" w:rsidRDefault="00E0152D" w:rsidP="00E0152D">
      <w:pPr>
        <w:tabs>
          <w:tab w:val="center" w:pos="4153"/>
          <w:tab w:val="right" w:pos="8306"/>
        </w:tabs>
        <w:spacing w:after="0" w:line="48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</w:pPr>
      <w:r w:rsidRPr="00E0152D">
        <w:rPr>
          <w:rFonts w:ascii="Arial" w:eastAsia="Times New Roman" w:hAnsi="Arial" w:cs="Arial"/>
          <w:noProof/>
          <w:sz w:val="20"/>
          <w:szCs w:val="24"/>
          <w:lang w:val="en-GB" w:eastAsia="en-GB"/>
        </w:rPr>
        <w:t xml:space="preserve">Population with variation in both infectivity and susceptibility following a skewed multiple allele genetic architecture. 10000 groups of size 10. Proportion selected was 0.10. Values </w:t>
      </w:r>
      <w:r w:rsidRPr="00E0152D">
        <w:rPr>
          <w:rFonts w:ascii="Albertus" w:eastAsia="Times New Roman" w:hAnsi="Albertus" w:cs="Arial"/>
          <w:noProof/>
          <w:sz w:val="20"/>
          <w:szCs w:val="24"/>
          <w:lang w:val="en-GB" w:eastAsia="en-GB"/>
        </w:rPr>
        <w:t>±</w:t>
      </w:r>
      <w:r w:rsidRPr="00E0152D">
        <w:rPr>
          <w:rFonts w:ascii="Arial" w:eastAsia="Times New Roman" w:hAnsi="Arial" w:cs="Arial"/>
          <w:noProof/>
          <w:sz w:val="20"/>
          <w:szCs w:val="24"/>
          <w:lang w:val="en-GB" w:eastAsia="en-GB"/>
        </w:rPr>
        <w:t xml:space="preserve"> standard error when greater than 0.005.</w:t>
      </w:r>
    </w:p>
    <w:p w:rsidR="00E0152D" w:rsidRPr="00E0152D" w:rsidRDefault="00E0152D" w:rsidP="00E0152D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</w:pPr>
    </w:p>
    <w:p w:rsidR="005E5ABC" w:rsidRDefault="005E5ABC"/>
    <w:sectPr w:rsidR="005E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2D"/>
    <w:rsid w:val="005E5ABC"/>
    <w:rsid w:val="00AF7081"/>
    <w:rsid w:val="00CB64CB"/>
    <w:rsid w:val="00E0152D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3</cp:revision>
  <dcterms:created xsi:type="dcterms:W3CDTF">2012-06-11T13:34:00Z</dcterms:created>
  <dcterms:modified xsi:type="dcterms:W3CDTF">2012-06-11T13:35:00Z</dcterms:modified>
</cp:coreProperties>
</file>