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8F" w:rsidRPr="00DD7851" w:rsidRDefault="00A37B8F" w:rsidP="00A37B8F">
      <w:pPr>
        <w:spacing w:line="480" w:lineRule="auto"/>
        <w:rPr>
          <w:rFonts w:ascii="Arial" w:hAnsi="Arial" w:cs="Arial"/>
          <w:sz w:val="22"/>
          <w:szCs w:val="22"/>
        </w:rPr>
      </w:pPr>
      <w:r w:rsidRPr="00DD7851">
        <w:rPr>
          <w:rFonts w:ascii="Arial" w:hAnsi="Arial" w:cs="Arial"/>
          <w:b/>
          <w:sz w:val="22"/>
          <w:szCs w:val="22"/>
        </w:rPr>
        <w:t xml:space="preserve">Table </w:t>
      </w:r>
      <w:r w:rsidR="00737D53">
        <w:rPr>
          <w:rFonts w:ascii="Arial" w:hAnsi="Arial" w:cs="Arial"/>
          <w:b/>
          <w:sz w:val="22"/>
          <w:szCs w:val="22"/>
        </w:rPr>
        <w:t>S</w:t>
      </w:r>
      <w:r w:rsidRPr="00DD7851">
        <w:rPr>
          <w:rFonts w:ascii="Arial" w:hAnsi="Arial" w:cs="Arial"/>
          <w:b/>
          <w:sz w:val="22"/>
          <w:szCs w:val="22"/>
        </w:rPr>
        <w:t>1.</w:t>
      </w:r>
      <w:r w:rsidRPr="00DD7851">
        <w:rPr>
          <w:rFonts w:ascii="Arial" w:hAnsi="Arial" w:cs="Arial"/>
          <w:sz w:val="22"/>
          <w:szCs w:val="22"/>
        </w:rPr>
        <w:t xml:space="preserve"> Genes selected for </w:t>
      </w:r>
      <w:proofErr w:type="spellStart"/>
      <w:r w:rsidRPr="00DD7851">
        <w:rPr>
          <w:rFonts w:ascii="Arial" w:hAnsi="Arial" w:cs="Arial"/>
          <w:sz w:val="22"/>
          <w:szCs w:val="22"/>
        </w:rPr>
        <w:t>vesico-ureteral</w:t>
      </w:r>
      <w:proofErr w:type="spellEnd"/>
      <w:r w:rsidRPr="00DD7851">
        <w:rPr>
          <w:rFonts w:ascii="Arial" w:hAnsi="Arial" w:cs="Arial"/>
          <w:sz w:val="22"/>
          <w:szCs w:val="22"/>
        </w:rPr>
        <w:t xml:space="preserve"> reflux association study.</w:t>
      </w:r>
    </w:p>
    <w:p w:rsidR="00A37B8F" w:rsidRPr="00DD7851" w:rsidRDefault="00A37B8F" w:rsidP="00A37B8F"/>
    <w:tbl>
      <w:tblPr>
        <w:tblW w:w="15528" w:type="dxa"/>
        <w:tblInd w:w="-252" w:type="dxa"/>
        <w:tblBorders>
          <w:top w:val="single" w:sz="4" w:space="0" w:color="auto"/>
          <w:bottom w:val="single" w:sz="4" w:space="0" w:color="auto"/>
          <w:insideH w:val="single" w:sz="4" w:space="0" w:color="auto"/>
        </w:tblBorders>
        <w:tblLayout w:type="fixed"/>
        <w:tblLook w:val="0000"/>
      </w:tblPr>
      <w:tblGrid>
        <w:gridCol w:w="1069"/>
        <w:gridCol w:w="1134"/>
        <w:gridCol w:w="992"/>
        <w:gridCol w:w="851"/>
        <w:gridCol w:w="992"/>
        <w:gridCol w:w="851"/>
        <w:gridCol w:w="1275"/>
        <w:gridCol w:w="1418"/>
        <w:gridCol w:w="1701"/>
        <w:gridCol w:w="2551"/>
        <w:gridCol w:w="1134"/>
        <w:gridCol w:w="1560"/>
      </w:tblGrid>
      <w:tr w:rsidR="00A37B8F" w:rsidRPr="00DD7851" w:rsidTr="00737D53">
        <w:trPr>
          <w:cantSplit/>
          <w:trHeight w:val="340"/>
          <w:tblHeader/>
        </w:trPr>
        <w:tc>
          <w:tcPr>
            <w:tcW w:w="1069"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HGNC symbol</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gene ID</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chromosome, band</w:t>
            </w:r>
          </w:p>
        </w:tc>
        <w:tc>
          <w:tcPr>
            <w:tcW w:w="8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 xml:space="preserve">(a) direct involvement in the </w:t>
            </w:r>
            <w:proofErr w:type="spellStart"/>
            <w:r>
              <w:rPr>
                <w:rFonts w:ascii="Arial" w:hAnsi="Arial" w:cs="Arial"/>
                <w:color w:val="000000"/>
                <w:sz w:val="16"/>
                <w:szCs w:val="16"/>
              </w:rPr>
              <w:t>ureteric</w:t>
            </w:r>
            <w:proofErr w:type="spellEnd"/>
            <w:r>
              <w:rPr>
                <w:rFonts w:ascii="Arial" w:hAnsi="Arial" w:cs="Arial"/>
                <w:color w:val="000000"/>
                <w:sz w:val="16"/>
                <w:szCs w:val="16"/>
              </w:rPr>
              <w:t xml:space="preserve"> budding</w:t>
            </w:r>
            <w:r w:rsidRPr="00DD7851">
              <w:rPr>
                <w:rFonts w:ascii="Arial" w:hAnsi="Arial" w:cs="Arial"/>
                <w:color w:val="000000"/>
                <w:sz w:val="16"/>
                <w:szCs w:val="16"/>
              </w:rPr>
              <w:t xml:space="preserve"> pathway as reviewed by </w:t>
            </w:r>
            <w:proofErr w:type="spellStart"/>
            <w:r w:rsidRPr="00DD7851">
              <w:rPr>
                <w:rFonts w:ascii="Arial" w:hAnsi="Arial" w:cs="Arial"/>
                <w:color w:val="000000"/>
                <w:sz w:val="16"/>
                <w:szCs w:val="16"/>
              </w:rPr>
              <w:t>Schedl</w:t>
            </w:r>
            <w:proofErr w:type="spellEnd"/>
            <w:r w:rsidRPr="00DD7851">
              <w:rPr>
                <w:rFonts w:ascii="Arial" w:hAnsi="Arial" w:cs="Arial"/>
                <w:color w:val="000000"/>
                <w:sz w:val="16"/>
                <w:szCs w:val="16"/>
              </w:rPr>
              <w:t xml:space="preserve"> </w:t>
            </w:r>
            <w:r w:rsidRPr="00DD7851">
              <w:rPr>
                <w:rFonts w:ascii="Arial" w:hAnsi="Arial" w:cs="Arial"/>
                <w:color w:val="000000"/>
                <w:sz w:val="16"/>
                <w:szCs w:val="16"/>
                <w:vertAlign w:val="superscript"/>
              </w:rPr>
              <w:t>1</w:t>
            </w:r>
            <w:r w:rsidRPr="00DD7851">
              <w:rPr>
                <w:rFonts w:ascii="Arial" w:hAnsi="Arial" w:cs="Arial"/>
                <w:color w:val="000000"/>
                <w:sz w:val="16"/>
                <w:szCs w:val="16"/>
              </w:rPr>
              <w:t xml:space="preserve"> (Figure 3)</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 xml:space="preserve">(b) evidence for implication in the </w:t>
            </w:r>
            <w:proofErr w:type="spellStart"/>
            <w:r>
              <w:rPr>
                <w:rFonts w:ascii="Arial" w:hAnsi="Arial" w:cs="Arial"/>
                <w:color w:val="000000"/>
                <w:sz w:val="16"/>
                <w:szCs w:val="16"/>
              </w:rPr>
              <w:t>ureteric</w:t>
            </w:r>
            <w:proofErr w:type="spellEnd"/>
            <w:r>
              <w:rPr>
                <w:rFonts w:ascii="Arial" w:hAnsi="Arial" w:cs="Arial"/>
                <w:color w:val="000000"/>
                <w:sz w:val="16"/>
                <w:szCs w:val="16"/>
              </w:rPr>
              <w:t xml:space="preserve"> budding</w:t>
            </w:r>
            <w:r w:rsidRPr="00DD7851">
              <w:rPr>
                <w:rFonts w:ascii="Arial" w:hAnsi="Arial" w:cs="Arial"/>
                <w:color w:val="000000"/>
                <w:sz w:val="16"/>
                <w:szCs w:val="16"/>
              </w:rPr>
              <w:t xml:space="preserve"> pathway (human or mouse, genetic, functional or expression studies)</w:t>
            </w:r>
          </w:p>
        </w:tc>
        <w:tc>
          <w:tcPr>
            <w:tcW w:w="8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(c) implicated in human syndromes associated with VUR or other urinary tract (congenital) anomalies</w:t>
            </w:r>
          </w:p>
        </w:tc>
        <w:tc>
          <w:tcPr>
            <w:tcW w:w="1275"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(d) association of single or few genetic polymorphisms in the gene with VUR or VUR-related phenotypes (these genes were not tagged, only the specific genetic variations were included for replication)</w:t>
            </w:r>
          </w:p>
        </w:tc>
        <w:tc>
          <w:tcPr>
            <w:tcW w:w="1418"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(e) "wildcard genes"</w:t>
            </w:r>
            <w:r>
              <w:rPr>
                <w:rFonts w:ascii="Arial" w:hAnsi="Arial" w:cs="Arial"/>
                <w:color w:val="000000"/>
                <w:sz w:val="16"/>
                <w:szCs w:val="16"/>
              </w:rPr>
              <w:t xml:space="preserve"> that</w:t>
            </w:r>
            <w:r w:rsidRPr="00DD7851">
              <w:rPr>
                <w:rFonts w:ascii="Arial" w:hAnsi="Arial" w:cs="Arial"/>
                <w:color w:val="000000"/>
                <w:sz w:val="16"/>
                <w:szCs w:val="16"/>
              </w:rPr>
              <w:t xml:space="preserve"> showed </w:t>
            </w:r>
            <w:r w:rsidRPr="009455F4">
              <w:rPr>
                <w:rFonts w:ascii="Arial" w:hAnsi="Arial" w:cs="Arial"/>
                <w:color w:val="000000"/>
                <w:sz w:val="16"/>
                <w:szCs w:val="16"/>
              </w:rPr>
              <w:t xml:space="preserve">co-expression with the core group of candidate genes as reviewed by </w:t>
            </w:r>
            <w:proofErr w:type="spellStart"/>
            <w:r w:rsidRPr="009455F4">
              <w:rPr>
                <w:rFonts w:ascii="Arial" w:hAnsi="Arial" w:cs="Arial"/>
                <w:color w:val="000000"/>
                <w:sz w:val="16"/>
                <w:szCs w:val="16"/>
              </w:rPr>
              <w:t>Schedl</w:t>
            </w:r>
            <w:proofErr w:type="spellEnd"/>
            <w:r w:rsidRPr="00DD7851" w:rsidDel="009455F4">
              <w:rPr>
                <w:rFonts w:ascii="Arial" w:hAnsi="Arial" w:cs="Arial"/>
                <w:color w:val="000000"/>
                <w:sz w:val="16"/>
                <w:szCs w:val="16"/>
              </w:rPr>
              <w:t xml:space="preserve"> </w:t>
            </w:r>
            <w:r w:rsidRPr="00DD7851">
              <w:rPr>
                <w:rFonts w:ascii="Arial" w:hAnsi="Arial" w:cs="Arial"/>
                <w:color w:val="000000"/>
                <w:sz w:val="16"/>
                <w:szCs w:val="16"/>
                <w:vertAlign w:val="superscript"/>
              </w:rPr>
              <w:t>1</w:t>
            </w:r>
            <w:r w:rsidRPr="00DD7851">
              <w:rPr>
                <w:rFonts w:ascii="Arial" w:hAnsi="Arial" w:cs="Arial"/>
                <w:color w:val="000000"/>
                <w:sz w:val="16"/>
                <w:szCs w:val="16"/>
              </w:rPr>
              <w:t xml:space="preserve"> (Figure 3) according to '</w:t>
            </w:r>
            <w:proofErr w:type="spellStart"/>
            <w:r w:rsidRPr="00DD7851">
              <w:rPr>
                <w:rFonts w:ascii="Arial" w:hAnsi="Arial" w:cs="Arial"/>
                <w:color w:val="000000"/>
                <w:sz w:val="16"/>
                <w:szCs w:val="16"/>
              </w:rPr>
              <w:t>Gemma</w:t>
            </w:r>
            <w:proofErr w:type="spellEnd"/>
            <w:r w:rsidRPr="00DD7851">
              <w:rPr>
                <w:rFonts w:ascii="Arial" w:hAnsi="Arial" w:cs="Arial"/>
                <w:color w:val="000000"/>
                <w:sz w:val="16"/>
                <w:szCs w:val="16"/>
              </w:rPr>
              <w:t xml:space="preserve">' (online database of </w:t>
            </w:r>
            <w:proofErr w:type="spellStart"/>
            <w:r w:rsidRPr="00DD7851">
              <w:rPr>
                <w:rFonts w:ascii="Arial" w:hAnsi="Arial" w:cs="Arial"/>
                <w:color w:val="000000"/>
                <w:sz w:val="16"/>
                <w:szCs w:val="16"/>
              </w:rPr>
              <w:t>coexpression</w:t>
            </w:r>
            <w:proofErr w:type="spellEnd"/>
            <w:r w:rsidRPr="00DD7851">
              <w:rPr>
                <w:rFonts w:ascii="Arial" w:hAnsi="Arial" w:cs="Arial"/>
                <w:color w:val="000000"/>
                <w:sz w:val="16"/>
                <w:szCs w:val="16"/>
              </w:rPr>
              <w:t xml:space="preserve">, </w:t>
            </w:r>
            <w:hyperlink r:id="rId5" w:history="1">
              <w:r w:rsidRPr="000B108F">
                <w:rPr>
                  <w:rStyle w:val="Hyperlink"/>
                  <w:rFonts w:ascii="Arial" w:hAnsi="Arial" w:cs="Arial"/>
                  <w:sz w:val="16"/>
                  <w:szCs w:val="16"/>
                </w:rPr>
                <w:t>http://www.chibi.ubc.ca/Gemma/</w:t>
              </w:r>
            </w:hyperlink>
            <w:r w:rsidRPr="00DD7851">
              <w:rPr>
                <w:rFonts w:ascii="Arial" w:hAnsi="Arial" w:cs="Arial"/>
                <w:color w:val="000000"/>
                <w:sz w:val="16"/>
                <w:szCs w:val="16"/>
              </w:rPr>
              <w:t>)</w:t>
            </w: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(f) other reasons</w:t>
            </w: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all OMIM morbid IDs with known gene(s) that have a urinary tract congenital anomaly in "clinical synopsis"</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 xml:space="preserve">7 key references that review the </w:t>
            </w:r>
            <w:proofErr w:type="spellStart"/>
            <w:r w:rsidRPr="00DD7851">
              <w:rPr>
                <w:rFonts w:ascii="Arial" w:hAnsi="Arial" w:cs="Arial"/>
                <w:color w:val="000000"/>
                <w:sz w:val="16"/>
                <w:szCs w:val="16"/>
              </w:rPr>
              <w:t>ureteric</w:t>
            </w:r>
            <w:proofErr w:type="spellEnd"/>
            <w:r w:rsidRPr="00DD7851">
              <w:rPr>
                <w:rFonts w:ascii="Arial" w:hAnsi="Arial" w:cs="Arial"/>
                <w:color w:val="000000"/>
                <w:sz w:val="16"/>
                <w:szCs w:val="16"/>
              </w:rPr>
              <w:t xml:space="preserve"> budding / early kidney induction pathway</w:t>
            </w:r>
          </w:p>
        </w:tc>
        <w:tc>
          <w:tcPr>
            <w:tcW w:w="1560"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miscellaneous references</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AGTR2*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300034</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Xq23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16"/>
                <w:szCs w:val="16"/>
              </w:rPr>
            </w:pPr>
          </w:p>
        </w:tc>
        <w:tc>
          <w:tcPr>
            <w:tcW w:w="1275" w:type="dxa"/>
          </w:tcPr>
          <w:p w:rsidR="00A37B8F" w:rsidRPr="00DD7851" w:rsidRDefault="00A37B8F" w:rsidP="00EF3885">
            <w:pPr>
              <w:autoSpaceDE w:val="0"/>
              <w:autoSpaceDN w:val="0"/>
              <w:adjustRightInd w:val="0"/>
              <w:jc w:val="center"/>
              <w:rPr>
                <w:rFonts w:ascii="Arial" w:hAnsi="Arial" w:cs="Arial"/>
                <w:color w:val="000000"/>
                <w:sz w:val="16"/>
                <w:szCs w:val="16"/>
              </w:rPr>
            </w:pPr>
          </w:p>
        </w:tc>
        <w:tc>
          <w:tcPr>
            <w:tcW w:w="1418" w:type="dxa"/>
          </w:tcPr>
          <w:p w:rsidR="00A37B8F" w:rsidRPr="00DD7851" w:rsidRDefault="00A37B8F" w:rsidP="00EF3885">
            <w:pPr>
              <w:autoSpaceDE w:val="0"/>
              <w:autoSpaceDN w:val="0"/>
              <w:adjustRightInd w:val="0"/>
              <w:jc w:val="center"/>
              <w:rPr>
                <w:rFonts w:ascii="Arial" w:hAnsi="Arial" w:cs="Arial"/>
                <w:color w:val="000000"/>
                <w:sz w:val="16"/>
                <w:szCs w:val="16"/>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4, 6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BMP4</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112262</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14q22.2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607932;MICROPHTHALMIA, SYNDROMIC 6</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4-6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CTNNB1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116806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3p22.1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in early embryonic kidney development</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E2F4*</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600659</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16q22.1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EMX2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600035</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10q26.11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EYA1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601653</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8q13.3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113650; BRANCHIOOTORENAL SYNDROME 1 / OMIM 113620; BRANCHIOOCULOFACIAL SYNDROME; BOFS / OMIM 610896; BRANCHIOOTORENAL SYNDROME 2; BOR2</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15</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FGF10</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602115</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5p12</w:t>
            </w:r>
          </w:p>
        </w:tc>
        <w:tc>
          <w:tcPr>
            <w:tcW w:w="851" w:type="dxa"/>
          </w:tcPr>
          <w:p w:rsidR="00A37B8F" w:rsidRPr="00DD7851" w:rsidRDefault="00A37B8F" w:rsidP="00EF3885">
            <w:pPr>
              <w:autoSpaceDE w:val="0"/>
              <w:autoSpaceDN w:val="0"/>
              <w:adjustRightInd w:val="0"/>
              <w:jc w:val="right"/>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right"/>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right"/>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right"/>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right"/>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in early embryonic kidney development</w:t>
            </w: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149730; LACRIMOAURICULODENTODIGITAL SYNDROME</w:t>
            </w: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13</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FGF7</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148180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15q21.1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in early embryonic kidney development</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20</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FOXC1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601090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6p25.3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3-6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FOXC2*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602402</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16q24.1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22</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FSTL1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605547</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3q13.33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GATA3</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131320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10p14</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146255; HYPOPARATHYROIDISM, SENSORINEURAL DEAFNESS, AND RENAL DISEASE</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5, 6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lastRenderedPageBreak/>
              <w:t>GDF11*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603936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12q13.2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1, 3, 6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GDNF</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600837</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5p13.2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3-6, 8</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GFRA1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601496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10q25.3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1, 5, 6, 8</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GNB3</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139130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12p13.31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19</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GREM1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603054</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15q13.3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HOXA11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142958</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7p15.2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HOXC11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605559</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12q13.13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1-3, 5, 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HOXD11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142986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2q31.1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IGHMBP2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600502</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11q13.2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ITGA8</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604063</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10p13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1, 4, 5</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KIAA0241</w:t>
            </w: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7p14.3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LHX1*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601999</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17q12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in early embryonic kidney development</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1, 4, 5</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MXRA8*</w:t>
            </w: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1p36.33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NPNT</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610306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4q24</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OSR1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608891</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2p24.1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1, 2</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PAX2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167409</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10q24.31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120330; PAPILLORENAL SYNDROME</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 8</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17</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RARA</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180240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17q21.2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182290; SMITH-MAGENIS SYNDROME</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7</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RARB</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180220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3p24.2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7</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RARG</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180190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12q13.13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7</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lastRenderedPageBreak/>
              <w:t>RET</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164761</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10q11.21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 8</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ROBO2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602431</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3p12.3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610878; VESICOURETERAL REFLUX 2</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1, 5, 6, 8</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9, 10</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SALL1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602218</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16q12.1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107480; TOWNES-BROCKS SYNDROME</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3-6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21</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SIX1*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601205</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14q23.1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608389; BRANCHIOOTIC SYNDROME 3</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1-3, 5, 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15</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SIX2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604994</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2p21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1-3</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SLIT2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603746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4p15.31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1, 5, 6, 8</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SPRY1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602465</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4q28.1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1, 6, 8</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SPRY2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602466</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13q31.1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8</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TGFB1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190180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19q13.2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4, 6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14, 23, 24</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THRA</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190120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17q21.1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TNRC6B</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610740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22q13.1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UPK1A</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611557</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19q13.12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 xml:space="preserve">in </w:t>
            </w:r>
            <w:proofErr w:type="spellStart"/>
            <w:r w:rsidRPr="00DD7851">
              <w:rPr>
                <w:rFonts w:ascii="Arial" w:hAnsi="Arial" w:cs="Arial"/>
                <w:color w:val="000000"/>
                <w:sz w:val="16"/>
                <w:szCs w:val="16"/>
              </w:rPr>
              <w:t>urothelial</w:t>
            </w:r>
            <w:proofErr w:type="spellEnd"/>
            <w:r w:rsidRPr="00DD7851">
              <w:rPr>
                <w:rFonts w:ascii="Arial" w:hAnsi="Arial" w:cs="Arial"/>
                <w:color w:val="000000"/>
                <w:sz w:val="16"/>
                <w:szCs w:val="16"/>
              </w:rPr>
              <w:t xml:space="preserve"> plaque with UPK2 and 3A</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11, 12</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UPK1B</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602380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3q13.32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 xml:space="preserve">in </w:t>
            </w:r>
            <w:proofErr w:type="spellStart"/>
            <w:r w:rsidRPr="00DD7851">
              <w:rPr>
                <w:rFonts w:ascii="Arial" w:hAnsi="Arial" w:cs="Arial"/>
                <w:color w:val="000000"/>
                <w:sz w:val="16"/>
                <w:szCs w:val="16"/>
              </w:rPr>
              <w:t>urothelial</w:t>
            </w:r>
            <w:proofErr w:type="spellEnd"/>
            <w:r w:rsidRPr="00DD7851">
              <w:rPr>
                <w:rFonts w:ascii="Arial" w:hAnsi="Arial" w:cs="Arial"/>
                <w:color w:val="000000"/>
                <w:sz w:val="16"/>
                <w:szCs w:val="16"/>
              </w:rPr>
              <w:t xml:space="preserve"> plaque with UPK2 and 3A</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11, 12</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UPK2</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611558</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11q23.3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11, 12</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UPK3A</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611559</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22q13.31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191830; RENAL ADYSPLASIA</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11, 12</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UPK3B</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611887</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7q11.23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 xml:space="preserve">in </w:t>
            </w:r>
            <w:proofErr w:type="spellStart"/>
            <w:r w:rsidRPr="00DD7851">
              <w:rPr>
                <w:rFonts w:ascii="Arial" w:hAnsi="Arial" w:cs="Arial"/>
                <w:color w:val="000000"/>
                <w:sz w:val="16"/>
                <w:szCs w:val="16"/>
              </w:rPr>
              <w:t>urothelial</w:t>
            </w:r>
            <w:proofErr w:type="spellEnd"/>
            <w:r w:rsidRPr="00DD7851">
              <w:rPr>
                <w:rFonts w:ascii="Arial" w:hAnsi="Arial" w:cs="Arial"/>
                <w:color w:val="000000"/>
                <w:sz w:val="16"/>
                <w:szCs w:val="16"/>
              </w:rPr>
              <w:t xml:space="preserve"> plaque with UPK2 and 3A</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11, 12</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VEGFA*</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192240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6p21.1</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4</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14</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WNT11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603699</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11q13.5</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in early embryonic kidney development</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1, 5</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WNT9B</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602864</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17q21.32</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in early embryonic kidney development</w:t>
            </w: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w:t>
            </w: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lastRenderedPageBreak/>
              <w:t>WT1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607102</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11p13</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OMIM 194080; DENYS-DRASH SYNDROME / OMIM 136680; FRASIER SYNDROME / OMIM 137357; GENITOURINARY DYSPLASIA COMPONENT OF WAGR SYNDROME / OMIM 256370; NEPHROTIC SYNDROME, EARLY-ONSET, WITH DIFFUSE MESANGIAL SCLEROSIS / OMIM 194070; WILMS TUMOR 1 / OMIM 194072; WAGR SYNDROME / OMIM 256370; NEPHROTIC SYNDROME, EARLY-ONSET, WITH DIFFUSE MESANGIAL SCLEROSIS</w:t>
            </w:r>
          </w:p>
        </w:tc>
        <w:tc>
          <w:tcPr>
            <w:tcW w:w="1134"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1-6</w:t>
            </w:r>
          </w:p>
        </w:tc>
        <w:tc>
          <w:tcPr>
            <w:tcW w:w="1560" w:type="dxa"/>
          </w:tcPr>
          <w:p w:rsidR="00A37B8F" w:rsidRPr="00DD7851" w:rsidRDefault="00A37B8F" w:rsidP="00EF3885">
            <w:pPr>
              <w:autoSpaceDE w:val="0"/>
              <w:autoSpaceDN w:val="0"/>
              <w:adjustRightInd w:val="0"/>
              <w:rPr>
                <w:rFonts w:ascii="Arial" w:hAnsi="Arial" w:cs="Arial"/>
                <w:color w:val="000000"/>
                <w:sz w:val="16"/>
                <w:szCs w:val="32"/>
              </w:rPr>
            </w:pPr>
            <w:r w:rsidRPr="00DD7851">
              <w:rPr>
                <w:rFonts w:ascii="Arial" w:hAnsi="Arial" w:cs="Arial"/>
                <w:color w:val="000000"/>
                <w:sz w:val="16"/>
                <w:szCs w:val="32"/>
              </w:rPr>
              <w:t>18</w:t>
            </w:r>
          </w:p>
        </w:tc>
      </w:tr>
      <w:tr w:rsidR="00A37B8F" w:rsidRPr="00DD7851" w:rsidTr="00737D53">
        <w:trPr>
          <w:cantSplit/>
          <w:trHeight w:val="340"/>
        </w:trPr>
        <w:tc>
          <w:tcPr>
            <w:tcW w:w="1069" w:type="dxa"/>
          </w:tcPr>
          <w:p w:rsidR="00A37B8F" w:rsidRPr="002671E9" w:rsidRDefault="00A37B8F" w:rsidP="00EF3885">
            <w:pPr>
              <w:autoSpaceDE w:val="0"/>
              <w:autoSpaceDN w:val="0"/>
              <w:adjustRightInd w:val="0"/>
              <w:rPr>
                <w:rFonts w:ascii="Arial" w:hAnsi="Arial" w:cs="Arial"/>
                <w:i/>
                <w:color w:val="000000"/>
                <w:sz w:val="16"/>
                <w:szCs w:val="16"/>
              </w:rPr>
            </w:pPr>
            <w:r w:rsidRPr="002671E9">
              <w:rPr>
                <w:rFonts w:ascii="Arial" w:hAnsi="Arial" w:cs="Arial"/>
                <w:i/>
                <w:color w:val="000000"/>
                <w:sz w:val="16"/>
                <w:szCs w:val="16"/>
              </w:rPr>
              <w:t>ZIC1</w:t>
            </w:r>
          </w:p>
        </w:tc>
        <w:tc>
          <w:tcPr>
            <w:tcW w:w="1134"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MIM 600470</w:t>
            </w:r>
          </w:p>
        </w:tc>
        <w:tc>
          <w:tcPr>
            <w:tcW w:w="992" w:type="dxa"/>
          </w:tcPr>
          <w:p w:rsidR="00A37B8F" w:rsidRPr="00DD7851" w:rsidRDefault="00A37B8F" w:rsidP="00EF3885">
            <w:pPr>
              <w:autoSpaceDE w:val="0"/>
              <w:autoSpaceDN w:val="0"/>
              <w:adjustRightInd w:val="0"/>
              <w:rPr>
                <w:rFonts w:ascii="Arial" w:hAnsi="Arial" w:cs="Arial"/>
                <w:color w:val="000000"/>
                <w:sz w:val="16"/>
                <w:szCs w:val="16"/>
              </w:rPr>
            </w:pPr>
            <w:r w:rsidRPr="00DD7851">
              <w:rPr>
                <w:rFonts w:ascii="Arial" w:hAnsi="Arial" w:cs="Arial"/>
                <w:color w:val="000000"/>
                <w:sz w:val="16"/>
                <w:szCs w:val="16"/>
              </w:rPr>
              <w:t>3q24</w:t>
            </w: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992"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851"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275" w:type="dxa"/>
          </w:tcPr>
          <w:p w:rsidR="00A37B8F" w:rsidRPr="00DD7851" w:rsidRDefault="00A37B8F" w:rsidP="00EF3885">
            <w:pPr>
              <w:autoSpaceDE w:val="0"/>
              <w:autoSpaceDN w:val="0"/>
              <w:adjustRightInd w:val="0"/>
              <w:jc w:val="center"/>
              <w:rPr>
                <w:rFonts w:ascii="Arial" w:hAnsi="Arial" w:cs="Arial"/>
                <w:color w:val="000000"/>
                <w:sz w:val="32"/>
                <w:szCs w:val="32"/>
              </w:rPr>
            </w:pPr>
          </w:p>
        </w:tc>
        <w:tc>
          <w:tcPr>
            <w:tcW w:w="1418" w:type="dxa"/>
          </w:tcPr>
          <w:p w:rsidR="00A37B8F" w:rsidRPr="00DD7851" w:rsidRDefault="00A37B8F" w:rsidP="00EF3885">
            <w:pPr>
              <w:autoSpaceDE w:val="0"/>
              <w:autoSpaceDN w:val="0"/>
              <w:adjustRightInd w:val="0"/>
              <w:jc w:val="center"/>
              <w:rPr>
                <w:rFonts w:ascii="Arial" w:hAnsi="Arial" w:cs="Arial"/>
                <w:color w:val="000000"/>
                <w:sz w:val="32"/>
                <w:szCs w:val="32"/>
              </w:rPr>
            </w:pPr>
            <w:r w:rsidRPr="00DD7851">
              <w:rPr>
                <w:rFonts w:ascii="Arial" w:hAnsi="Arial" w:cs="Arial"/>
                <w:color w:val="000000"/>
                <w:sz w:val="32"/>
                <w:szCs w:val="32"/>
              </w:rPr>
              <w:t>x</w:t>
            </w:r>
          </w:p>
        </w:tc>
        <w:tc>
          <w:tcPr>
            <w:tcW w:w="170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2551" w:type="dxa"/>
          </w:tcPr>
          <w:p w:rsidR="00A37B8F" w:rsidRPr="00DD7851" w:rsidRDefault="00A37B8F" w:rsidP="00EF3885">
            <w:pPr>
              <w:autoSpaceDE w:val="0"/>
              <w:autoSpaceDN w:val="0"/>
              <w:adjustRightInd w:val="0"/>
              <w:jc w:val="right"/>
              <w:rPr>
                <w:rFonts w:ascii="Arial" w:hAnsi="Arial" w:cs="Arial"/>
                <w:color w:val="000000"/>
                <w:sz w:val="16"/>
                <w:szCs w:val="16"/>
              </w:rPr>
            </w:pPr>
          </w:p>
        </w:tc>
        <w:tc>
          <w:tcPr>
            <w:tcW w:w="1134" w:type="dxa"/>
          </w:tcPr>
          <w:p w:rsidR="00A37B8F" w:rsidRPr="00DD7851" w:rsidRDefault="00A37B8F" w:rsidP="00EF3885">
            <w:pPr>
              <w:autoSpaceDE w:val="0"/>
              <w:autoSpaceDN w:val="0"/>
              <w:adjustRightInd w:val="0"/>
              <w:jc w:val="right"/>
              <w:rPr>
                <w:rFonts w:ascii="Arial" w:hAnsi="Arial" w:cs="Arial"/>
                <w:color w:val="000000"/>
                <w:sz w:val="16"/>
                <w:szCs w:val="32"/>
              </w:rPr>
            </w:pPr>
          </w:p>
        </w:tc>
        <w:tc>
          <w:tcPr>
            <w:tcW w:w="1560" w:type="dxa"/>
          </w:tcPr>
          <w:p w:rsidR="00A37B8F" w:rsidRPr="00DD7851" w:rsidRDefault="00A37B8F" w:rsidP="00EF3885">
            <w:pPr>
              <w:autoSpaceDE w:val="0"/>
              <w:autoSpaceDN w:val="0"/>
              <w:adjustRightInd w:val="0"/>
              <w:jc w:val="right"/>
              <w:rPr>
                <w:rFonts w:ascii="Arial" w:hAnsi="Arial" w:cs="Arial"/>
                <w:color w:val="000000"/>
                <w:sz w:val="16"/>
                <w:szCs w:val="32"/>
              </w:rPr>
            </w:pPr>
          </w:p>
        </w:tc>
      </w:tr>
    </w:tbl>
    <w:p w:rsidR="00A37B8F" w:rsidRDefault="00A37B8F" w:rsidP="00A37B8F">
      <w:pPr>
        <w:spacing w:line="480" w:lineRule="auto"/>
        <w:rPr>
          <w:rFonts w:ascii="Arial" w:hAnsi="Arial" w:cs="Arial"/>
          <w:sz w:val="22"/>
          <w:szCs w:val="22"/>
        </w:rPr>
      </w:pPr>
      <w:r w:rsidRPr="00DD7851">
        <w:rPr>
          <w:rFonts w:ascii="Arial" w:hAnsi="Arial" w:cs="Arial"/>
          <w:sz w:val="22"/>
          <w:szCs w:val="22"/>
        </w:rPr>
        <w:t>* SNPs in these genes (functional SNPs, since no tagging SNPs were available) did not pass the quality control criteria. These genes were therefore not included in the analysis, but they were part of our initial selection of candidate genes.</w:t>
      </w:r>
    </w:p>
    <w:p w:rsidR="00A37B8F" w:rsidRPr="00DD7851" w:rsidRDefault="00A37B8F" w:rsidP="00A37B8F">
      <w:pPr>
        <w:spacing w:line="480" w:lineRule="auto"/>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to</w:t>
      </w:r>
      <w:proofErr w:type="gramEnd"/>
      <w:r>
        <w:rPr>
          <w:rFonts w:ascii="Arial" w:hAnsi="Arial" w:cs="Arial"/>
          <w:sz w:val="22"/>
          <w:szCs w:val="22"/>
        </w:rPr>
        <w:t xml:space="preserve"> (f) denote selection criteria.</w:t>
      </w:r>
    </w:p>
    <w:p w:rsidR="00A37B8F" w:rsidRPr="00DD7851" w:rsidRDefault="00A37B8F" w:rsidP="00A37B8F">
      <w:pPr>
        <w:jc w:val="center"/>
      </w:pPr>
    </w:p>
    <w:p w:rsidR="00A37B8F" w:rsidRPr="00DD7851" w:rsidRDefault="00A37B8F" w:rsidP="00A37B8F">
      <w:pPr>
        <w:jc w:val="center"/>
        <w:sectPr w:rsidR="00A37B8F" w:rsidRPr="00DD7851" w:rsidSect="00737D53">
          <w:pgSz w:w="16840" w:h="11907" w:orient="landscape" w:code="9"/>
          <w:pgMar w:top="720" w:right="720" w:bottom="720" w:left="720" w:header="709" w:footer="709" w:gutter="0"/>
          <w:cols w:space="708"/>
          <w:docGrid w:linePitch="360"/>
        </w:sectPr>
      </w:pPr>
    </w:p>
    <w:p w:rsidR="00A37B8F" w:rsidRPr="00DD7851" w:rsidRDefault="00A37B8F" w:rsidP="00A37B8F">
      <w:pPr>
        <w:rPr>
          <w:rFonts w:ascii="Arial" w:hAnsi="Arial" w:cs="Arial"/>
          <w:b/>
          <w:sz w:val="22"/>
          <w:szCs w:val="22"/>
        </w:rPr>
      </w:pPr>
      <w:r w:rsidRPr="00DD7851">
        <w:rPr>
          <w:rFonts w:ascii="Arial" w:hAnsi="Arial" w:cs="Arial"/>
          <w:b/>
          <w:sz w:val="22"/>
          <w:szCs w:val="22"/>
        </w:rPr>
        <w:lastRenderedPageBreak/>
        <w:t>References for Sup</w:t>
      </w:r>
      <w:r>
        <w:rPr>
          <w:rFonts w:ascii="Arial" w:hAnsi="Arial" w:cs="Arial"/>
          <w:b/>
          <w:sz w:val="22"/>
          <w:szCs w:val="22"/>
        </w:rPr>
        <w:t>porting</w:t>
      </w:r>
      <w:r w:rsidRPr="00DD7851">
        <w:rPr>
          <w:rFonts w:ascii="Arial" w:hAnsi="Arial" w:cs="Arial"/>
          <w:b/>
          <w:sz w:val="22"/>
          <w:szCs w:val="22"/>
        </w:rPr>
        <w:t xml:space="preserve"> Table 1</w:t>
      </w:r>
    </w:p>
    <w:p w:rsidR="00A37B8F" w:rsidRPr="00DD7851" w:rsidRDefault="00A37B8F" w:rsidP="00A37B8F">
      <w:pPr>
        <w:spacing w:line="480" w:lineRule="auto"/>
        <w:ind w:left="432" w:hanging="432"/>
        <w:rPr>
          <w:rFonts w:ascii="Arial" w:hAnsi="Arial" w:cs="Arial"/>
          <w:sz w:val="22"/>
          <w:szCs w:val="22"/>
        </w:rPr>
      </w:pP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 </w:t>
      </w:r>
      <w:proofErr w:type="spellStart"/>
      <w:r w:rsidRPr="00DD7851">
        <w:rPr>
          <w:rFonts w:ascii="Arial" w:hAnsi="Arial" w:cs="Arial"/>
          <w:sz w:val="22"/>
          <w:szCs w:val="22"/>
        </w:rPr>
        <w:t>Schedl</w:t>
      </w:r>
      <w:proofErr w:type="spellEnd"/>
      <w:r w:rsidRPr="00DD7851">
        <w:rPr>
          <w:rFonts w:ascii="Arial" w:hAnsi="Arial" w:cs="Arial"/>
          <w:sz w:val="22"/>
          <w:szCs w:val="22"/>
        </w:rPr>
        <w:t xml:space="preserve"> A: Renal abnormalities and their developmental origin. </w:t>
      </w:r>
      <w:r w:rsidRPr="00DD7851">
        <w:rPr>
          <w:rFonts w:ascii="Arial" w:hAnsi="Arial" w:cs="Arial"/>
          <w:i/>
          <w:sz w:val="22"/>
          <w:szCs w:val="22"/>
        </w:rPr>
        <w:t xml:space="preserve">Nature Reviews Genetics </w:t>
      </w:r>
      <w:r w:rsidRPr="00DD7851">
        <w:rPr>
          <w:rFonts w:ascii="Arial" w:hAnsi="Arial" w:cs="Arial"/>
          <w:sz w:val="22"/>
          <w:szCs w:val="22"/>
        </w:rPr>
        <w:t>8: 791-802, 2007</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2. Gong KQ, </w:t>
      </w:r>
      <w:proofErr w:type="spellStart"/>
      <w:smartTag w:uri="urn:schemas-microsoft-com:office:smarttags" w:element="place">
        <w:smartTag w:uri="urn:schemas-microsoft-com:office:smarttags" w:element="City">
          <w:r w:rsidRPr="00DD7851">
            <w:rPr>
              <w:rFonts w:ascii="Arial" w:hAnsi="Arial" w:cs="Arial"/>
              <w:sz w:val="22"/>
              <w:szCs w:val="22"/>
            </w:rPr>
            <w:t>Yallowitz</w:t>
          </w:r>
        </w:smartTag>
        <w:proofErr w:type="spellEnd"/>
        <w:r w:rsidRPr="00DD7851">
          <w:rPr>
            <w:rFonts w:ascii="Arial" w:hAnsi="Arial" w:cs="Arial"/>
            <w:sz w:val="22"/>
            <w:szCs w:val="22"/>
          </w:rPr>
          <w:t xml:space="preserve"> </w:t>
        </w:r>
        <w:smartTag w:uri="urn:schemas-microsoft-com:office:smarttags" w:element="State">
          <w:r w:rsidRPr="00DD7851">
            <w:rPr>
              <w:rFonts w:ascii="Arial" w:hAnsi="Arial" w:cs="Arial"/>
              <w:sz w:val="22"/>
              <w:szCs w:val="22"/>
            </w:rPr>
            <w:t>AR</w:t>
          </w:r>
        </w:smartTag>
      </w:smartTag>
      <w:r w:rsidRPr="00DD7851">
        <w:rPr>
          <w:rFonts w:ascii="Arial" w:hAnsi="Arial" w:cs="Arial"/>
          <w:sz w:val="22"/>
          <w:szCs w:val="22"/>
        </w:rPr>
        <w:t xml:space="preserve">, Sun H, Dressler GR, </w:t>
      </w:r>
      <w:proofErr w:type="spellStart"/>
      <w:proofErr w:type="gramStart"/>
      <w:r w:rsidRPr="00DD7851">
        <w:rPr>
          <w:rFonts w:ascii="Arial" w:hAnsi="Arial" w:cs="Arial"/>
          <w:sz w:val="22"/>
          <w:szCs w:val="22"/>
        </w:rPr>
        <w:t>Wellik</w:t>
      </w:r>
      <w:proofErr w:type="spellEnd"/>
      <w:proofErr w:type="gramEnd"/>
      <w:r w:rsidRPr="00DD7851">
        <w:rPr>
          <w:rFonts w:ascii="Arial" w:hAnsi="Arial" w:cs="Arial"/>
          <w:sz w:val="22"/>
          <w:szCs w:val="22"/>
        </w:rPr>
        <w:t xml:space="preserve"> DM: A </w:t>
      </w:r>
      <w:proofErr w:type="spellStart"/>
      <w:r w:rsidRPr="00DD7851">
        <w:rPr>
          <w:rFonts w:ascii="Arial" w:hAnsi="Arial" w:cs="Arial"/>
          <w:sz w:val="22"/>
          <w:szCs w:val="22"/>
        </w:rPr>
        <w:t>hox-eya-pax</w:t>
      </w:r>
      <w:proofErr w:type="spellEnd"/>
      <w:r w:rsidRPr="00DD7851">
        <w:rPr>
          <w:rFonts w:ascii="Arial" w:hAnsi="Arial" w:cs="Arial"/>
          <w:sz w:val="22"/>
          <w:szCs w:val="22"/>
        </w:rPr>
        <w:t xml:space="preserve"> complex regulates early kidney developmental gene expression. </w:t>
      </w:r>
      <w:r w:rsidRPr="00DD7851">
        <w:rPr>
          <w:rFonts w:ascii="Arial" w:hAnsi="Arial" w:cs="Arial"/>
          <w:i/>
          <w:sz w:val="22"/>
          <w:szCs w:val="22"/>
        </w:rPr>
        <w:t xml:space="preserve">Mol Cell </w:t>
      </w:r>
      <w:proofErr w:type="spellStart"/>
      <w:r w:rsidRPr="00DD7851">
        <w:rPr>
          <w:rFonts w:ascii="Arial" w:hAnsi="Arial" w:cs="Arial"/>
          <w:i/>
          <w:sz w:val="22"/>
          <w:szCs w:val="22"/>
        </w:rPr>
        <w:t>Biol</w:t>
      </w:r>
      <w:proofErr w:type="spellEnd"/>
      <w:r w:rsidRPr="00DD7851">
        <w:rPr>
          <w:rFonts w:ascii="Arial" w:hAnsi="Arial" w:cs="Arial"/>
          <w:i/>
          <w:sz w:val="22"/>
          <w:szCs w:val="22"/>
        </w:rPr>
        <w:t xml:space="preserve"> </w:t>
      </w:r>
      <w:r w:rsidRPr="00DD7851">
        <w:rPr>
          <w:rFonts w:ascii="Arial" w:hAnsi="Arial" w:cs="Arial"/>
          <w:sz w:val="22"/>
          <w:szCs w:val="22"/>
        </w:rPr>
        <w:t>27: 7661-7668, 2007</w:t>
      </w:r>
    </w:p>
    <w:p w:rsidR="00A37B8F" w:rsidRPr="00DD7851" w:rsidRDefault="00A37B8F" w:rsidP="00A37B8F">
      <w:pPr>
        <w:tabs>
          <w:tab w:val="left" w:pos="567"/>
        </w:tabs>
        <w:spacing w:line="480" w:lineRule="auto"/>
        <w:ind w:left="567" w:hanging="567"/>
        <w:rPr>
          <w:rFonts w:ascii="Arial" w:hAnsi="Arial" w:cs="Arial"/>
          <w:sz w:val="22"/>
          <w:szCs w:val="22"/>
        </w:rPr>
      </w:pPr>
      <w:proofErr w:type="gramStart"/>
      <w:r w:rsidRPr="00DD7851">
        <w:rPr>
          <w:rFonts w:ascii="Arial" w:hAnsi="Arial" w:cs="Arial"/>
          <w:sz w:val="22"/>
          <w:szCs w:val="22"/>
        </w:rPr>
        <w:t xml:space="preserve">3. </w:t>
      </w:r>
      <w:proofErr w:type="spellStart"/>
      <w:r w:rsidRPr="00DD7851">
        <w:rPr>
          <w:rFonts w:ascii="Arial" w:hAnsi="Arial" w:cs="Arial"/>
          <w:sz w:val="22"/>
          <w:szCs w:val="22"/>
        </w:rPr>
        <w:t>Brodbeck</w:t>
      </w:r>
      <w:proofErr w:type="spellEnd"/>
      <w:r w:rsidRPr="00DD7851">
        <w:rPr>
          <w:rFonts w:ascii="Arial" w:hAnsi="Arial" w:cs="Arial"/>
          <w:sz w:val="22"/>
          <w:szCs w:val="22"/>
        </w:rPr>
        <w:t xml:space="preserve"> S, &amp; </w:t>
      </w:r>
      <w:proofErr w:type="spellStart"/>
      <w:r w:rsidRPr="00DD7851">
        <w:rPr>
          <w:rFonts w:ascii="Arial" w:hAnsi="Arial" w:cs="Arial"/>
          <w:sz w:val="22"/>
          <w:szCs w:val="22"/>
        </w:rPr>
        <w:t>Englert</w:t>
      </w:r>
      <w:proofErr w:type="spellEnd"/>
      <w:r w:rsidRPr="00DD7851">
        <w:rPr>
          <w:rFonts w:ascii="Arial" w:hAnsi="Arial" w:cs="Arial"/>
          <w:sz w:val="22"/>
          <w:szCs w:val="22"/>
        </w:rPr>
        <w:t xml:space="preserve"> C:</w:t>
      </w:r>
      <w:proofErr w:type="gramEnd"/>
      <w:r w:rsidRPr="00DD7851">
        <w:rPr>
          <w:rFonts w:ascii="Arial" w:hAnsi="Arial" w:cs="Arial"/>
          <w:sz w:val="22"/>
          <w:szCs w:val="22"/>
        </w:rPr>
        <w:t xml:space="preserve"> Genetic determination of </w:t>
      </w:r>
      <w:proofErr w:type="spellStart"/>
      <w:r w:rsidRPr="00DD7851">
        <w:rPr>
          <w:rFonts w:ascii="Arial" w:hAnsi="Arial" w:cs="Arial"/>
          <w:sz w:val="22"/>
          <w:szCs w:val="22"/>
        </w:rPr>
        <w:t>nephrogenesis</w:t>
      </w:r>
      <w:proofErr w:type="spellEnd"/>
      <w:r w:rsidRPr="00DD7851">
        <w:rPr>
          <w:rFonts w:ascii="Arial" w:hAnsi="Arial" w:cs="Arial"/>
          <w:sz w:val="22"/>
          <w:szCs w:val="22"/>
        </w:rPr>
        <w:t xml:space="preserve">: The </w:t>
      </w:r>
      <w:proofErr w:type="spellStart"/>
      <w:r w:rsidRPr="00DD7851">
        <w:rPr>
          <w:rFonts w:ascii="Arial" w:hAnsi="Arial" w:cs="Arial"/>
          <w:sz w:val="22"/>
          <w:szCs w:val="22"/>
        </w:rPr>
        <w:t>Pax</w:t>
      </w:r>
      <w:proofErr w:type="spellEnd"/>
      <w:r w:rsidRPr="00DD7851">
        <w:rPr>
          <w:rFonts w:ascii="Arial" w:hAnsi="Arial" w:cs="Arial"/>
          <w:sz w:val="22"/>
          <w:szCs w:val="22"/>
        </w:rPr>
        <w:t>/</w:t>
      </w:r>
      <w:proofErr w:type="spellStart"/>
      <w:r w:rsidRPr="00DD7851">
        <w:rPr>
          <w:rFonts w:ascii="Arial" w:hAnsi="Arial" w:cs="Arial"/>
          <w:sz w:val="22"/>
          <w:szCs w:val="22"/>
        </w:rPr>
        <w:t>Eya</w:t>
      </w:r>
      <w:proofErr w:type="spellEnd"/>
      <w:r w:rsidRPr="00DD7851">
        <w:rPr>
          <w:rFonts w:ascii="Arial" w:hAnsi="Arial" w:cs="Arial"/>
          <w:sz w:val="22"/>
          <w:szCs w:val="22"/>
        </w:rPr>
        <w:t>/Six gene network.</w:t>
      </w:r>
      <w:r w:rsidRPr="00DD7851">
        <w:rPr>
          <w:rFonts w:ascii="Arial" w:hAnsi="Arial" w:cs="Arial"/>
          <w:i/>
          <w:sz w:val="22"/>
          <w:szCs w:val="22"/>
        </w:rPr>
        <w:t xml:space="preserve"> </w:t>
      </w:r>
      <w:proofErr w:type="spellStart"/>
      <w:r w:rsidRPr="00DD7851">
        <w:rPr>
          <w:rFonts w:ascii="Arial" w:hAnsi="Arial" w:cs="Arial"/>
          <w:i/>
          <w:sz w:val="22"/>
          <w:szCs w:val="22"/>
        </w:rPr>
        <w:t>Pediatr</w:t>
      </w:r>
      <w:proofErr w:type="spellEnd"/>
      <w:r w:rsidRPr="00DD7851">
        <w:rPr>
          <w:rFonts w:ascii="Arial" w:hAnsi="Arial" w:cs="Arial"/>
          <w:i/>
          <w:sz w:val="22"/>
          <w:szCs w:val="22"/>
        </w:rPr>
        <w:t xml:space="preserve"> </w:t>
      </w:r>
      <w:proofErr w:type="spellStart"/>
      <w:r w:rsidRPr="00DD7851">
        <w:rPr>
          <w:rFonts w:ascii="Arial" w:hAnsi="Arial" w:cs="Arial"/>
          <w:i/>
          <w:sz w:val="22"/>
          <w:szCs w:val="22"/>
        </w:rPr>
        <w:t>Nephrol</w:t>
      </w:r>
      <w:proofErr w:type="spellEnd"/>
      <w:r w:rsidRPr="00DD7851">
        <w:rPr>
          <w:rFonts w:ascii="Arial" w:hAnsi="Arial" w:cs="Arial"/>
          <w:i/>
          <w:sz w:val="22"/>
          <w:szCs w:val="22"/>
        </w:rPr>
        <w:t xml:space="preserve"> </w:t>
      </w:r>
      <w:r w:rsidRPr="00DD7851">
        <w:rPr>
          <w:rFonts w:ascii="Arial" w:hAnsi="Arial" w:cs="Arial"/>
          <w:sz w:val="22"/>
          <w:szCs w:val="22"/>
        </w:rPr>
        <w:t>19: 249-55, 2004</w:t>
      </w:r>
    </w:p>
    <w:p w:rsidR="00A37B8F" w:rsidRPr="00DD7851" w:rsidRDefault="00A37B8F" w:rsidP="00A37B8F">
      <w:pPr>
        <w:tabs>
          <w:tab w:val="left" w:pos="567"/>
        </w:tabs>
        <w:spacing w:line="480" w:lineRule="auto"/>
        <w:ind w:left="567" w:hanging="567"/>
        <w:rPr>
          <w:rFonts w:ascii="Arial" w:hAnsi="Arial" w:cs="Arial"/>
          <w:sz w:val="22"/>
          <w:szCs w:val="22"/>
        </w:rPr>
      </w:pPr>
      <w:proofErr w:type="gramStart"/>
      <w:r w:rsidRPr="00DD7851">
        <w:rPr>
          <w:rFonts w:ascii="Arial" w:hAnsi="Arial" w:cs="Arial"/>
          <w:sz w:val="22"/>
          <w:szCs w:val="22"/>
        </w:rPr>
        <w:t xml:space="preserve">4. Woolf AS, &amp; </w:t>
      </w:r>
      <w:proofErr w:type="spellStart"/>
      <w:r w:rsidRPr="00DD7851">
        <w:rPr>
          <w:rFonts w:ascii="Arial" w:hAnsi="Arial" w:cs="Arial"/>
          <w:sz w:val="22"/>
          <w:szCs w:val="22"/>
        </w:rPr>
        <w:t>Winyard</w:t>
      </w:r>
      <w:proofErr w:type="spellEnd"/>
      <w:r w:rsidRPr="00DD7851">
        <w:rPr>
          <w:rFonts w:ascii="Arial" w:hAnsi="Arial" w:cs="Arial"/>
          <w:sz w:val="22"/>
          <w:szCs w:val="22"/>
        </w:rPr>
        <w:t xml:space="preserve"> PJ:</w:t>
      </w:r>
      <w:proofErr w:type="gramEnd"/>
      <w:r w:rsidRPr="00DD7851">
        <w:rPr>
          <w:rFonts w:ascii="Arial" w:hAnsi="Arial" w:cs="Arial"/>
          <w:sz w:val="22"/>
          <w:szCs w:val="22"/>
        </w:rPr>
        <w:t xml:space="preserve"> Molecular mechanisms of human embryogenesis: Developmental pathogenesis of renal tract malformations.</w:t>
      </w:r>
      <w:r w:rsidRPr="00DD7851">
        <w:rPr>
          <w:rFonts w:ascii="Arial" w:hAnsi="Arial" w:cs="Arial"/>
          <w:i/>
          <w:sz w:val="22"/>
          <w:szCs w:val="22"/>
        </w:rPr>
        <w:t xml:space="preserve"> </w:t>
      </w:r>
      <w:proofErr w:type="spellStart"/>
      <w:r w:rsidRPr="00DD7851">
        <w:rPr>
          <w:rFonts w:ascii="Arial" w:hAnsi="Arial" w:cs="Arial"/>
          <w:i/>
          <w:sz w:val="22"/>
          <w:szCs w:val="22"/>
        </w:rPr>
        <w:t>Pediatr</w:t>
      </w:r>
      <w:proofErr w:type="spellEnd"/>
      <w:r w:rsidRPr="00DD7851">
        <w:rPr>
          <w:rFonts w:ascii="Arial" w:hAnsi="Arial" w:cs="Arial"/>
          <w:i/>
          <w:sz w:val="22"/>
          <w:szCs w:val="22"/>
        </w:rPr>
        <w:t xml:space="preserve"> Dev </w:t>
      </w:r>
      <w:proofErr w:type="spellStart"/>
      <w:r w:rsidRPr="00DD7851">
        <w:rPr>
          <w:rFonts w:ascii="Arial" w:hAnsi="Arial" w:cs="Arial"/>
          <w:i/>
          <w:sz w:val="22"/>
          <w:szCs w:val="22"/>
        </w:rPr>
        <w:t>Pathol</w:t>
      </w:r>
      <w:proofErr w:type="spellEnd"/>
      <w:r w:rsidRPr="00DD7851">
        <w:rPr>
          <w:rFonts w:ascii="Arial" w:hAnsi="Arial" w:cs="Arial"/>
          <w:i/>
          <w:sz w:val="22"/>
          <w:szCs w:val="22"/>
        </w:rPr>
        <w:t xml:space="preserve"> </w:t>
      </w:r>
      <w:r w:rsidRPr="00DD7851">
        <w:rPr>
          <w:rFonts w:ascii="Arial" w:hAnsi="Arial" w:cs="Arial"/>
          <w:sz w:val="22"/>
          <w:szCs w:val="22"/>
        </w:rPr>
        <w:t>5: 108-29, 2002</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5. Bouchard M: Transcriptional control of kidney development.</w:t>
      </w:r>
      <w:r w:rsidRPr="00DD7851">
        <w:rPr>
          <w:rFonts w:ascii="Arial" w:hAnsi="Arial" w:cs="Arial"/>
          <w:i/>
          <w:sz w:val="22"/>
          <w:szCs w:val="22"/>
        </w:rPr>
        <w:t xml:space="preserve"> Differentiation </w:t>
      </w:r>
      <w:r w:rsidRPr="00DD7851">
        <w:rPr>
          <w:rFonts w:ascii="Arial" w:hAnsi="Arial" w:cs="Arial"/>
          <w:sz w:val="22"/>
          <w:szCs w:val="22"/>
        </w:rPr>
        <w:t>72: 295-306, 2004</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6. </w:t>
      </w:r>
      <w:proofErr w:type="spellStart"/>
      <w:r w:rsidRPr="00DD7851">
        <w:rPr>
          <w:rFonts w:ascii="Arial" w:hAnsi="Arial" w:cs="Arial"/>
          <w:sz w:val="22"/>
          <w:szCs w:val="22"/>
        </w:rPr>
        <w:t>Murawski</w:t>
      </w:r>
      <w:proofErr w:type="spellEnd"/>
      <w:r w:rsidRPr="00DD7851">
        <w:rPr>
          <w:rFonts w:ascii="Arial" w:hAnsi="Arial" w:cs="Arial"/>
          <w:sz w:val="22"/>
          <w:szCs w:val="22"/>
        </w:rPr>
        <w:t xml:space="preserve"> </w:t>
      </w:r>
      <w:proofErr w:type="gramStart"/>
      <w:r w:rsidRPr="00DD7851">
        <w:rPr>
          <w:rFonts w:ascii="Arial" w:hAnsi="Arial" w:cs="Arial"/>
          <w:sz w:val="22"/>
          <w:szCs w:val="22"/>
        </w:rPr>
        <w:t>IJ,</w:t>
      </w:r>
      <w:proofErr w:type="gramEnd"/>
      <w:r w:rsidRPr="00DD7851">
        <w:rPr>
          <w:rFonts w:ascii="Arial" w:hAnsi="Arial" w:cs="Arial"/>
          <w:sz w:val="22"/>
          <w:szCs w:val="22"/>
        </w:rPr>
        <w:t xml:space="preserve"> &amp; Gupta IR: </w:t>
      </w:r>
      <w:proofErr w:type="spellStart"/>
      <w:r w:rsidRPr="00DD7851">
        <w:rPr>
          <w:rFonts w:ascii="Arial" w:hAnsi="Arial" w:cs="Arial"/>
          <w:sz w:val="22"/>
          <w:szCs w:val="22"/>
        </w:rPr>
        <w:t>Vesicoureteric</w:t>
      </w:r>
      <w:proofErr w:type="spellEnd"/>
      <w:r w:rsidRPr="00DD7851">
        <w:rPr>
          <w:rFonts w:ascii="Arial" w:hAnsi="Arial" w:cs="Arial"/>
          <w:sz w:val="22"/>
          <w:szCs w:val="22"/>
        </w:rPr>
        <w:t xml:space="preserve"> reflux and renal malformations: A developmental problem.</w:t>
      </w:r>
      <w:r w:rsidRPr="00DD7851">
        <w:rPr>
          <w:rFonts w:ascii="Arial" w:hAnsi="Arial" w:cs="Arial"/>
          <w:i/>
          <w:sz w:val="22"/>
          <w:szCs w:val="22"/>
        </w:rPr>
        <w:t xml:space="preserve"> </w:t>
      </w:r>
      <w:proofErr w:type="spellStart"/>
      <w:r w:rsidRPr="00DD7851">
        <w:rPr>
          <w:rFonts w:ascii="Arial" w:hAnsi="Arial" w:cs="Arial"/>
          <w:i/>
          <w:sz w:val="22"/>
          <w:szCs w:val="22"/>
        </w:rPr>
        <w:t>Clin</w:t>
      </w:r>
      <w:proofErr w:type="spellEnd"/>
      <w:r w:rsidRPr="00DD7851">
        <w:rPr>
          <w:rFonts w:ascii="Arial" w:hAnsi="Arial" w:cs="Arial"/>
          <w:i/>
          <w:sz w:val="22"/>
          <w:szCs w:val="22"/>
        </w:rPr>
        <w:t xml:space="preserve"> Genet </w:t>
      </w:r>
      <w:r w:rsidRPr="00DD7851">
        <w:rPr>
          <w:rFonts w:ascii="Arial" w:hAnsi="Arial" w:cs="Arial"/>
          <w:sz w:val="22"/>
          <w:szCs w:val="22"/>
        </w:rPr>
        <w:t>69: 105-17, 2006</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7. </w:t>
      </w:r>
      <w:proofErr w:type="spellStart"/>
      <w:r w:rsidRPr="00DD7851">
        <w:rPr>
          <w:rFonts w:ascii="Arial" w:hAnsi="Arial" w:cs="Arial"/>
          <w:sz w:val="22"/>
          <w:szCs w:val="22"/>
        </w:rPr>
        <w:t>Mendelsohn</w:t>
      </w:r>
      <w:proofErr w:type="spellEnd"/>
      <w:r w:rsidRPr="00DD7851">
        <w:rPr>
          <w:rFonts w:ascii="Arial" w:hAnsi="Arial" w:cs="Arial"/>
          <w:sz w:val="22"/>
          <w:szCs w:val="22"/>
        </w:rPr>
        <w:t xml:space="preserve"> C, </w:t>
      </w:r>
      <w:proofErr w:type="spellStart"/>
      <w:r w:rsidRPr="00DD7851">
        <w:rPr>
          <w:rFonts w:ascii="Arial" w:hAnsi="Arial" w:cs="Arial"/>
          <w:sz w:val="22"/>
          <w:szCs w:val="22"/>
        </w:rPr>
        <w:t>Lohnes</w:t>
      </w:r>
      <w:proofErr w:type="spellEnd"/>
      <w:r w:rsidRPr="00DD7851">
        <w:rPr>
          <w:rFonts w:ascii="Arial" w:hAnsi="Arial" w:cs="Arial"/>
          <w:sz w:val="22"/>
          <w:szCs w:val="22"/>
        </w:rPr>
        <w:t xml:space="preserve"> D, </w:t>
      </w:r>
      <w:proofErr w:type="spellStart"/>
      <w:r w:rsidRPr="00DD7851">
        <w:rPr>
          <w:rFonts w:ascii="Arial" w:hAnsi="Arial" w:cs="Arial"/>
          <w:sz w:val="22"/>
          <w:szCs w:val="22"/>
        </w:rPr>
        <w:t>Decimo</w:t>
      </w:r>
      <w:proofErr w:type="spellEnd"/>
      <w:r w:rsidRPr="00DD7851">
        <w:rPr>
          <w:rFonts w:ascii="Arial" w:hAnsi="Arial" w:cs="Arial"/>
          <w:sz w:val="22"/>
          <w:szCs w:val="22"/>
        </w:rPr>
        <w:t xml:space="preserve"> D, Lufkin T, </w:t>
      </w:r>
      <w:proofErr w:type="spellStart"/>
      <w:r w:rsidRPr="00DD7851">
        <w:rPr>
          <w:rFonts w:ascii="Arial" w:hAnsi="Arial" w:cs="Arial"/>
          <w:sz w:val="22"/>
          <w:szCs w:val="22"/>
        </w:rPr>
        <w:t>LeMeur</w:t>
      </w:r>
      <w:proofErr w:type="spellEnd"/>
      <w:r w:rsidRPr="00DD7851">
        <w:rPr>
          <w:rFonts w:ascii="Arial" w:hAnsi="Arial" w:cs="Arial"/>
          <w:sz w:val="22"/>
          <w:szCs w:val="22"/>
        </w:rPr>
        <w:t xml:space="preserve"> M, </w:t>
      </w:r>
      <w:proofErr w:type="spellStart"/>
      <w:proofErr w:type="gramStart"/>
      <w:r w:rsidRPr="00DD7851">
        <w:rPr>
          <w:rFonts w:ascii="Arial" w:hAnsi="Arial" w:cs="Arial"/>
          <w:sz w:val="22"/>
          <w:szCs w:val="22"/>
        </w:rPr>
        <w:t>Chambon</w:t>
      </w:r>
      <w:proofErr w:type="spellEnd"/>
      <w:proofErr w:type="gramEnd"/>
      <w:r w:rsidRPr="00DD7851">
        <w:rPr>
          <w:rFonts w:ascii="Arial" w:hAnsi="Arial" w:cs="Arial"/>
          <w:sz w:val="22"/>
          <w:szCs w:val="22"/>
        </w:rPr>
        <w:t xml:space="preserve"> P, Mark M: Function of the retinoic acid receptors (RARs) during development (II). </w:t>
      </w:r>
      <w:proofErr w:type="gramStart"/>
      <w:r w:rsidRPr="00DD7851">
        <w:rPr>
          <w:rFonts w:ascii="Arial" w:hAnsi="Arial" w:cs="Arial"/>
          <w:sz w:val="22"/>
          <w:szCs w:val="22"/>
        </w:rPr>
        <w:t>multiple</w:t>
      </w:r>
      <w:proofErr w:type="gramEnd"/>
      <w:r w:rsidRPr="00DD7851">
        <w:rPr>
          <w:rFonts w:ascii="Arial" w:hAnsi="Arial" w:cs="Arial"/>
          <w:sz w:val="22"/>
          <w:szCs w:val="22"/>
        </w:rPr>
        <w:t xml:space="preserve"> abnormalities at various stages of organogenesis in RAR double mutants. </w:t>
      </w:r>
      <w:r w:rsidRPr="00DD7851">
        <w:rPr>
          <w:rFonts w:ascii="Arial" w:hAnsi="Arial" w:cs="Arial"/>
          <w:i/>
          <w:sz w:val="22"/>
          <w:szCs w:val="22"/>
        </w:rPr>
        <w:t xml:space="preserve">Development </w:t>
      </w:r>
      <w:r w:rsidRPr="00DD7851">
        <w:rPr>
          <w:rFonts w:ascii="Arial" w:hAnsi="Arial" w:cs="Arial"/>
          <w:sz w:val="22"/>
          <w:szCs w:val="22"/>
        </w:rPr>
        <w:t>120: 2749-2771, 1994</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8. </w:t>
      </w:r>
      <w:proofErr w:type="spellStart"/>
      <w:r w:rsidRPr="00DD7851">
        <w:rPr>
          <w:rFonts w:ascii="Arial" w:hAnsi="Arial" w:cs="Arial"/>
          <w:sz w:val="22"/>
          <w:szCs w:val="22"/>
        </w:rPr>
        <w:t>Basson</w:t>
      </w:r>
      <w:proofErr w:type="spellEnd"/>
      <w:r w:rsidRPr="00DD7851">
        <w:rPr>
          <w:rFonts w:ascii="Arial" w:hAnsi="Arial" w:cs="Arial"/>
          <w:sz w:val="22"/>
          <w:szCs w:val="22"/>
        </w:rPr>
        <w:t xml:space="preserve"> MA, </w:t>
      </w:r>
      <w:proofErr w:type="spellStart"/>
      <w:r w:rsidRPr="00DD7851">
        <w:rPr>
          <w:rFonts w:ascii="Arial" w:hAnsi="Arial" w:cs="Arial"/>
          <w:sz w:val="22"/>
          <w:szCs w:val="22"/>
        </w:rPr>
        <w:t>Akbulut</w:t>
      </w:r>
      <w:proofErr w:type="spellEnd"/>
      <w:r w:rsidRPr="00DD7851">
        <w:rPr>
          <w:rFonts w:ascii="Arial" w:hAnsi="Arial" w:cs="Arial"/>
          <w:sz w:val="22"/>
          <w:szCs w:val="22"/>
        </w:rPr>
        <w:t xml:space="preserve"> S, Watson-Johnson J, Simon R, Carroll TJ, </w:t>
      </w:r>
      <w:proofErr w:type="spellStart"/>
      <w:r w:rsidRPr="00DD7851">
        <w:rPr>
          <w:rFonts w:ascii="Arial" w:hAnsi="Arial" w:cs="Arial"/>
          <w:sz w:val="22"/>
          <w:szCs w:val="22"/>
        </w:rPr>
        <w:t>Shakya</w:t>
      </w:r>
      <w:proofErr w:type="spellEnd"/>
      <w:r w:rsidRPr="00DD7851">
        <w:rPr>
          <w:rFonts w:ascii="Arial" w:hAnsi="Arial" w:cs="Arial"/>
          <w:sz w:val="22"/>
          <w:szCs w:val="22"/>
        </w:rPr>
        <w:t xml:space="preserve"> R, Gross I, Martin GR, Lufkin T, McMahon AP, Wilson PD, </w:t>
      </w:r>
      <w:proofErr w:type="spellStart"/>
      <w:r w:rsidRPr="00DD7851">
        <w:rPr>
          <w:rFonts w:ascii="Arial" w:hAnsi="Arial" w:cs="Arial"/>
          <w:sz w:val="22"/>
          <w:szCs w:val="22"/>
        </w:rPr>
        <w:t>Costantini</w:t>
      </w:r>
      <w:proofErr w:type="spellEnd"/>
      <w:r w:rsidRPr="00DD7851">
        <w:rPr>
          <w:rFonts w:ascii="Arial" w:hAnsi="Arial" w:cs="Arial"/>
          <w:sz w:val="22"/>
          <w:szCs w:val="22"/>
        </w:rPr>
        <w:t xml:space="preserve"> FD, Mason IJ, </w:t>
      </w:r>
      <w:proofErr w:type="spellStart"/>
      <w:r w:rsidRPr="00DD7851">
        <w:rPr>
          <w:rFonts w:ascii="Arial" w:hAnsi="Arial" w:cs="Arial"/>
          <w:sz w:val="22"/>
          <w:szCs w:val="22"/>
        </w:rPr>
        <w:t>Licht</w:t>
      </w:r>
      <w:proofErr w:type="spellEnd"/>
      <w:r w:rsidRPr="00DD7851">
        <w:rPr>
          <w:rFonts w:ascii="Arial" w:hAnsi="Arial" w:cs="Arial"/>
          <w:sz w:val="22"/>
          <w:szCs w:val="22"/>
        </w:rPr>
        <w:t xml:space="preserve"> JD: Sprouty1 is a critical regulator of GDNF/RET-mediated kidney induction.</w:t>
      </w:r>
      <w:r w:rsidRPr="00DD7851">
        <w:rPr>
          <w:rFonts w:ascii="Arial" w:hAnsi="Arial" w:cs="Arial"/>
          <w:i/>
          <w:sz w:val="22"/>
          <w:szCs w:val="22"/>
        </w:rPr>
        <w:t xml:space="preserve"> Dev Cell </w:t>
      </w:r>
      <w:r w:rsidRPr="00DD7851">
        <w:rPr>
          <w:rFonts w:ascii="Arial" w:hAnsi="Arial" w:cs="Arial"/>
          <w:sz w:val="22"/>
          <w:szCs w:val="22"/>
        </w:rPr>
        <w:t>8: 229-39, 2005</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9. Lu W, van Eerde AM, Fan X, Quintero-Rivera F, </w:t>
      </w:r>
      <w:proofErr w:type="spellStart"/>
      <w:r w:rsidRPr="00DD7851">
        <w:rPr>
          <w:rFonts w:ascii="Arial" w:hAnsi="Arial" w:cs="Arial"/>
          <w:sz w:val="22"/>
          <w:szCs w:val="22"/>
        </w:rPr>
        <w:t>Kulkarni</w:t>
      </w:r>
      <w:proofErr w:type="spellEnd"/>
      <w:r w:rsidRPr="00DD7851">
        <w:rPr>
          <w:rFonts w:ascii="Arial" w:hAnsi="Arial" w:cs="Arial"/>
          <w:sz w:val="22"/>
          <w:szCs w:val="22"/>
        </w:rPr>
        <w:t xml:space="preserve"> S, Ferguson H, Kim HG, Fan Y, Xi Q, Li QG, </w:t>
      </w:r>
      <w:proofErr w:type="spellStart"/>
      <w:r w:rsidRPr="00DD7851">
        <w:rPr>
          <w:rFonts w:ascii="Arial" w:hAnsi="Arial" w:cs="Arial"/>
          <w:sz w:val="22"/>
          <w:szCs w:val="22"/>
        </w:rPr>
        <w:t>Sanlaville</w:t>
      </w:r>
      <w:proofErr w:type="spellEnd"/>
      <w:r w:rsidRPr="00DD7851">
        <w:rPr>
          <w:rFonts w:ascii="Arial" w:hAnsi="Arial" w:cs="Arial"/>
          <w:sz w:val="22"/>
          <w:szCs w:val="22"/>
        </w:rPr>
        <w:t xml:space="preserve"> D, Andrews W, </w:t>
      </w:r>
      <w:proofErr w:type="spellStart"/>
      <w:r w:rsidRPr="00DD7851">
        <w:rPr>
          <w:rFonts w:ascii="Arial" w:hAnsi="Arial" w:cs="Arial"/>
          <w:sz w:val="22"/>
          <w:szCs w:val="22"/>
        </w:rPr>
        <w:t>Sundaresan</w:t>
      </w:r>
      <w:proofErr w:type="spellEnd"/>
      <w:r w:rsidRPr="00DD7851">
        <w:rPr>
          <w:rFonts w:ascii="Arial" w:hAnsi="Arial" w:cs="Arial"/>
          <w:sz w:val="22"/>
          <w:szCs w:val="22"/>
        </w:rPr>
        <w:t xml:space="preserve"> V, Bi W, Yan J, </w:t>
      </w:r>
      <w:proofErr w:type="spellStart"/>
      <w:r w:rsidRPr="00DD7851">
        <w:rPr>
          <w:rFonts w:ascii="Arial" w:hAnsi="Arial" w:cs="Arial"/>
          <w:sz w:val="22"/>
          <w:szCs w:val="22"/>
        </w:rPr>
        <w:t>Giltay</w:t>
      </w:r>
      <w:proofErr w:type="spellEnd"/>
      <w:r w:rsidRPr="00DD7851">
        <w:rPr>
          <w:rFonts w:ascii="Arial" w:hAnsi="Arial" w:cs="Arial"/>
          <w:sz w:val="22"/>
          <w:szCs w:val="22"/>
        </w:rPr>
        <w:t xml:space="preserve"> JC, </w:t>
      </w:r>
      <w:proofErr w:type="spellStart"/>
      <w:r w:rsidRPr="00DD7851">
        <w:rPr>
          <w:rFonts w:ascii="Arial" w:hAnsi="Arial" w:cs="Arial"/>
          <w:sz w:val="22"/>
          <w:szCs w:val="22"/>
        </w:rPr>
        <w:t>Wijmenga</w:t>
      </w:r>
      <w:proofErr w:type="spellEnd"/>
      <w:r w:rsidRPr="00DD7851">
        <w:rPr>
          <w:rFonts w:ascii="Arial" w:hAnsi="Arial" w:cs="Arial"/>
          <w:sz w:val="22"/>
          <w:szCs w:val="22"/>
        </w:rPr>
        <w:t xml:space="preserve"> C, de </w:t>
      </w:r>
      <w:proofErr w:type="spellStart"/>
      <w:r w:rsidRPr="00DD7851">
        <w:rPr>
          <w:rFonts w:ascii="Arial" w:hAnsi="Arial" w:cs="Arial"/>
          <w:sz w:val="22"/>
          <w:szCs w:val="22"/>
        </w:rPr>
        <w:t>Jong</w:t>
      </w:r>
      <w:proofErr w:type="spellEnd"/>
      <w:r w:rsidRPr="00DD7851">
        <w:rPr>
          <w:rFonts w:ascii="Arial" w:hAnsi="Arial" w:cs="Arial"/>
          <w:sz w:val="22"/>
          <w:szCs w:val="22"/>
        </w:rPr>
        <w:t xml:space="preserve"> TP, Feather SA, Woolf AS, </w:t>
      </w:r>
      <w:proofErr w:type="spellStart"/>
      <w:r w:rsidRPr="00DD7851">
        <w:rPr>
          <w:rFonts w:ascii="Arial" w:hAnsi="Arial" w:cs="Arial"/>
          <w:sz w:val="22"/>
          <w:szCs w:val="22"/>
        </w:rPr>
        <w:t>Rao</w:t>
      </w:r>
      <w:proofErr w:type="spellEnd"/>
      <w:r w:rsidRPr="00DD7851">
        <w:rPr>
          <w:rFonts w:ascii="Arial" w:hAnsi="Arial" w:cs="Arial"/>
          <w:sz w:val="22"/>
          <w:szCs w:val="22"/>
        </w:rPr>
        <w:t xml:space="preserve"> Y, </w:t>
      </w:r>
      <w:proofErr w:type="spellStart"/>
      <w:r w:rsidRPr="00DD7851">
        <w:rPr>
          <w:rFonts w:ascii="Arial" w:hAnsi="Arial" w:cs="Arial"/>
          <w:sz w:val="22"/>
          <w:szCs w:val="22"/>
        </w:rPr>
        <w:t>Lupski</w:t>
      </w:r>
      <w:proofErr w:type="spellEnd"/>
      <w:r w:rsidRPr="00DD7851">
        <w:rPr>
          <w:rFonts w:ascii="Arial" w:hAnsi="Arial" w:cs="Arial"/>
          <w:sz w:val="22"/>
          <w:szCs w:val="22"/>
        </w:rPr>
        <w:t xml:space="preserve"> JR, Eccles MR, </w:t>
      </w:r>
      <w:proofErr w:type="spellStart"/>
      <w:r w:rsidRPr="00DD7851">
        <w:rPr>
          <w:rFonts w:ascii="Arial" w:hAnsi="Arial" w:cs="Arial"/>
          <w:sz w:val="22"/>
          <w:szCs w:val="22"/>
        </w:rPr>
        <w:t>Quade</w:t>
      </w:r>
      <w:proofErr w:type="spellEnd"/>
      <w:r w:rsidRPr="00DD7851">
        <w:rPr>
          <w:rFonts w:ascii="Arial" w:hAnsi="Arial" w:cs="Arial"/>
          <w:sz w:val="22"/>
          <w:szCs w:val="22"/>
        </w:rPr>
        <w:t xml:space="preserve"> BJ, </w:t>
      </w:r>
      <w:proofErr w:type="spellStart"/>
      <w:r w:rsidRPr="00DD7851">
        <w:rPr>
          <w:rFonts w:ascii="Arial" w:hAnsi="Arial" w:cs="Arial"/>
          <w:sz w:val="22"/>
          <w:szCs w:val="22"/>
        </w:rPr>
        <w:t>Gusella</w:t>
      </w:r>
      <w:proofErr w:type="spellEnd"/>
      <w:r w:rsidRPr="00DD7851">
        <w:rPr>
          <w:rFonts w:ascii="Arial" w:hAnsi="Arial" w:cs="Arial"/>
          <w:sz w:val="22"/>
          <w:szCs w:val="22"/>
        </w:rPr>
        <w:t xml:space="preserve"> JF, Morton CC, Maas RL: Disruption of ROBO2 is associated </w:t>
      </w:r>
      <w:r w:rsidRPr="00DD7851">
        <w:rPr>
          <w:rFonts w:ascii="Arial" w:hAnsi="Arial" w:cs="Arial"/>
          <w:sz w:val="22"/>
          <w:szCs w:val="22"/>
        </w:rPr>
        <w:lastRenderedPageBreak/>
        <w:t xml:space="preserve">with urinary tract anomalies and confers risk of </w:t>
      </w:r>
      <w:proofErr w:type="spellStart"/>
      <w:r w:rsidRPr="00DD7851">
        <w:rPr>
          <w:rFonts w:ascii="Arial" w:hAnsi="Arial" w:cs="Arial"/>
          <w:sz w:val="22"/>
          <w:szCs w:val="22"/>
        </w:rPr>
        <w:t>vesicoureteral</w:t>
      </w:r>
      <w:proofErr w:type="spellEnd"/>
      <w:r w:rsidRPr="00DD7851">
        <w:rPr>
          <w:rFonts w:ascii="Arial" w:hAnsi="Arial" w:cs="Arial"/>
          <w:sz w:val="22"/>
          <w:szCs w:val="22"/>
        </w:rPr>
        <w:t xml:space="preserve"> reflux.</w:t>
      </w:r>
      <w:r w:rsidRPr="00DD7851">
        <w:rPr>
          <w:rFonts w:ascii="Arial" w:hAnsi="Arial" w:cs="Arial"/>
          <w:i/>
          <w:sz w:val="22"/>
          <w:szCs w:val="22"/>
        </w:rPr>
        <w:t xml:space="preserve"> </w:t>
      </w:r>
      <w:proofErr w:type="gramStart"/>
      <w:r w:rsidRPr="00DD7851">
        <w:rPr>
          <w:rFonts w:ascii="Arial" w:hAnsi="Arial" w:cs="Arial"/>
          <w:i/>
          <w:sz w:val="22"/>
          <w:szCs w:val="22"/>
        </w:rPr>
        <w:t>Am</w:t>
      </w:r>
      <w:proofErr w:type="gramEnd"/>
      <w:r w:rsidRPr="00DD7851">
        <w:rPr>
          <w:rFonts w:ascii="Arial" w:hAnsi="Arial" w:cs="Arial"/>
          <w:i/>
          <w:sz w:val="22"/>
          <w:szCs w:val="22"/>
        </w:rPr>
        <w:t xml:space="preserve"> J Hum Genet </w:t>
      </w:r>
      <w:r w:rsidRPr="00DD7851">
        <w:rPr>
          <w:rFonts w:ascii="Arial" w:hAnsi="Arial" w:cs="Arial"/>
          <w:sz w:val="22"/>
          <w:szCs w:val="22"/>
        </w:rPr>
        <w:t>80: 616-32, 2007</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10. Conte ML, </w:t>
      </w:r>
      <w:proofErr w:type="spellStart"/>
      <w:r w:rsidRPr="00DD7851">
        <w:rPr>
          <w:rFonts w:ascii="Arial" w:hAnsi="Arial" w:cs="Arial"/>
          <w:sz w:val="22"/>
          <w:szCs w:val="22"/>
        </w:rPr>
        <w:t>Bertoli</w:t>
      </w:r>
      <w:proofErr w:type="spellEnd"/>
      <w:r w:rsidRPr="00DD7851">
        <w:rPr>
          <w:rFonts w:ascii="Arial" w:hAnsi="Arial" w:cs="Arial"/>
          <w:sz w:val="22"/>
          <w:szCs w:val="22"/>
        </w:rPr>
        <w:t xml:space="preserve">-Avella AM, de Graaf BM, </w:t>
      </w:r>
      <w:proofErr w:type="spellStart"/>
      <w:r w:rsidRPr="00DD7851">
        <w:rPr>
          <w:rFonts w:ascii="Arial" w:hAnsi="Arial" w:cs="Arial"/>
          <w:sz w:val="22"/>
          <w:szCs w:val="22"/>
        </w:rPr>
        <w:t>Punzo</w:t>
      </w:r>
      <w:proofErr w:type="spellEnd"/>
      <w:r w:rsidRPr="00DD7851">
        <w:rPr>
          <w:rFonts w:ascii="Arial" w:hAnsi="Arial" w:cs="Arial"/>
          <w:sz w:val="22"/>
          <w:szCs w:val="22"/>
        </w:rPr>
        <w:t xml:space="preserve"> F, Lama G, </w:t>
      </w:r>
      <w:smartTag w:uri="urn:schemas-microsoft-com:office:smarttags" w:element="PersonName">
        <w:smartTagPr>
          <w:attr w:name="ProductID" w:val="La Manna A"/>
        </w:smartTagPr>
        <w:r w:rsidRPr="00DD7851">
          <w:rPr>
            <w:rFonts w:ascii="Arial" w:hAnsi="Arial" w:cs="Arial"/>
            <w:sz w:val="22"/>
            <w:szCs w:val="22"/>
          </w:rPr>
          <w:t>La Manna A</w:t>
        </w:r>
      </w:smartTag>
      <w:r w:rsidRPr="00DD7851">
        <w:rPr>
          <w:rFonts w:ascii="Arial" w:hAnsi="Arial" w:cs="Arial"/>
          <w:sz w:val="22"/>
          <w:szCs w:val="22"/>
        </w:rPr>
        <w:t xml:space="preserve">, </w:t>
      </w:r>
      <w:proofErr w:type="spellStart"/>
      <w:r w:rsidRPr="00DD7851">
        <w:rPr>
          <w:rFonts w:ascii="Arial" w:hAnsi="Arial" w:cs="Arial"/>
          <w:sz w:val="22"/>
          <w:szCs w:val="22"/>
        </w:rPr>
        <w:t>Grassia</w:t>
      </w:r>
      <w:proofErr w:type="spellEnd"/>
      <w:r w:rsidRPr="00DD7851">
        <w:rPr>
          <w:rFonts w:ascii="Arial" w:hAnsi="Arial" w:cs="Arial"/>
          <w:sz w:val="22"/>
          <w:szCs w:val="22"/>
        </w:rPr>
        <w:t xml:space="preserve"> C, </w:t>
      </w:r>
      <w:proofErr w:type="spellStart"/>
      <w:r w:rsidRPr="00DD7851">
        <w:rPr>
          <w:rFonts w:ascii="Arial" w:hAnsi="Arial" w:cs="Arial"/>
          <w:sz w:val="22"/>
          <w:szCs w:val="22"/>
        </w:rPr>
        <w:t>Rambaldi</w:t>
      </w:r>
      <w:proofErr w:type="spellEnd"/>
      <w:r w:rsidRPr="00DD7851">
        <w:rPr>
          <w:rFonts w:ascii="Arial" w:hAnsi="Arial" w:cs="Arial"/>
          <w:sz w:val="22"/>
          <w:szCs w:val="22"/>
        </w:rPr>
        <w:t xml:space="preserve"> PF, </w:t>
      </w:r>
      <w:proofErr w:type="spellStart"/>
      <w:r w:rsidRPr="00DD7851">
        <w:rPr>
          <w:rFonts w:ascii="Arial" w:hAnsi="Arial" w:cs="Arial"/>
          <w:sz w:val="22"/>
          <w:szCs w:val="22"/>
        </w:rPr>
        <w:t>Oostra</w:t>
      </w:r>
      <w:proofErr w:type="spellEnd"/>
      <w:r w:rsidRPr="00DD7851">
        <w:rPr>
          <w:rFonts w:ascii="Arial" w:hAnsi="Arial" w:cs="Arial"/>
          <w:sz w:val="22"/>
          <w:szCs w:val="22"/>
        </w:rPr>
        <w:t xml:space="preserve"> BA, </w:t>
      </w:r>
      <w:proofErr w:type="spellStart"/>
      <w:r w:rsidRPr="00DD7851">
        <w:rPr>
          <w:rFonts w:ascii="Arial" w:hAnsi="Arial" w:cs="Arial"/>
          <w:sz w:val="22"/>
          <w:szCs w:val="22"/>
        </w:rPr>
        <w:t>Perrotta</w:t>
      </w:r>
      <w:proofErr w:type="spellEnd"/>
      <w:r w:rsidRPr="00DD7851">
        <w:rPr>
          <w:rFonts w:ascii="Arial" w:hAnsi="Arial" w:cs="Arial"/>
          <w:sz w:val="22"/>
          <w:szCs w:val="22"/>
        </w:rPr>
        <w:t xml:space="preserve"> S: A genome search for primary </w:t>
      </w:r>
      <w:proofErr w:type="spellStart"/>
      <w:r w:rsidRPr="00DD7851">
        <w:rPr>
          <w:rFonts w:ascii="Arial" w:hAnsi="Arial" w:cs="Arial"/>
          <w:sz w:val="22"/>
          <w:szCs w:val="22"/>
        </w:rPr>
        <w:t>vesicoureteral</w:t>
      </w:r>
      <w:proofErr w:type="spellEnd"/>
      <w:r w:rsidRPr="00DD7851">
        <w:rPr>
          <w:rFonts w:ascii="Arial" w:hAnsi="Arial" w:cs="Arial"/>
          <w:sz w:val="22"/>
          <w:szCs w:val="22"/>
        </w:rPr>
        <w:t xml:space="preserve"> reflux shows further evidence for genetic heterogeneity. </w:t>
      </w:r>
      <w:r w:rsidRPr="00DD7851">
        <w:rPr>
          <w:rFonts w:ascii="Arial" w:hAnsi="Arial" w:cs="Arial"/>
          <w:i/>
          <w:sz w:val="22"/>
          <w:szCs w:val="22"/>
        </w:rPr>
        <w:t xml:space="preserve">Pediatric Nephrology </w:t>
      </w:r>
      <w:r w:rsidRPr="00DD7851">
        <w:rPr>
          <w:rFonts w:ascii="Arial" w:hAnsi="Arial" w:cs="Arial"/>
          <w:sz w:val="22"/>
          <w:szCs w:val="22"/>
        </w:rPr>
        <w:t>23: 587-595, 2008</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11. Deng FM, Liang FX, </w:t>
      </w:r>
      <w:proofErr w:type="spellStart"/>
      <w:r w:rsidRPr="00DD7851">
        <w:rPr>
          <w:rFonts w:ascii="Arial" w:hAnsi="Arial" w:cs="Arial"/>
          <w:sz w:val="22"/>
          <w:szCs w:val="22"/>
        </w:rPr>
        <w:t>Tu</w:t>
      </w:r>
      <w:proofErr w:type="spellEnd"/>
      <w:r w:rsidRPr="00DD7851">
        <w:rPr>
          <w:rFonts w:ascii="Arial" w:hAnsi="Arial" w:cs="Arial"/>
          <w:sz w:val="22"/>
          <w:szCs w:val="22"/>
        </w:rPr>
        <w:t xml:space="preserve"> L, </w:t>
      </w:r>
      <w:proofErr w:type="spellStart"/>
      <w:r w:rsidRPr="00DD7851">
        <w:rPr>
          <w:rFonts w:ascii="Arial" w:hAnsi="Arial" w:cs="Arial"/>
          <w:sz w:val="22"/>
          <w:szCs w:val="22"/>
        </w:rPr>
        <w:t>Resing</w:t>
      </w:r>
      <w:proofErr w:type="spellEnd"/>
      <w:r w:rsidRPr="00DD7851">
        <w:rPr>
          <w:rFonts w:ascii="Arial" w:hAnsi="Arial" w:cs="Arial"/>
          <w:sz w:val="22"/>
          <w:szCs w:val="22"/>
        </w:rPr>
        <w:t xml:space="preserve"> KA, </w:t>
      </w:r>
      <w:proofErr w:type="spellStart"/>
      <w:r w:rsidRPr="00DD7851">
        <w:rPr>
          <w:rFonts w:ascii="Arial" w:hAnsi="Arial" w:cs="Arial"/>
          <w:sz w:val="22"/>
          <w:szCs w:val="22"/>
        </w:rPr>
        <w:t>Hu</w:t>
      </w:r>
      <w:proofErr w:type="spellEnd"/>
      <w:r w:rsidRPr="00DD7851">
        <w:rPr>
          <w:rFonts w:ascii="Arial" w:hAnsi="Arial" w:cs="Arial"/>
          <w:sz w:val="22"/>
          <w:szCs w:val="22"/>
        </w:rPr>
        <w:t xml:space="preserve"> P, </w:t>
      </w:r>
      <w:proofErr w:type="spellStart"/>
      <w:r w:rsidRPr="00DD7851">
        <w:rPr>
          <w:rFonts w:ascii="Arial" w:hAnsi="Arial" w:cs="Arial"/>
          <w:sz w:val="22"/>
          <w:szCs w:val="22"/>
        </w:rPr>
        <w:t>Supino</w:t>
      </w:r>
      <w:proofErr w:type="spellEnd"/>
      <w:r w:rsidRPr="00DD7851">
        <w:rPr>
          <w:rFonts w:ascii="Arial" w:hAnsi="Arial" w:cs="Arial"/>
          <w:sz w:val="22"/>
          <w:szCs w:val="22"/>
        </w:rPr>
        <w:t xml:space="preserve"> M, </w:t>
      </w:r>
      <w:proofErr w:type="spellStart"/>
      <w:r w:rsidRPr="00DD7851">
        <w:rPr>
          <w:rFonts w:ascii="Arial" w:hAnsi="Arial" w:cs="Arial"/>
          <w:sz w:val="22"/>
          <w:szCs w:val="22"/>
        </w:rPr>
        <w:t>Hu</w:t>
      </w:r>
      <w:proofErr w:type="spellEnd"/>
      <w:r w:rsidRPr="00DD7851">
        <w:rPr>
          <w:rFonts w:ascii="Arial" w:hAnsi="Arial" w:cs="Arial"/>
          <w:sz w:val="22"/>
          <w:szCs w:val="22"/>
        </w:rPr>
        <w:t xml:space="preserve"> CC, Zhou G, Ding M, </w:t>
      </w:r>
      <w:proofErr w:type="spellStart"/>
      <w:r w:rsidRPr="00DD7851">
        <w:rPr>
          <w:rFonts w:ascii="Arial" w:hAnsi="Arial" w:cs="Arial"/>
          <w:sz w:val="22"/>
          <w:szCs w:val="22"/>
        </w:rPr>
        <w:t>Kreibich</w:t>
      </w:r>
      <w:proofErr w:type="spellEnd"/>
      <w:r w:rsidRPr="00DD7851">
        <w:rPr>
          <w:rFonts w:ascii="Arial" w:hAnsi="Arial" w:cs="Arial"/>
          <w:sz w:val="22"/>
          <w:szCs w:val="22"/>
        </w:rPr>
        <w:t xml:space="preserve"> G, Sun TT: </w:t>
      </w:r>
      <w:proofErr w:type="spellStart"/>
      <w:r w:rsidRPr="00DD7851">
        <w:rPr>
          <w:rFonts w:ascii="Arial" w:hAnsi="Arial" w:cs="Arial"/>
          <w:sz w:val="22"/>
          <w:szCs w:val="22"/>
        </w:rPr>
        <w:t>Uroplakin</w:t>
      </w:r>
      <w:proofErr w:type="spellEnd"/>
      <w:r w:rsidRPr="00DD7851">
        <w:rPr>
          <w:rFonts w:ascii="Arial" w:hAnsi="Arial" w:cs="Arial"/>
          <w:sz w:val="22"/>
          <w:szCs w:val="22"/>
        </w:rPr>
        <w:t xml:space="preserve"> </w:t>
      </w:r>
      <w:proofErr w:type="spellStart"/>
      <w:r w:rsidRPr="00DD7851">
        <w:rPr>
          <w:rFonts w:ascii="Arial" w:hAnsi="Arial" w:cs="Arial"/>
          <w:sz w:val="22"/>
          <w:szCs w:val="22"/>
        </w:rPr>
        <w:t>IIIb</w:t>
      </w:r>
      <w:proofErr w:type="spellEnd"/>
      <w:r w:rsidRPr="00DD7851">
        <w:rPr>
          <w:rFonts w:ascii="Arial" w:hAnsi="Arial" w:cs="Arial"/>
          <w:sz w:val="22"/>
          <w:szCs w:val="22"/>
        </w:rPr>
        <w:t xml:space="preserve">, a </w:t>
      </w:r>
      <w:proofErr w:type="spellStart"/>
      <w:r w:rsidRPr="00DD7851">
        <w:rPr>
          <w:rFonts w:ascii="Arial" w:hAnsi="Arial" w:cs="Arial"/>
          <w:sz w:val="22"/>
          <w:szCs w:val="22"/>
        </w:rPr>
        <w:t>urothelial</w:t>
      </w:r>
      <w:proofErr w:type="spellEnd"/>
      <w:r w:rsidRPr="00DD7851">
        <w:rPr>
          <w:rFonts w:ascii="Arial" w:hAnsi="Arial" w:cs="Arial"/>
          <w:sz w:val="22"/>
          <w:szCs w:val="22"/>
        </w:rPr>
        <w:t xml:space="preserve"> differentiation marker, </w:t>
      </w:r>
      <w:proofErr w:type="spellStart"/>
      <w:r w:rsidRPr="00DD7851">
        <w:rPr>
          <w:rFonts w:ascii="Arial" w:hAnsi="Arial" w:cs="Arial"/>
          <w:sz w:val="22"/>
          <w:szCs w:val="22"/>
        </w:rPr>
        <w:t>dimerizes</w:t>
      </w:r>
      <w:proofErr w:type="spellEnd"/>
      <w:r w:rsidRPr="00DD7851">
        <w:rPr>
          <w:rFonts w:ascii="Arial" w:hAnsi="Arial" w:cs="Arial"/>
          <w:sz w:val="22"/>
          <w:szCs w:val="22"/>
        </w:rPr>
        <w:t xml:space="preserve"> with </w:t>
      </w:r>
      <w:proofErr w:type="spellStart"/>
      <w:r w:rsidRPr="00DD7851">
        <w:rPr>
          <w:rFonts w:ascii="Arial" w:hAnsi="Arial" w:cs="Arial"/>
          <w:sz w:val="22"/>
          <w:szCs w:val="22"/>
        </w:rPr>
        <w:t>uroplakin</w:t>
      </w:r>
      <w:proofErr w:type="spellEnd"/>
      <w:r w:rsidRPr="00DD7851">
        <w:rPr>
          <w:rFonts w:ascii="Arial" w:hAnsi="Arial" w:cs="Arial"/>
          <w:sz w:val="22"/>
          <w:szCs w:val="22"/>
        </w:rPr>
        <w:t xml:space="preserve"> </w:t>
      </w:r>
      <w:proofErr w:type="spellStart"/>
      <w:r w:rsidRPr="00DD7851">
        <w:rPr>
          <w:rFonts w:ascii="Arial" w:hAnsi="Arial" w:cs="Arial"/>
          <w:sz w:val="22"/>
          <w:szCs w:val="22"/>
        </w:rPr>
        <w:t>ib</w:t>
      </w:r>
      <w:proofErr w:type="spellEnd"/>
      <w:r w:rsidRPr="00DD7851">
        <w:rPr>
          <w:rFonts w:ascii="Arial" w:hAnsi="Arial" w:cs="Arial"/>
          <w:sz w:val="22"/>
          <w:szCs w:val="22"/>
        </w:rPr>
        <w:t xml:space="preserve"> as an early step of </w:t>
      </w:r>
      <w:proofErr w:type="spellStart"/>
      <w:r w:rsidRPr="00DD7851">
        <w:rPr>
          <w:rFonts w:ascii="Arial" w:hAnsi="Arial" w:cs="Arial"/>
          <w:sz w:val="22"/>
          <w:szCs w:val="22"/>
        </w:rPr>
        <w:t>urothelial</w:t>
      </w:r>
      <w:proofErr w:type="spellEnd"/>
      <w:r w:rsidRPr="00DD7851">
        <w:rPr>
          <w:rFonts w:ascii="Arial" w:hAnsi="Arial" w:cs="Arial"/>
          <w:sz w:val="22"/>
          <w:szCs w:val="22"/>
        </w:rPr>
        <w:t xml:space="preserve"> plaque assembly.</w:t>
      </w:r>
      <w:r w:rsidRPr="00DD7851">
        <w:rPr>
          <w:rFonts w:ascii="Arial" w:hAnsi="Arial" w:cs="Arial"/>
          <w:i/>
          <w:sz w:val="22"/>
          <w:szCs w:val="22"/>
        </w:rPr>
        <w:t xml:space="preserve"> J Cell </w:t>
      </w:r>
      <w:proofErr w:type="spellStart"/>
      <w:r w:rsidRPr="00DD7851">
        <w:rPr>
          <w:rFonts w:ascii="Arial" w:hAnsi="Arial" w:cs="Arial"/>
          <w:i/>
          <w:sz w:val="22"/>
          <w:szCs w:val="22"/>
        </w:rPr>
        <w:t>Biol</w:t>
      </w:r>
      <w:proofErr w:type="spellEnd"/>
      <w:r w:rsidRPr="00DD7851">
        <w:rPr>
          <w:rFonts w:ascii="Arial" w:hAnsi="Arial" w:cs="Arial"/>
          <w:i/>
          <w:sz w:val="22"/>
          <w:szCs w:val="22"/>
        </w:rPr>
        <w:t xml:space="preserve"> </w:t>
      </w:r>
      <w:r w:rsidRPr="00DD7851">
        <w:rPr>
          <w:rFonts w:ascii="Arial" w:hAnsi="Arial" w:cs="Arial"/>
          <w:sz w:val="22"/>
          <w:szCs w:val="22"/>
        </w:rPr>
        <w:t>159: 685-94, 2002</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12. </w:t>
      </w:r>
      <w:proofErr w:type="spellStart"/>
      <w:r w:rsidRPr="00DD7851">
        <w:rPr>
          <w:rFonts w:ascii="Arial" w:hAnsi="Arial" w:cs="Arial"/>
          <w:sz w:val="22"/>
          <w:szCs w:val="22"/>
        </w:rPr>
        <w:t>Hu</w:t>
      </w:r>
      <w:proofErr w:type="spellEnd"/>
      <w:r w:rsidRPr="00DD7851">
        <w:rPr>
          <w:rFonts w:ascii="Arial" w:hAnsi="Arial" w:cs="Arial"/>
          <w:sz w:val="22"/>
          <w:szCs w:val="22"/>
        </w:rPr>
        <w:t xml:space="preserve"> P, Deng FM, Liang FX, </w:t>
      </w:r>
      <w:proofErr w:type="spellStart"/>
      <w:r w:rsidRPr="00DD7851">
        <w:rPr>
          <w:rFonts w:ascii="Arial" w:hAnsi="Arial" w:cs="Arial"/>
          <w:sz w:val="22"/>
          <w:szCs w:val="22"/>
        </w:rPr>
        <w:t>Hu</w:t>
      </w:r>
      <w:proofErr w:type="spellEnd"/>
      <w:r w:rsidRPr="00DD7851">
        <w:rPr>
          <w:rFonts w:ascii="Arial" w:hAnsi="Arial" w:cs="Arial"/>
          <w:sz w:val="22"/>
          <w:szCs w:val="22"/>
        </w:rPr>
        <w:t xml:space="preserve"> CM, </w:t>
      </w:r>
      <w:proofErr w:type="spellStart"/>
      <w:smartTag w:uri="urn:schemas-microsoft-com:office:smarttags" w:element="place">
        <w:smartTag w:uri="urn:schemas-microsoft-com:office:smarttags" w:element="City">
          <w:r w:rsidRPr="00DD7851">
            <w:rPr>
              <w:rFonts w:ascii="Arial" w:hAnsi="Arial" w:cs="Arial"/>
              <w:sz w:val="22"/>
              <w:szCs w:val="22"/>
            </w:rPr>
            <w:t>Auerbach</w:t>
          </w:r>
        </w:smartTag>
        <w:proofErr w:type="spellEnd"/>
        <w:r w:rsidRPr="00DD7851">
          <w:rPr>
            <w:rFonts w:ascii="Arial" w:hAnsi="Arial" w:cs="Arial"/>
            <w:sz w:val="22"/>
            <w:szCs w:val="22"/>
          </w:rPr>
          <w:t xml:space="preserve"> </w:t>
        </w:r>
        <w:smartTag w:uri="urn:schemas-microsoft-com:office:smarttags" w:element="State">
          <w:r w:rsidRPr="00DD7851">
            <w:rPr>
              <w:rFonts w:ascii="Arial" w:hAnsi="Arial" w:cs="Arial"/>
              <w:sz w:val="22"/>
              <w:szCs w:val="22"/>
            </w:rPr>
            <w:t>AB</w:t>
          </w:r>
        </w:smartTag>
      </w:smartTag>
      <w:r w:rsidRPr="00DD7851">
        <w:rPr>
          <w:rFonts w:ascii="Arial" w:hAnsi="Arial" w:cs="Arial"/>
          <w:sz w:val="22"/>
          <w:szCs w:val="22"/>
        </w:rPr>
        <w:t xml:space="preserve">, Shapiro E, Wu XR, </w:t>
      </w:r>
      <w:proofErr w:type="spellStart"/>
      <w:r w:rsidRPr="00DD7851">
        <w:rPr>
          <w:rFonts w:ascii="Arial" w:hAnsi="Arial" w:cs="Arial"/>
          <w:sz w:val="22"/>
          <w:szCs w:val="22"/>
        </w:rPr>
        <w:t>Kachar</w:t>
      </w:r>
      <w:proofErr w:type="spellEnd"/>
      <w:r w:rsidRPr="00DD7851">
        <w:rPr>
          <w:rFonts w:ascii="Arial" w:hAnsi="Arial" w:cs="Arial"/>
          <w:sz w:val="22"/>
          <w:szCs w:val="22"/>
        </w:rPr>
        <w:t xml:space="preserve"> B, </w:t>
      </w:r>
      <w:proofErr w:type="gramStart"/>
      <w:r w:rsidRPr="00DD7851">
        <w:rPr>
          <w:rFonts w:ascii="Arial" w:hAnsi="Arial" w:cs="Arial"/>
          <w:sz w:val="22"/>
          <w:szCs w:val="22"/>
        </w:rPr>
        <w:t>Sun</w:t>
      </w:r>
      <w:proofErr w:type="gramEnd"/>
      <w:r w:rsidRPr="00DD7851">
        <w:rPr>
          <w:rFonts w:ascii="Arial" w:hAnsi="Arial" w:cs="Arial"/>
          <w:sz w:val="22"/>
          <w:szCs w:val="22"/>
        </w:rPr>
        <w:t xml:space="preserve"> TT: Ablation of </w:t>
      </w:r>
      <w:proofErr w:type="spellStart"/>
      <w:r w:rsidRPr="00DD7851">
        <w:rPr>
          <w:rFonts w:ascii="Arial" w:hAnsi="Arial" w:cs="Arial"/>
          <w:sz w:val="22"/>
          <w:szCs w:val="22"/>
        </w:rPr>
        <w:t>uroplakin</w:t>
      </w:r>
      <w:proofErr w:type="spellEnd"/>
      <w:r w:rsidRPr="00DD7851">
        <w:rPr>
          <w:rFonts w:ascii="Arial" w:hAnsi="Arial" w:cs="Arial"/>
          <w:sz w:val="22"/>
          <w:szCs w:val="22"/>
        </w:rPr>
        <w:t xml:space="preserve"> III gene results in small </w:t>
      </w:r>
      <w:proofErr w:type="spellStart"/>
      <w:r w:rsidRPr="00DD7851">
        <w:rPr>
          <w:rFonts w:ascii="Arial" w:hAnsi="Arial" w:cs="Arial"/>
          <w:sz w:val="22"/>
          <w:szCs w:val="22"/>
        </w:rPr>
        <w:t>urothelial</w:t>
      </w:r>
      <w:proofErr w:type="spellEnd"/>
      <w:r w:rsidRPr="00DD7851">
        <w:rPr>
          <w:rFonts w:ascii="Arial" w:hAnsi="Arial" w:cs="Arial"/>
          <w:sz w:val="22"/>
          <w:szCs w:val="22"/>
        </w:rPr>
        <w:t xml:space="preserve"> plaques, </w:t>
      </w:r>
      <w:proofErr w:type="spellStart"/>
      <w:r w:rsidRPr="00DD7851">
        <w:rPr>
          <w:rFonts w:ascii="Arial" w:hAnsi="Arial" w:cs="Arial"/>
          <w:sz w:val="22"/>
          <w:szCs w:val="22"/>
        </w:rPr>
        <w:t>urothelial</w:t>
      </w:r>
      <w:proofErr w:type="spellEnd"/>
      <w:r w:rsidRPr="00DD7851">
        <w:rPr>
          <w:rFonts w:ascii="Arial" w:hAnsi="Arial" w:cs="Arial"/>
          <w:sz w:val="22"/>
          <w:szCs w:val="22"/>
        </w:rPr>
        <w:t xml:space="preserve"> leakage, and </w:t>
      </w:r>
      <w:proofErr w:type="spellStart"/>
      <w:r w:rsidRPr="00DD7851">
        <w:rPr>
          <w:rFonts w:ascii="Arial" w:hAnsi="Arial" w:cs="Arial"/>
          <w:sz w:val="22"/>
          <w:szCs w:val="22"/>
        </w:rPr>
        <w:t>vesicoureteral</w:t>
      </w:r>
      <w:proofErr w:type="spellEnd"/>
      <w:r w:rsidRPr="00DD7851">
        <w:rPr>
          <w:rFonts w:ascii="Arial" w:hAnsi="Arial" w:cs="Arial"/>
          <w:sz w:val="22"/>
          <w:szCs w:val="22"/>
        </w:rPr>
        <w:t xml:space="preserve"> reflux.</w:t>
      </w:r>
      <w:r w:rsidRPr="00DD7851">
        <w:rPr>
          <w:rFonts w:ascii="Arial" w:hAnsi="Arial" w:cs="Arial"/>
          <w:i/>
          <w:sz w:val="22"/>
          <w:szCs w:val="22"/>
        </w:rPr>
        <w:t xml:space="preserve"> J Cell </w:t>
      </w:r>
      <w:proofErr w:type="spellStart"/>
      <w:r w:rsidRPr="00DD7851">
        <w:rPr>
          <w:rFonts w:ascii="Arial" w:hAnsi="Arial" w:cs="Arial"/>
          <w:i/>
          <w:sz w:val="22"/>
          <w:szCs w:val="22"/>
        </w:rPr>
        <w:t>Biol</w:t>
      </w:r>
      <w:proofErr w:type="spellEnd"/>
      <w:r w:rsidRPr="00DD7851">
        <w:rPr>
          <w:rFonts w:ascii="Arial" w:hAnsi="Arial" w:cs="Arial"/>
          <w:i/>
          <w:sz w:val="22"/>
          <w:szCs w:val="22"/>
        </w:rPr>
        <w:t xml:space="preserve"> </w:t>
      </w:r>
      <w:r w:rsidRPr="00DD7851">
        <w:rPr>
          <w:rFonts w:ascii="Arial" w:hAnsi="Arial" w:cs="Arial"/>
          <w:sz w:val="22"/>
          <w:szCs w:val="22"/>
        </w:rPr>
        <w:t>151: 961-72, 2000</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13. Ohuchi H, Hori Y, Yamasaki M, Harada H, </w:t>
      </w:r>
      <w:proofErr w:type="spellStart"/>
      <w:r w:rsidRPr="00DD7851">
        <w:rPr>
          <w:rFonts w:ascii="Arial" w:hAnsi="Arial" w:cs="Arial"/>
          <w:sz w:val="22"/>
          <w:szCs w:val="22"/>
        </w:rPr>
        <w:t>Sekine</w:t>
      </w:r>
      <w:proofErr w:type="spellEnd"/>
      <w:r w:rsidRPr="00DD7851">
        <w:rPr>
          <w:rFonts w:ascii="Arial" w:hAnsi="Arial" w:cs="Arial"/>
          <w:sz w:val="22"/>
          <w:szCs w:val="22"/>
        </w:rPr>
        <w:t xml:space="preserve"> K, </w:t>
      </w:r>
      <w:proofErr w:type="gramStart"/>
      <w:r w:rsidRPr="00DD7851">
        <w:rPr>
          <w:rFonts w:ascii="Arial" w:hAnsi="Arial" w:cs="Arial"/>
          <w:sz w:val="22"/>
          <w:szCs w:val="22"/>
        </w:rPr>
        <w:t>Kato</w:t>
      </w:r>
      <w:proofErr w:type="gramEnd"/>
      <w:r w:rsidRPr="00DD7851">
        <w:rPr>
          <w:rFonts w:ascii="Arial" w:hAnsi="Arial" w:cs="Arial"/>
          <w:sz w:val="22"/>
          <w:szCs w:val="22"/>
        </w:rPr>
        <w:t xml:space="preserve"> S, </w:t>
      </w:r>
      <w:proofErr w:type="spellStart"/>
      <w:r w:rsidRPr="00DD7851">
        <w:rPr>
          <w:rFonts w:ascii="Arial" w:hAnsi="Arial" w:cs="Arial"/>
          <w:sz w:val="22"/>
          <w:szCs w:val="22"/>
        </w:rPr>
        <w:t>Itoh</w:t>
      </w:r>
      <w:proofErr w:type="spellEnd"/>
      <w:r w:rsidRPr="00DD7851">
        <w:rPr>
          <w:rFonts w:ascii="Arial" w:hAnsi="Arial" w:cs="Arial"/>
          <w:sz w:val="22"/>
          <w:szCs w:val="22"/>
        </w:rPr>
        <w:t xml:space="preserve"> N: FGF10 acts as a major </w:t>
      </w:r>
      <w:proofErr w:type="spellStart"/>
      <w:r w:rsidRPr="00DD7851">
        <w:rPr>
          <w:rFonts w:ascii="Arial" w:hAnsi="Arial" w:cs="Arial"/>
          <w:sz w:val="22"/>
          <w:szCs w:val="22"/>
        </w:rPr>
        <w:t>ligand</w:t>
      </w:r>
      <w:proofErr w:type="spellEnd"/>
      <w:r w:rsidRPr="00DD7851">
        <w:rPr>
          <w:rFonts w:ascii="Arial" w:hAnsi="Arial" w:cs="Arial"/>
          <w:sz w:val="22"/>
          <w:szCs w:val="22"/>
        </w:rPr>
        <w:t xml:space="preserve"> for FGF receptor 2 </w:t>
      </w:r>
      <w:proofErr w:type="spellStart"/>
      <w:r w:rsidRPr="00DD7851">
        <w:rPr>
          <w:rFonts w:ascii="Arial" w:hAnsi="Arial" w:cs="Arial"/>
          <w:sz w:val="22"/>
          <w:szCs w:val="22"/>
        </w:rPr>
        <w:t>IIIb</w:t>
      </w:r>
      <w:proofErr w:type="spellEnd"/>
      <w:r w:rsidRPr="00DD7851">
        <w:rPr>
          <w:rFonts w:ascii="Arial" w:hAnsi="Arial" w:cs="Arial"/>
          <w:sz w:val="22"/>
          <w:szCs w:val="22"/>
        </w:rPr>
        <w:t xml:space="preserve"> in mouse multi-organ development. </w:t>
      </w:r>
      <w:proofErr w:type="spellStart"/>
      <w:r w:rsidRPr="00DD7851">
        <w:rPr>
          <w:rFonts w:ascii="Arial" w:hAnsi="Arial" w:cs="Arial"/>
          <w:i/>
          <w:sz w:val="22"/>
          <w:szCs w:val="22"/>
        </w:rPr>
        <w:t>Biochem</w:t>
      </w:r>
      <w:proofErr w:type="spellEnd"/>
      <w:r w:rsidRPr="00DD7851">
        <w:rPr>
          <w:rFonts w:ascii="Arial" w:hAnsi="Arial" w:cs="Arial"/>
          <w:i/>
          <w:sz w:val="22"/>
          <w:szCs w:val="22"/>
        </w:rPr>
        <w:t xml:space="preserve"> </w:t>
      </w:r>
      <w:proofErr w:type="spellStart"/>
      <w:r w:rsidRPr="00DD7851">
        <w:rPr>
          <w:rFonts w:ascii="Arial" w:hAnsi="Arial" w:cs="Arial"/>
          <w:i/>
          <w:sz w:val="22"/>
          <w:szCs w:val="22"/>
        </w:rPr>
        <w:t>Biophys</w:t>
      </w:r>
      <w:proofErr w:type="spellEnd"/>
      <w:r w:rsidRPr="00DD7851">
        <w:rPr>
          <w:rFonts w:ascii="Arial" w:hAnsi="Arial" w:cs="Arial"/>
          <w:i/>
          <w:sz w:val="22"/>
          <w:szCs w:val="22"/>
        </w:rPr>
        <w:t xml:space="preserve"> Res </w:t>
      </w:r>
      <w:proofErr w:type="spellStart"/>
      <w:r w:rsidRPr="00DD7851">
        <w:rPr>
          <w:rFonts w:ascii="Arial" w:hAnsi="Arial" w:cs="Arial"/>
          <w:i/>
          <w:sz w:val="22"/>
          <w:szCs w:val="22"/>
        </w:rPr>
        <w:t>Commun</w:t>
      </w:r>
      <w:proofErr w:type="spellEnd"/>
      <w:r w:rsidRPr="00DD7851">
        <w:rPr>
          <w:rFonts w:ascii="Arial" w:hAnsi="Arial" w:cs="Arial"/>
          <w:i/>
          <w:sz w:val="22"/>
          <w:szCs w:val="22"/>
        </w:rPr>
        <w:t xml:space="preserve"> </w:t>
      </w:r>
      <w:r w:rsidRPr="00DD7851">
        <w:rPr>
          <w:rFonts w:ascii="Arial" w:hAnsi="Arial" w:cs="Arial"/>
          <w:sz w:val="22"/>
          <w:szCs w:val="22"/>
        </w:rPr>
        <w:t>277: 643-649, 2000</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14. </w:t>
      </w:r>
      <w:proofErr w:type="spellStart"/>
      <w:r w:rsidRPr="00DD7851">
        <w:rPr>
          <w:rFonts w:ascii="Arial" w:hAnsi="Arial" w:cs="Arial"/>
          <w:sz w:val="22"/>
          <w:szCs w:val="22"/>
        </w:rPr>
        <w:t>Yim</w:t>
      </w:r>
      <w:proofErr w:type="spellEnd"/>
      <w:r w:rsidRPr="00DD7851">
        <w:rPr>
          <w:rFonts w:ascii="Arial" w:hAnsi="Arial" w:cs="Arial"/>
          <w:sz w:val="22"/>
          <w:szCs w:val="22"/>
        </w:rPr>
        <w:t xml:space="preserve"> HE, </w:t>
      </w:r>
      <w:proofErr w:type="spellStart"/>
      <w:r w:rsidRPr="00DD7851">
        <w:rPr>
          <w:rFonts w:ascii="Arial" w:hAnsi="Arial" w:cs="Arial"/>
          <w:sz w:val="22"/>
          <w:szCs w:val="22"/>
        </w:rPr>
        <w:t>Bae</w:t>
      </w:r>
      <w:proofErr w:type="spellEnd"/>
      <w:r w:rsidRPr="00DD7851">
        <w:rPr>
          <w:rFonts w:ascii="Arial" w:hAnsi="Arial" w:cs="Arial"/>
          <w:sz w:val="22"/>
          <w:szCs w:val="22"/>
        </w:rPr>
        <w:t xml:space="preserve"> IS, </w:t>
      </w:r>
      <w:proofErr w:type="spellStart"/>
      <w:r w:rsidRPr="00DD7851">
        <w:rPr>
          <w:rFonts w:ascii="Arial" w:hAnsi="Arial" w:cs="Arial"/>
          <w:sz w:val="22"/>
          <w:szCs w:val="22"/>
        </w:rPr>
        <w:t>Yoo</w:t>
      </w:r>
      <w:proofErr w:type="spellEnd"/>
      <w:r w:rsidRPr="00DD7851">
        <w:rPr>
          <w:rFonts w:ascii="Arial" w:hAnsi="Arial" w:cs="Arial"/>
          <w:sz w:val="22"/>
          <w:szCs w:val="22"/>
        </w:rPr>
        <w:t xml:space="preserve"> KH, Hong YS, Lee JW: Genetic control of VEGF and TGF-β1 gene polymorphisms in childhood urinary tract infection and </w:t>
      </w:r>
      <w:proofErr w:type="spellStart"/>
      <w:r w:rsidRPr="00DD7851">
        <w:rPr>
          <w:rFonts w:ascii="Arial" w:hAnsi="Arial" w:cs="Arial"/>
          <w:sz w:val="22"/>
          <w:szCs w:val="22"/>
        </w:rPr>
        <w:t>vesicoureteral</w:t>
      </w:r>
      <w:proofErr w:type="spellEnd"/>
      <w:r w:rsidRPr="00DD7851">
        <w:rPr>
          <w:rFonts w:ascii="Arial" w:hAnsi="Arial" w:cs="Arial"/>
          <w:sz w:val="22"/>
          <w:szCs w:val="22"/>
        </w:rPr>
        <w:t xml:space="preserve"> reflux. </w:t>
      </w:r>
      <w:r w:rsidRPr="00DD7851">
        <w:rPr>
          <w:rFonts w:ascii="Arial" w:hAnsi="Arial" w:cs="Arial"/>
          <w:i/>
          <w:sz w:val="22"/>
          <w:szCs w:val="22"/>
        </w:rPr>
        <w:t xml:space="preserve">Pediatric Research </w:t>
      </w:r>
      <w:r w:rsidRPr="00DD7851">
        <w:rPr>
          <w:rFonts w:ascii="Arial" w:hAnsi="Arial" w:cs="Arial"/>
          <w:sz w:val="22"/>
          <w:szCs w:val="22"/>
        </w:rPr>
        <w:t>62: 183-187, 2007</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15. Smith RJH: </w:t>
      </w:r>
      <w:proofErr w:type="spellStart"/>
      <w:r w:rsidRPr="00DD7851">
        <w:rPr>
          <w:rFonts w:ascii="Arial" w:hAnsi="Arial" w:cs="Arial"/>
          <w:sz w:val="22"/>
          <w:szCs w:val="22"/>
        </w:rPr>
        <w:t>Branchiootorenal</w:t>
      </w:r>
      <w:proofErr w:type="spellEnd"/>
      <w:r w:rsidRPr="00DD7851">
        <w:rPr>
          <w:rFonts w:ascii="Arial" w:hAnsi="Arial" w:cs="Arial"/>
          <w:sz w:val="22"/>
          <w:szCs w:val="22"/>
        </w:rPr>
        <w:t xml:space="preserve"> Spectrum Disorders - </w:t>
      </w:r>
      <w:proofErr w:type="spellStart"/>
      <w:r w:rsidRPr="00DD7851">
        <w:rPr>
          <w:rFonts w:ascii="Arial" w:hAnsi="Arial" w:cs="Arial"/>
          <w:sz w:val="22"/>
          <w:szCs w:val="22"/>
        </w:rPr>
        <w:t>GeneReviews</w:t>
      </w:r>
      <w:proofErr w:type="spellEnd"/>
      <w:r w:rsidRPr="00DD7851">
        <w:rPr>
          <w:rFonts w:ascii="Arial" w:hAnsi="Arial" w:cs="Arial"/>
          <w:sz w:val="22"/>
          <w:szCs w:val="22"/>
        </w:rPr>
        <w:t xml:space="preserve">. </w:t>
      </w:r>
      <w:proofErr w:type="gramStart"/>
      <w:r w:rsidRPr="00DD7851">
        <w:rPr>
          <w:rFonts w:ascii="Arial" w:hAnsi="Arial" w:cs="Arial"/>
          <w:sz w:val="22"/>
          <w:szCs w:val="22"/>
        </w:rPr>
        <w:t>in</w:t>
      </w:r>
      <w:proofErr w:type="gramEnd"/>
      <w:r w:rsidRPr="00DD7851">
        <w:rPr>
          <w:rFonts w:ascii="Arial" w:hAnsi="Arial" w:cs="Arial"/>
          <w:sz w:val="22"/>
          <w:szCs w:val="22"/>
        </w:rPr>
        <w:t xml:space="preserve">: </w:t>
      </w:r>
      <w:proofErr w:type="spellStart"/>
      <w:r w:rsidRPr="00DD7851">
        <w:rPr>
          <w:rFonts w:ascii="Arial" w:hAnsi="Arial" w:cs="Arial"/>
          <w:sz w:val="22"/>
          <w:szCs w:val="22"/>
        </w:rPr>
        <w:t>GeneReviews</w:t>
      </w:r>
      <w:proofErr w:type="spellEnd"/>
      <w:r w:rsidRPr="00DD7851">
        <w:rPr>
          <w:rFonts w:ascii="Arial" w:hAnsi="Arial" w:cs="Arial"/>
          <w:sz w:val="22"/>
          <w:szCs w:val="22"/>
        </w:rPr>
        <w:t xml:space="preserve"> at </w:t>
      </w:r>
      <w:proofErr w:type="spellStart"/>
      <w:r w:rsidRPr="00DD7851">
        <w:rPr>
          <w:rFonts w:ascii="Arial" w:hAnsi="Arial" w:cs="Arial"/>
          <w:sz w:val="22"/>
          <w:szCs w:val="22"/>
        </w:rPr>
        <w:t>GeneTests</w:t>
      </w:r>
      <w:proofErr w:type="spellEnd"/>
      <w:r w:rsidRPr="00DD7851">
        <w:rPr>
          <w:rFonts w:ascii="Arial" w:hAnsi="Arial" w:cs="Arial"/>
          <w:sz w:val="22"/>
          <w:szCs w:val="22"/>
        </w:rPr>
        <w:t>: Medical genetics information resource (database online).</w:t>
      </w:r>
      <w:r w:rsidRPr="00DD7851">
        <w:t xml:space="preserve"> </w:t>
      </w:r>
      <w:r w:rsidRPr="00DD7851">
        <w:rPr>
          <w:rFonts w:ascii="Arial" w:hAnsi="Arial" w:cs="Arial"/>
          <w:sz w:val="22"/>
          <w:szCs w:val="22"/>
        </w:rPr>
        <w:t>Last Updated 8/27/2009</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16. Van </w:t>
      </w:r>
      <w:proofErr w:type="spellStart"/>
      <w:r w:rsidRPr="00DD7851">
        <w:rPr>
          <w:rFonts w:ascii="Arial" w:hAnsi="Arial" w:cs="Arial"/>
          <w:sz w:val="22"/>
          <w:szCs w:val="22"/>
        </w:rPr>
        <w:t>Esch</w:t>
      </w:r>
      <w:proofErr w:type="spellEnd"/>
      <w:r w:rsidRPr="00DD7851">
        <w:rPr>
          <w:rFonts w:ascii="Arial" w:hAnsi="Arial" w:cs="Arial"/>
          <w:sz w:val="22"/>
          <w:szCs w:val="22"/>
        </w:rPr>
        <w:t xml:space="preserve"> H, </w:t>
      </w:r>
      <w:proofErr w:type="spellStart"/>
      <w:r w:rsidRPr="00DD7851">
        <w:rPr>
          <w:rFonts w:ascii="Arial" w:hAnsi="Arial" w:cs="Arial"/>
          <w:sz w:val="22"/>
          <w:szCs w:val="22"/>
        </w:rPr>
        <w:t>Groenen</w:t>
      </w:r>
      <w:proofErr w:type="spellEnd"/>
      <w:r w:rsidRPr="00DD7851">
        <w:rPr>
          <w:rFonts w:ascii="Arial" w:hAnsi="Arial" w:cs="Arial"/>
          <w:sz w:val="22"/>
          <w:szCs w:val="22"/>
        </w:rPr>
        <w:t xml:space="preserve"> P, Nesbit MA, </w:t>
      </w:r>
      <w:proofErr w:type="spellStart"/>
      <w:r w:rsidRPr="00DD7851">
        <w:rPr>
          <w:rFonts w:ascii="Arial" w:hAnsi="Arial" w:cs="Arial"/>
          <w:sz w:val="22"/>
          <w:szCs w:val="22"/>
        </w:rPr>
        <w:t>Schuffenhauer</w:t>
      </w:r>
      <w:proofErr w:type="spellEnd"/>
      <w:r w:rsidRPr="00DD7851">
        <w:rPr>
          <w:rFonts w:ascii="Arial" w:hAnsi="Arial" w:cs="Arial"/>
          <w:sz w:val="22"/>
          <w:szCs w:val="22"/>
        </w:rPr>
        <w:t xml:space="preserve"> S, </w:t>
      </w:r>
      <w:proofErr w:type="spellStart"/>
      <w:r w:rsidRPr="00DD7851">
        <w:rPr>
          <w:rFonts w:ascii="Arial" w:hAnsi="Arial" w:cs="Arial"/>
          <w:sz w:val="22"/>
          <w:szCs w:val="22"/>
        </w:rPr>
        <w:t>Lichtner</w:t>
      </w:r>
      <w:proofErr w:type="spellEnd"/>
      <w:r w:rsidRPr="00DD7851">
        <w:rPr>
          <w:rFonts w:ascii="Arial" w:hAnsi="Arial" w:cs="Arial"/>
          <w:sz w:val="22"/>
          <w:szCs w:val="22"/>
        </w:rPr>
        <w:t xml:space="preserve"> P, </w:t>
      </w:r>
      <w:proofErr w:type="spellStart"/>
      <w:r w:rsidRPr="00DD7851">
        <w:rPr>
          <w:rFonts w:ascii="Arial" w:hAnsi="Arial" w:cs="Arial"/>
          <w:sz w:val="22"/>
          <w:szCs w:val="22"/>
        </w:rPr>
        <w:t>Vanderlinden</w:t>
      </w:r>
      <w:proofErr w:type="spellEnd"/>
      <w:r w:rsidRPr="00DD7851">
        <w:rPr>
          <w:rFonts w:ascii="Arial" w:hAnsi="Arial" w:cs="Arial"/>
          <w:sz w:val="22"/>
          <w:szCs w:val="22"/>
        </w:rPr>
        <w:t xml:space="preserve"> G, Harding B, </w:t>
      </w:r>
      <w:proofErr w:type="spellStart"/>
      <w:r w:rsidRPr="00DD7851">
        <w:rPr>
          <w:rFonts w:ascii="Arial" w:hAnsi="Arial" w:cs="Arial"/>
          <w:sz w:val="22"/>
          <w:szCs w:val="22"/>
        </w:rPr>
        <w:t>Beetz</w:t>
      </w:r>
      <w:proofErr w:type="spellEnd"/>
      <w:r w:rsidRPr="00DD7851">
        <w:rPr>
          <w:rFonts w:ascii="Arial" w:hAnsi="Arial" w:cs="Arial"/>
          <w:sz w:val="22"/>
          <w:szCs w:val="22"/>
        </w:rPr>
        <w:t xml:space="preserve"> R, </w:t>
      </w:r>
      <w:proofErr w:type="spellStart"/>
      <w:r w:rsidRPr="00DD7851">
        <w:rPr>
          <w:rFonts w:ascii="Arial" w:hAnsi="Arial" w:cs="Arial"/>
          <w:sz w:val="22"/>
          <w:szCs w:val="22"/>
        </w:rPr>
        <w:t>Bilous</w:t>
      </w:r>
      <w:proofErr w:type="spellEnd"/>
      <w:r w:rsidRPr="00DD7851">
        <w:rPr>
          <w:rFonts w:ascii="Arial" w:hAnsi="Arial" w:cs="Arial"/>
          <w:sz w:val="22"/>
          <w:szCs w:val="22"/>
        </w:rPr>
        <w:t xml:space="preserve"> RW, </w:t>
      </w:r>
      <w:proofErr w:type="spellStart"/>
      <w:r w:rsidRPr="00DD7851">
        <w:rPr>
          <w:rFonts w:ascii="Arial" w:hAnsi="Arial" w:cs="Arial"/>
          <w:sz w:val="22"/>
          <w:szCs w:val="22"/>
        </w:rPr>
        <w:t>Holdaway</w:t>
      </w:r>
      <w:proofErr w:type="spellEnd"/>
      <w:r w:rsidRPr="00DD7851">
        <w:rPr>
          <w:rFonts w:ascii="Arial" w:hAnsi="Arial" w:cs="Arial"/>
          <w:sz w:val="22"/>
          <w:szCs w:val="22"/>
        </w:rPr>
        <w:t xml:space="preserve"> I, </w:t>
      </w:r>
      <w:smartTag w:uri="urn:schemas-microsoft-com:office:smarttags" w:element="place">
        <w:smartTag w:uri="urn:schemas-microsoft-com:office:smarttags" w:element="City">
          <w:r w:rsidRPr="00DD7851">
            <w:rPr>
              <w:rFonts w:ascii="Arial" w:hAnsi="Arial" w:cs="Arial"/>
              <w:sz w:val="22"/>
              <w:szCs w:val="22"/>
            </w:rPr>
            <w:t>Shaw</w:t>
          </w:r>
        </w:smartTag>
        <w:r w:rsidRPr="00DD7851">
          <w:rPr>
            <w:rFonts w:ascii="Arial" w:hAnsi="Arial" w:cs="Arial"/>
            <w:sz w:val="22"/>
            <w:szCs w:val="22"/>
          </w:rPr>
          <w:t xml:space="preserve"> </w:t>
        </w:r>
        <w:smartTag w:uri="urn:schemas-microsoft-com:office:smarttags" w:element="State">
          <w:r w:rsidRPr="00DD7851">
            <w:rPr>
              <w:rFonts w:ascii="Arial" w:hAnsi="Arial" w:cs="Arial"/>
              <w:sz w:val="22"/>
              <w:szCs w:val="22"/>
            </w:rPr>
            <w:t>NJ</w:t>
          </w:r>
        </w:smartTag>
      </w:smartTag>
      <w:r w:rsidRPr="00DD7851">
        <w:rPr>
          <w:rFonts w:ascii="Arial" w:hAnsi="Arial" w:cs="Arial"/>
          <w:sz w:val="22"/>
          <w:szCs w:val="22"/>
        </w:rPr>
        <w:t xml:space="preserve">, </w:t>
      </w:r>
      <w:proofErr w:type="spellStart"/>
      <w:r w:rsidRPr="00DD7851">
        <w:rPr>
          <w:rFonts w:ascii="Arial" w:hAnsi="Arial" w:cs="Arial"/>
          <w:sz w:val="22"/>
          <w:szCs w:val="22"/>
        </w:rPr>
        <w:t>Fryns</w:t>
      </w:r>
      <w:proofErr w:type="spellEnd"/>
      <w:r w:rsidRPr="00DD7851">
        <w:rPr>
          <w:rFonts w:ascii="Arial" w:hAnsi="Arial" w:cs="Arial"/>
          <w:sz w:val="22"/>
          <w:szCs w:val="22"/>
        </w:rPr>
        <w:t xml:space="preserve"> JP, Van de </w:t>
      </w:r>
      <w:proofErr w:type="spellStart"/>
      <w:r w:rsidRPr="00DD7851">
        <w:rPr>
          <w:rFonts w:ascii="Arial" w:hAnsi="Arial" w:cs="Arial"/>
          <w:sz w:val="22"/>
          <w:szCs w:val="22"/>
        </w:rPr>
        <w:t>Ven</w:t>
      </w:r>
      <w:proofErr w:type="spellEnd"/>
      <w:r w:rsidRPr="00DD7851">
        <w:rPr>
          <w:rFonts w:ascii="Arial" w:hAnsi="Arial" w:cs="Arial"/>
          <w:sz w:val="22"/>
          <w:szCs w:val="22"/>
        </w:rPr>
        <w:t xml:space="preserve"> W, </w:t>
      </w:r>
      <w:proofErr w:type="spellStart"/>
      <w:r w:rsidRPr="00DD7851">
        <w:rPr>
          <w:rFonts w:ascii="Arial" w:hAnsi="Arial" w:cs="Arial"/>
          <w:sz w:val="22"/>
          <w:szCs w:val="22"/>
        </w:rPr>
        <w:t>Thakker</w:t>
      </w:r>
      <w:proofErr w:type="spellEnd"/>
      <w:r w:rsidRPr="00DD7851">
        <w:rPr>
          <w:rFonts w:ascii="Arial" w:hAnsi="Arial" w:cs="Arial"/>
          <w:sz w:val="22"/>
          <w:szCs w:val="22"/>
        </w:rPr>
        <w:t xml:space="preserve"> RV, </w:t>
      </w:r>
      <w:proofErr w:type="spellStart"/>
      <w:r w:rsidRPr="00DD7851">
        <w:rPr>
          <w:rFonts w:ascii="Arial" w:hAnsi="Arial" w:cs="Arial"/>
          <w:sz w:val="22"/>
          <w:szCs w:val="22"/>
        </w:rPr>
        <w:t>Devriendt</w:t>
      </w:r>
      <w:proofErr w:type="spellEnd"/>
      <w:r w:rsidRPr="00DD7851">
        <w:rPr>
          <w:rFonts w:ascii="Arial" w:hAnsi="Arial" w:cs="Arial"/>
          <w:sz w:val="22"/>
          <w:szCs w:val="22"/>
        </w:rPr>
        <w:t xml:space="preserve"> K: GATA3 </w:t>
      </w:r>
      <w:proofErr w:type="spellStart"/>
      <w:r w:rsidRPr="00DD7851">
        <w:rPr>
          <w:rFonts w:ascii="Arial" w:hAnsi="Arial" w:cs="Arial"/>
          <w:sz w:val="22"/>
          <w:szCs w:val="22"/>
        </w:rPr>
        <w:t>haplo</w:t>
      </w:r>
      <w:proofErr w:type="spellEnd"/>
      <w:r w:rsidRPr="00DD7851">
        <w:rPr>
          <w:rFonts w:ascii="Arial" w:hAnsi="Arial" w:cs="Arial"/>
          <w:sz w:val="22"/>
          <w:szCs w:val="22"/>
        </w:rPr>
        <w:t xml:space="preserve">-insufficiency causes human HDR syndrome. </w:t>
      </w:r>
      <w:r w:rsidRPr="00DD7851">
        <w:rPr>
          <w:rFonts w:ascii="Arial" w:hAnsi="Arial" w:cs="Arial"/>
          <w:i/>
          <w:sz w:val="22"/>
          <w:szCs w:val="22"/>
        </w:rPr>
        <w:t xml:space="preserve">Nature </w:t>
      </w:r>
      <w:r w:rsidRPr="00DD7851">
        <w:rPr>
          <w:rFonts w:ascii="Arial" w:hAnsi="Arial" w:cs="Arial"/>
          <w:sz w:val="22"/>
          <w:szCs w:val="22"/>
        </w:rPr>
        <w:t>406: 419-422, 2000</w:t>
      </w:r>
    </w:p>
    <w:p w:rsidR="00A37B8F" w:rsidRPr="00DD7851" w:rsidRDefault="00A37B8F" w:rsidP="00A37B8F">
      <w:pPr>
        <w:tabs>
          <w:tab w:val="left" w:pos="567"/>
        </w:tabs>
        <w:spacing w:line="480" w:lineRule="auto"/>
        <w:ind w:left="567" w:hanging="567"/>
        <w:rPr>
          <w:rFonts w:ascii="Arial" w:hAnsi="Arial" w:cs="Arial"/>
          <w:sz w:val="22"/>
          <w:szCs w:val="22"/>
        </w:rPr>
      </w:pPr>
      <w:proofErr w:type="gramStart"/>
      <w:r w:rsidRPr="00DD7851">
        <w:rPr>
          <w:rFonts w:ascii="Arial" w:hAnsi="Arial" w:cs="Arial"/>
          <w:sz w:val="22"/>
          <w:szCs w:val="22"/>
        </w:rPr>
        <w:t xml:space="preserve">17. </w:t>
      </w:r>
      <w:proofErr w:type="spellStart"/>
      <w:r w:rsidRPr="00DD7851">
        <w:rPr>
          <w:rFonts w:ascii="Arial" w:hAnsi="Arial" w:cs="Arial"/>
          <w:sz w:val="22"/>
          <w:szCs w:val="22"/>
        </w:rPr>
        <w:t>Schimmenti</w:t>
      </w:r>
      <w:proofErr w:type="spellEnd"/>
      <w:r w:rsidRPr="00DD7851">
        <w:rPr>
          <w:rFonts w:ascii="Arial" w:hAnsi="Arial" w:cs="Arial"/>
          <w:sz w:val="22"/>
          <w:szCs w:val="22"/>
        </w:rPr>
        <w:t xml:space="preserve"> LA, &amp; Eccles MR: Renal </w:t>
      </w:r>
      <w:proofErr w:type="spellStart"/>
      <w:r w:rsidRPr="00DD7851">
        <w:rPr>
          <w:rFonts w:ascii="Arial" w:hAnsi="Arial" w:cs="Arial"/>
          <w:sz w:val="22"/>
          <w:szCs w:val="22"/>
        </w:rPr>
        <w:t>coloboma</w:t>
      </w:r>
      <w:proofErr w:type="spellEnd"/>
      <w:r w:rsidRPr="00DD7851">
        <w:rPr>
          <w:rFonts w:ascii="Arial" w:hAnsi="Arial" w:cs="Arial"/>
          <w:sz w:val="22"/>
          <w:szCs w:val="22"/>
        </w:rPr>
        <w:t xml:space="preserve"> syndrome.</w:t>
      </w:r>
      <w:proofErr w:type="gramEnd"/>
      <w:r w:rsidRPr="00DD7851">
        <w:rPr>
          <w:rFonts w:ascii="Arial" w:hAnsi="Arial" w:cs="Arial"/>
          <w:sz w:val="22"/>
          <w:szCs w:val="22"/>
        </w:rPr>
        <w:t xml:space="preserve"> </w:t>
      </w:r>
      <w:proofErr w:type="gramStart"/>
      <w:r w:rsidRPr="00DD7851">
        <w:rPr>
          <w:rFonts w:ascii="Arial" w:hAnsi="Arial" w:cs="Arial"/>
          <w:sz w:val="22"/>
          <w:szCs w:val="22"/>
        </w:rPr>
        <w:t>in</w:t>
      </w:r>
      <w:proofErr w:type="gramEnd"/>
      <w:r w:rsidRPr="00DD7851">
        <w:rPr>
          <w:rFonts w:ascii="Arial" w:hAnsi="Arial" w:cs="Arial"/>
          <w:sz w:val="22"/>
          <w:szCs w:val="22"/>
        </w:rPr>
        <w:t xml:space="preserve">: </w:t>
      </w:r>
      <w:proofErr w:type="spellStart"/>
      <w:r w:rsidRPr="00DD7851">
        <w:rPr>
          <w:rFonts w:ascii="Arial" w:hAnsi="Arial" w:cs="Arial"/>
          <w:sz w:val="22"/>
          <w:szCs w:val="22"/>
        </w:rPr>
        <w:t>GeneReviews</w:t>
      </w:r>
      <w:proofErr w:type="spellEnd"/>
      <w:r w:rsidRPr="00DD7851">
        <w:rPr>
          <w:rFonts w:ascii="Arial" w:hAnsi="Arial" w:cs="Arial"/>
          <w:sz w:val="22"/>
          <w:szCs w:val="22"/>
        </w:rPr>
        <w:t xml:space="preserve"> at </w:t>
      </w:r>
      <w:proofErr w:type="spellStart"/>
      <w:r w:rsidRPr="00DD7851">
        <w:rPr>
          <w:rFonts w:ascii="Arial" w:hAnsi="Arial" w:cs="Arial"/>
          <w:sz w:val="22"/>
          <w:szCs w:val="22"/>
        </w:rPr>
        <w:t>GeneTests</w:t>
      </w:r>
      <w:proofErr w:type="spellEnd"/>
      <w:r w:rsidRPr="00DD7851">
        <w:rPr>
          <w:rFonts w:ascii="Arial" w:hAnsi="Arial" w:cs="Arial"/>
          <w:sz w:val="22"/>
          <w:szCs w:val="22"/>
        </w:rPr>
        <w:t xml:space="preserve">: Medical genetics information resource (database online). </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lastRenderedPageBreak/>
        <w:t xml:space="preserve">18. Dome JS, &amp; Huff V: </w:t>
      </w:r>
      <w:proofErr w:type="spellStart"/>
      <w:r w:rsidRPr="00DD7851">
        <w:rPr>
          <w:rFonts w:ascii="Arial" w:hAnsi="Arial" w:cs="Arial"/>
          <w:sz w:val="22"/>
          <w:szCs w:val="22"/>
        </w:rPr>
        <w:t>Wilms</w:t>
      </w:r>
      <w:proofErr w:type="spellEnd"/>
      <w:r w:rsidRPr="00DD7851">
        <w:rPr>
          <w:rFonts w:ascii="Arial" w:hAnsi="Arial" w:cs="Arial"/>
          <w:sz w:val="22"/>
          <w:szCs w:val="22"/>
        </w:rPr>
        <w:t xml:space="preserve"> tumor overview. </w:t>
      </w:r>
      <w:proofErr w:type="gramStart"/>
      <w:r w:rsidRPr="00DD7851">
        <w:rPr>
          <w:rFonts w:ascii="Arial" w:hAnsi="Arial" w:cs="Arial"/>
          <w:sz w:val="22"/>
          <w:szCs w:val="22"/>
        </w:rPr>
        <w:t>in</w:t>
      </w:r>
      <w:proofErr w:type="gramEnd"/>
      <w:r w:rsidRPr="00DD7851">
        <w:rPr>
          <w:rFonts w:ascii="Arial" w:hAnsi="Arial" w:cs="Arial"/>
          <w:sz w:val="22"/>
          <w:szCs w:val="22"/>
        </w:rPr>
        <w:t xml:space="preserve">: </w:t>
      </w:r>
      <w:proofErr w:type="spellStart"/>
      <w:r w:rsidRPr="00DD7851">
        <w:rPr>
          <w:rFonts w:ascii="Arial" w:hAnsi="Arial" w:cs="Arial"/>
          <w:sz w:val="22"/>
          <w:szCs w:val="22"/>
        </w:rPr>
        <w:t>GeneReviews</w:t>
      </w:r>
      <w:proofErr w:type="spellEnd"/>
      <w:r w:rsidRPr="00DD7851">
        <w:rPr>
          <w:rFonts w:ascii="Arial" w:hAnsi="Arial" w:cs="Arial"/>
          <w:sz w:val="22"/>
          <w:szCs w:val="22"/>
        </w:rPr>
        <w:t xml:space="preserve"> at </w:t>
      </w:r>
      <w:proofErr w:type="spellStart"/>
      <w:r w:rsidRPr="00DD7851">
        <w:rPr>
          <w:rFonts w:ascii="Arial" w:hAnsi="Arial" w:cs="Arial"/>
          <w:sz w:val="22"/>
          <w:szCs w:val="22"/>
        </w:rPr>
        <w:t>GeneTests</w:t>
      </w:r>
      <w:proofErr w:type="spellEnd"/>
      <w:r w:rsidRPr="00DD7851">
        <w:rPr>
          <w:rFonts w:ascii="Arial" w:hAnsi="Arial" w:cs="Arial"/>
          <w:sz w:val="22"/>
          <w:szCs w:val="22"/>
        </w:rPr>
        <w:t xml:space="preserve">: Medical genetics information resource (database online). </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19. </w:t>
      </w:r>
      <w:proofErr w:type="spellStart"/>
      <w:r w:rsidRPr="00DD7851">
        <w:rPr>
          <w:rFonts w:ascii="Arial" w:hAnsi="Arial" w:cs="Arial"/>
          <w:sz w:val="22"/>
          <w:szCs w:val="22"/>
        </w:rPr>
        <w:t>Zagradisnik</w:t>
      </w:r>
      <w:proofErr w:type="spellEnd"/>
      <w:r w:rsidRPr="00DD7851">
        <w:rPr>
          <w:rFonts w:ascii="Arial" w:hAnsi="Arial" w:cs="Arial"/>
          <w:sz w:val="22"/>
          <w:szCs w:val="22"/>
        </w:rPr>
        <w:t xml:space="preserve"> B, </w:t>
      </w:r>
      <w:proofErr w:type="spellStart"/>
      <w:r w:rsidRPr="00DD7851">
        <w:rPr>
          <w:rFonts w:ascii="Arial" w:hAnsi="Arial" w:cs="Arial"/>
          <w:sz w:val="22"/>
          <w:szCs w:val="22"/>
        </w:rPr>
        <w:t>Bracic</w:t>
      </w:r>
      <w:proofErr w:type="spellEnd"/>
      <w:r w:rsidRPr="00DD7851">
        <w:rPr>
          <w:rFonts w:ascii="Arial" w:hAnsi="Arial" w:cs="Arial"/>
          <w:sz w:val="22"/>
          <w:szCs w:val="22"/>
        </w:rPr>
        <w:t xml:space="preserve"> K, </w:t>
      </w:r>
      <w:proofErr w:type="spellStart"/>
      <w:r w:rsidRPr="00DD7851">
        <w:rPr>
          <w:rFonts w:ascii="Arial" w:hAnsi="Arial" w:cs="Arial"/>
          <w:sz w:val="22"/>
          <w:szCs w:val="22"/>
        </w:rPr>
        <w:t>Varda</w:t>
      </w:r>
      <w:proofErr w:type="spellEnd"/>
      <w:r w:rsidRPr="00DD7851">
        <w:rPr>
          <w:rFonts w:ascii="Arial" w:hAnsi="Arial" w:cs="Arial"/>
          <w:sz w:val="22"/>
          <w:szCs w:val="22"/>
        </w:rPr>
        <w:t xml:space="preserve"> NM, </w:t>
      </w:r>
      <w:proofErr w:type="spellStart"/>
      <w:r w:rsidRPr="00DD7851">
        <w:rPr>
          <w:rFonts w:ascii="Arial" w:hAnsi="Arial" w:cs="Arial"/>
          <w:sz w:val="22"/>
          <w:szCs w:val="22"/>
        </w:rPr>
        <w:t>Vokac</w:t>
      </w:r>
      <w:proofErr w:type="spellEnd"/>
      <w:r w:rsidRPr="00DD7851">
        <w:rPr>
          <w:rFonts w:ascii="Arial" w:hAnsi="Arial" w:cs="Arial"/>
          <w:sz w:val="22"/>
          <w:szCs w:val="22"/>
        </w:rPr>
        <w:t xml:space="preserve"> NK, </w:t>
      </w:r>
      <w:proofErr w:type="spellStart"/>
      <w:r w:rsidRPr="00DD7851">
        <w:rPr>
          <w:rFonts w:ascii="Arial" w:hAnsi="Arial" w:cs="Arial"/>
          <w:sz w:val="22"/>
          <w:szCs w:val="22"/>
        </w:rPr>
        <w:t>Gregoric</w:t>
      </w:r>
      <w:proofErr w:type="spellEnd"/>
      <w:r w:rsidRPr="00DD7851">
        <w:rPr>
          <w:rFonts w:ascii="Arial" w:hAnsi="Arial" w:cs="Arial"/>
          <w:sz w:val="22"/>
          <w:szCs w:val="22"/>
        </w:rPr>
        <w:t xml:space="preserve"> A: G-protein β3 subunit gene C825T polymorphism in patients with </w:t>
      </w:r>
      <w:proofErr w:type="spellStart"/>
      <w:r w:rsidRPr="00DD7851">
        <w:rPr>
          <w:rFonts w:ascii="Arial" w:hAnsi="Arial" w:cs="Arial"/>
          <w:sz w:val="22"/>
          <w:szCs w:val="22"/>
        </w:rPr>
        <w:t>vesico-ureteric</w:t>
      </w:r>
      <w:proofErr w:type="spellEnd"/>
      <w:r w:rsidRPr="00DD7851">
        <w:rPr>
          <w:rFonts w:ascii="Arial" w:hAnsi="Arial" w:cs="Arial"/>
          <w:sz w:val="22"/>
          <w:szCs w:val="22"/>
        </w:rPr>
        <w:t xml:space="preserve"> reflux.</w:t>
      </w:r>
      <w:r>
        <w:rPr>
          <w:rFonts w:ascii="Arial" w:hAnsi="Arial" w:cs="Arial"/>
          <w:sz w:val="22"/>
          <w:szCs w:val="22"/>
        </w:rPr>
        <w:t xml:space="preserve"> </w:t>
      </w:r>
      <w:proofErr w:type="spellStart"/>
      <w:r w:rsidRPr="00DD7851">
        <w:rPr>
          <w:rFonts w:ascii="Arial" w:hAnsi="Arial" w:cs="Arial"/>
          <w:i/>
          <w:sz w:val="22"/>
          <w:szCs w:val="22"/>
        </w:rPr>
        <w:t>Annales</w:t>
      </w:r>
      <w:proofErr w:type="spellEnd"/>
      <w:r w:rsidRPr="00DD7851">
        <w:rPr>
          <w:rFonts w:ascii="Arial" w:hAnsi="Arial" w:cs="Arial"/>
          <w:i/>
          <w:sz w:val="22"/>
          <w:szCs w:val="22"/>
        </w:rPr>
        <w:t xml:space="preserve"> De </w:t>
      </w:r>
      <w:proofErr w:type="spellStart"/>
      <w:r w:rsidRPr="00DD7851">
        <w:rPr>
          <w:rFonts w:ascii="Arial" w:hAnsi="Arial" w:cs="Arial"/>
          <w:i/>
          <w:sz w:val="22"/>
          <w:szCs w:val="22"/>
        </w:rPr>
        <w:t>Genetique</w:t>
      </w:r>
      <w:proofErr w:type="spellEnd"/>
      <w:r w:rsidRPr="00DD7851">
        <w:rPr>
          <w:rFonts w:ascii="Arial" w:hAnsi="Arial" w:cs="Arial"/>
          <w:i/>
          <w:sz w:val="22"/>
          <w:szCs w:val="22"/>
        </w:rPr>
        <w:t xml:space="preserve"> </w:t>
      </w:r>
      <w:r w:rsidRPr="00DD7851">
        <w:rPr>
          <w:rFonts w:ascii="Arial" w:hAnsi="Arial" w:cs="Arial"/>
          <w:sz w:val="22"/>
          <w:szCs w:val="22"/>
        </w:rPr>
        <w:t>47: 209-216, 2004</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20. </w:t>
      </w:r>
      <w:proofErr w:type="spellStart"/>
      <w:r w:rsidRPr="00DD7851">
        <w:rPr>
          <w:rFonts w:ascii="Arial" w:hAnsi="Arial" w:cs="Arial"/>
          <w:sz w:val="22"/>
          <w:szCs w:val="22"/>
        </w:rPr>
        <w:t>Qiao</w:t>
      </w:r>
      <w:proofErr w:type="spellEnd"/>
      <w:r w:rsidRPr="00DD7851">
        <w:rPr>
          <w:rFonts w:ascii="Arial" w:hAnsi="Arial" w:cs="Arial"/>
          <w:sz w:val="22"/>
          <w:szCs w:val="22"/>
        </w:rPr>
        <w:t xml:space="preserve"> J, </w:t>
      </w:r>
      <w:proofErr w:type="spellStart"/>
      <w:r w:rsidRPr="00DD7851">
        <w:rPr>
          <w:rFonts w:ascii="Arial" w:hAnsi="Arial" w:cs="Arial"/>
          <w:sz w:val="22"/>
          <w:szCs w:val="22"/>
        </w:rPr>
        <w:t>Uzzo</w:t>
      </w:r>
      <w:proofErr w:type="spellEnd"/>
      <w:r w:rsidRPr="00DD7851">
        <w:rPr>
          <w:rFonts w:ascii="Arial" w:hAnsi="Arial" w:cs="Arial"/>
          <w:sz w:val="22"/>
          <w:szCs w:val="22"/>
        </w:rPr>
        <w:t xml:space="preserve"> R, </w:t>
      </w:r>
      <w:proofErr w:type="spellStart"/>
      <w:r w:rsidRPr="00DD7851">
        <w:rPr>
          <w:rFonts w:ascii="Arial" w:hAnsi="Arial" w:cs="Arial"/>
          <w:sz w:val="22"/>
          <w:szCs w:val="22"/>
        </w:rPr>
        <w:t>Obara</w:t>
      </w:r>
      <w:proofErr w:type="spellEnd"/>
      <w:r w:rsidRPr="00DD7851">
        <w:rPr>
          <w:rFonts w:ascii="Arial" w:hAnsi="Arial" w:cs="Arial"/>
          <w:sz w:val="22"/>
          <w:szCs w:val="22"/>
        </w:rPr>
        <w:t xml:space="preserve">-Ishihara T, </w:t>
      </w:r>
      <w:proofErr w:type="spellStart"/>
      <w:r w:rsidRPr="00DD7851">
        <w:rPr>
          <w:rFonts w:ascii="Arial" w:hAnsi="Arial" w:cs="Arial"/>
          <w:sz w:val="22"/>
          <w:szCs w:val="22"/>
        </w:rPr>
        <w:t>Degenstein</w:t>
      </w:r>
      <w:proofErr w:type="spellEnd"/>
      <w:r w:rsidRPr="00DD7851">
        <w:rPr>
          <w:rFonts w:ascii="Arial" w:hAnsi="Arial" w:cs="Arial"/>
          <w:sz w:val="22"/>
          <w:szCs w:val="22"/>
        </w:rPr>
        <w:t xml:space="preserve"> L, </w:t>
      </w:r>
      <w:proofErr w:type="gramStart"/>
      <w:r w:rsidRPr="00DD7851">
        <w:rPr>
          <w:rFonts w:ascii="Arial" w:hAnsi="Arial" w:cs="Arial"/>
          <w:sz w:val="22"/>
          <w:szCs w:val="22"/>
        </w:rPr>
        <w:t>Fuchs</w:t>
      </w:r>
      <w:proofErr w:type="gramEnd"/>
      <w:r w:rsidRPr="00DD7851">
        <w:rPr>
          <w:rFonts w:ascii="Arial" w:hAnsi="Arial" w:cs="Arial"/>
          <w:sz w:val="22"/>
          <w:szCs w:val="22"/>
        </w:rPr>
        <w:t xml:space="preserve"> E, </w:t>
      </w:r>
      <w:proofErr w:type="spellStart"/>
      <w:r w:rsidRPr="00DD7851">
        <w:rPr>
          <w:rFonts w:ascii="Arial" w:hAnsi="Arial" w:cs="Arial"/>
          <w:sz w:val="22"/>
          <w:szCs w:val="22"/>
        </w:rPr>
        <w:t>Herzlinger</w:t>
      </w:r>
      <w:proofErr w:type="spellEnd"/>
      <w:r w:rsidRPr="00DD7851">
        <w:rPr>
          <w:rFonts w:ascii="Arial" w:hAnsi="Arial" w:cs="Arial"/>
          <w:sz w:val="22"/>
          <w:szCs w:val="22"/>
        </w:rPr>
        <w:t xml:space="preserve"> D: FGF-7 modulates </w:t>
      </w:r>
      <w:proofErr w:type="spellStart"/>
      <w:r w:rsidRPr="00DD7851">
        <w:rPr>
          <w:rFonts w:ascii="Arial" w:hAnsi="Arial" w:cs="Arial"/>
          <w:sz w:val="22"/>
          <w:szCs w:val="22"/>
        </w:rPr>
        <w:t>ureteric</w:t>
      </w:r>
      <w:proofErr w:type="spellEnd"/>
      <w:r w:rsidRPr="00DD7851">
        <w:rPr>
          <w:rFonts w:ascii="Arial" w:hAnsi="Arial" w:cs="Arial"/>
          <w:sz w:val="22"/>
          <w:szCs w:val="22"/>
        </w:rPr>
        <w:t xml:space="preserve"> bud growth and </w:t>
      </w:r>
      <w:proofErr w:type="spellStart"/>
      <w:r w:rsidRPr="00DD7851">
        <w:rPr>
          <w:rFonts w:ascii="Arial" w:hAnsi="Arial" w:cs="Arial"/>
          <w:sz w:val="22"/>
          <w:szCs w:val="22"/>
        </w:rPr>
        <w:t>nephron</w:t>
      </w:r>
      <w:proofErr w:type="spellEnd"/>
      <w:r w:rsidRPr="00DD7851">
        <w:rPr>
          <w:rFonts w:ascii="Arial" w:hAnsi="Arial" w:cs="Arial"/>
          <w:sz w:val="22"/>
          <w:szCs w:val="22"/>
        </w:rPr>
        <w:t xml:space="preserve"> number in the developing kidney. </w:t>
      </w:r>
      <w:r w:rsidRPr="00DD7851">
        <w:rPr>
          <w:rFonts w:ascii="Arial" w:hAnsi="Arial" w:cs="Arial"/>
          <w:i/>
          <w:sz w:val="22"/>
          <w:szCs w:val="22"/>
        </w:rPr>
        <w:t xml:space="preserve">Development </w:t>
      </w:r>
      <w:r w:rsidRPr="00DD7851">
        <w:rPr>
          <w:rFonts w:ascii="Arial" w:hAnsi="Arial" w:cs="Arial"/>
          <w:sz w:val="22"/>
          <w:szCs w:val="22"/>
        </w:rPr>
        <w:t>126: 547-554, 1999</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21. </w:t>
      </w:r>
      <w:proofErr w:type="spellStart"/>
      <w:r w:rsidRPr="00DD7851">
        <w:rPr>
          <w:rFonts w:ascii="Arial" w:hAnsi="Arial" w:cs="Arial"/>
          <w:sz w:val="22"/>
          <w:szCs w:val="22"/>
        </w:rPr>
        <w:t>Kohlhase</w:t>
      </w:r>
      <w:proofErr w:type="spellEnd"/>
      <w:r w:rsidRPr="00DD7851">
        <w:rPr>
          <w:rFonts w:ascii="Arial" w:hAnsi="Arial" w:cs="Arial"/>
          <w:sz w:val="22"/>
          <w:szCs w:val="22"/>
        </w:rPr>
        <w:t xml:space="preserve"> J: Townes-brocks syndrome. </w:t>
      </w:r>
      <w:proofErr w:type="gramStart"/>
      <w:r w:rsidRPr="00DD7851">
        <w:rPr>
          <w:rFonts w:ascii="Arial" w:hAnsi="Arial" w:cs="Arial"/>
          <w:sz w:val="22"/>
          <w:szCs w:val="22"/>
        </w:rPr>
        <w:t>in</w:t>
      </w:r>
      <w:proofErr w:type="gramEnd"/>
      <w:r w:rsidRPr="00DD7851">
        <w:rPr>
          <w:rFonts w:ascii="Arial" w:hAnsi="Arial" w:cs="Arial"/>
          <w:sz w:val="22"/>
          <w:szCs w:val="22"/>
        </w:rPr>
        <w:t xml:space="preserve">: </w:t>
      </w:r>
      <w:proofErr w:type="spellStart"/>
      <w:r w:rsidRPr="00DD7851">
        <w:rPr>
          <w:rFonts w:ascii="Arial" w:hAnsi="Arial" w:cs="Arial"/>
          <w:sz w:val="22"/>
          <w:szCs w:val="22"/>
        </w:rPr>
        <w:t>GeneReviews</w:t>
      </w:r>
      <w:proofErr w:type="spellEnd"/>
      <w:r w:rsidRPr="00DD7851">
        <w:rPr>
          <w:rFonts w:ascii="Arial" w:hAnsi="Arial" w:cs="Arial"/>
          <w:sz w:val="22"/>
          <w:szCs w:val="22"/>
        </w:rPr>
        <w:t xml:space="preserve"> at </w:t>
      </w:r>
      <w:proofErr w:type="spellStart"/>
      <w:r w:rsidRPr="00DD7851">
        <w:rPr>
          <w:rFonts w:ascii="Arial" w:hAnsi="Arial" w:cs="Arial"/>
          <w:sz w:val="22"/>
          <w:szCs w:val="22"/>
        </w:rPr>
        <w:t>GeneTests</w:t>
      </w:r>
      <w:proofErr w:type="spellEnd"/>
      <w:r w:rsidRPr="00DD7851">
        <w:rPr>
          <w:rFonts w:ascii="Arial" w:hAnsi="Arial" w:cs="Arial"/>
          <w:sz w:val="22"/>
          <w:szCs w:val="22"/>
        </w:rPr>
        <w:t xml:space="preserve">: Medical genetics information resource (database online). </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22. </w:t>
      </w:r>
      <w:proofErr w:type="spellStart"/>
      <w:r w:rsidRPr="00DD7851">
        <w:rPr>
          <w:rFonts w:ascii="Arial" w:hAnsi="Arial" w:cs="Arial"/>
          <w:sz w:val="22"/>
          <w:szCs w:val="22"/>
        </w:rPr>
        <w:t>Mansour</w:t>
      </w:r>
      <w:proofErr w:type="spellEnd"/>
      <w:r w:rsidRPr="00DD7851">
        <w:rPr>
          <w:rFonts w:ascii="Arial" w:hAnsi="Arial" w:cs="Arial"/>
          <w:sz w:val="22"/>
          <w:szCs w:val="22"/>
        </w:rPr>
        <w:t xml:space="preserve"> S, Brice GW, Jeffery S, Mortimer P: </w:t>
      </w:r>
      <w:proofErr w:type="spellStart"/>
      <w:r w:rsidRPr="00DD7851">
        <w:rPr>
          <w:rFonts w:ascii="Arial" w:hAnsi="Arial" w:cs="Arial"/>
          <w:sz w:val="22"/>
          <w:szCs w:val="22"/>
        </w:rPr>
        <w:t>Lymphedema-distichiasis</w:t>
      </w:r>
      <w:proofErr w:type="spellEnd"/>
      <w:r w:rsidRPr="00DD7851">
        <w:rPr>
          <w:rFonts w:ascii="Arial" w:hAnsi="Arial" w:cs="Arial"/>
          <w:sz w:val="22"/>
          <w:szCs w:val="22"/>
        </w:rPr>
        <w:t xml:space="preserve"> syndrome. </w:t>
      </w:r>
      <w:proofErr w:type="gramStart"/>
      <w:r w:rsidRPr="00DD7851">
        <w:rPr>
          <w:rFonts w:ascii="Arial" w:hAnsi="Arial" w:cs="Arial"/>
          <w:sz w:val="22"/>
          <w:szCs w:val="22"/>
        </w:rPr>
        <w:t>in</w:t>
      </w:r>
      <w:proofErr w:type="gramEnd"/>
      <w:r w:rsidRPr="00DD7851">
        <w:rPr>
          <w:rFonts w:ascii="Arial" w:hAnsi="Arial" w:cs="Arial"/>
          <w:sz w:val="22"/>
          <w:szCs w:val="22"/>
        </w:rPr>
        <w:t xml:space="preserve">: </w:t>
      </w:r>
      <w:proofErr w:type="spellStart"/>
      <w:r w:rsidRPr="00DD7851">
        <w:rPr>
          <w:rFonts w:ascii="Arial" w:hAnsi="Arial" w:cs="Arial"/>
          <w:sz w:val="22"/>
          <w:szCs w:val="22"/>
        </w:rPr>
        <w:t>GeneReviews</w:t>
      </w:r>
      <w:proofErr w:type="spellEnd"/>
      <w:r w:rsidRPr="00DD7851">
        <w:rPr>
          <w:rFonts w:ascii="Arial" w:hAnsi="Arial" w:cs="Arial"/>
          <w:sz w:val="22"/>
          <w:szCs w:val="22"/>
        </w:rPr>
        <w:t xml:space="preserve"> at </w:t>
      </w:r>
      <w:proofErr w:type="spellStart"/>
      <w:r w:rsidRPr="00DD7851">
        <w:rPr>
          <w:rFonts w:ascii="Arial" w:hAnsi="Arial" w:cs="Arial"/>
          <w:sz w:val="22"/>
          <w:szCs w:val="22"/>
        </w:rPr>
        <w:t>GeneTests</w:t>
      </w:r>
      <w:proofErr w:type="spellEnd"/>
      <w:r w:rsidRPr="00DD7851">
        <w:rPr>
          <w:rFonts w:ascii="Arial" w:hAnsi="Arial" w:cs="Arial"/>
          <w:sz w:val="22"/>
          <w:szCs w:val="22"/>
        </w:rPr>
        <w:t xml:space="preserve">: Medical genetics information resource (database online). </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23. Kuroda S, </w:t>
      </w:r>
      <w:proofErr w:type="spellStart"/>
      <w:r w:rsidRPr="00DD7851">
        <w:rPr>
          <w:rFonts w:ascii="Arial" w:hAnsi="Arial" w:cs="Arial"/>
          <w:sz w:val="22"/>
          <w:szCs w:val="22"/>
        </w:rPr>
        <w:t>Solari</w:t>
      </w:r>
      <w:proofErr w:type="spellEnd"/>
      <w:r w:rsidRPr="00DD7851">
        <w:rPr>
          <w:rFonts w:ascii="Arial" w:hAnsi="Arial" w:cs="Arial"/>
          <w:sz w:val="22"/>
          <w:szCs w:val="22"/>
        </w:rPr>
        <w:t xml:space="preserve"> V, </w:t>
      </w:r>
      <w:proofErr w:type="spellStart"/>
      <w:r w:rsidRPr="00DD7851">
        <w:rPr>
          <w:rFonts w:ascii="Arial" w:hAnsi="Arial" w:cs="Arial"/>
          <w:sz w:val="22"/>
          <w:szCs w:val="22"/>
        </w:rPr>
        <w:t>Puri</w:t>
      </w:r>
      <w:proofErr w:type="spellEnd"/>
      <w:r w:rsidRPr="00DD7851">
        <w:rPr>
          <w:rFonts w:ascii="Arial" w:hAnsi="Arial" w:cs="Arial"/>
          <w:sz w:val="22"/>
          <w:szCs w:val="22"/>
        </w:rPr>
        <w:t xml:space="preserve"> P: Association of transforming growth factor-β1 gene polymorphism with familial </w:t>
      </w:r>
      <w:proofErr w:type="spellStart"/>
      <w:r w:rsidRPr="00DD7851">
        <w:rPr>
          <w:rFonts w:ascii="Arial" w:hAnsi="Arial" w:cs="Arial"/>
          <w:sz w:val="22"/>
          <w:szCs w:val="22"/>
        </w:rPr>
        <w:t>vesicoureteral</w:t>
      </w:r>
      <w:proofErr w:type="spellEnd"/>
      <w:r w:rsidRPr="00DD7851">
        <w:rPr>
          <w:rFonts w:ascii="Arial" w:hAnsi="Arial" w:cs="Arial"/>
          <w:sz w:val="22"/>
          <w:szCs w:val="22"/>
        </w:rPr>
        <w:t xml:space="preserve"> </w:t>
      </w:r>
      <w:proofErr w:type="spellStart"/>
      <w:r w:rsidRPr="00DD7851">
        <w:rPr>
          <w:rFonts w:ascii="Arial" w:hAnsi="Arial" w:cs="Arial"/>
          <w:sz w:val="22"/>
          <w:szCs w:val="22"/>
        </w:rPr>
        <w:t>reflux.</w:t>
      </w:r>
      <w:r w:rsidRPr="00DD7851">
        <w:rPr>
          <w:rFonts w:ascii="Arial" w:hAnsi="Arial" w:cs="Arial"/>
          <w:i/>
          <w:sz w:val="22"/>
          <w:szCs w:val="22"/>
        </w:rPr>
        <w:t>Journal</w:t>
      </w:r>
      <w:proofErr w:type="spellEnd"/>
      <w:r w:rsidRPr="00DD7851">
        <w:rPr>
          <w:rFonts w:ascii="Arial" w:hAnsi="Arial" w:cs="Arial"/>
          <w:i/>
          <w:sz w:val="22"/>
          <w:szCs w:val="22"/>
        </w:rPr>
        <w:t xml:space="preserve"> of Urology </w:t>
      </w:r>
      <w:r w:rsidRPr="00DD7851">
        <w:rPr>
          <w:rFonts w:ascii="Arial" w:hAnsi="Arial" w:cs="Arial"/>
          <w:sz w:val="22"/>
          <w:szCs w:val="22"/>
        </w:rPr>
        <w:t>178: 1650-1653, 2007</w:t>
      </w:r>
    </w:p>
    <w:p w:rsidR="00A37B8F" w:rsidRPr="00DD7851" w:rsidRDefault="00A37B8F" w:rsidP="00A37B8F">
      <w:pPr>
        <w:tabs>
          <w:tab w:val="left" w:pos="567"/>
        </w:tabs>
        <w:spacing w:line="480" w:lineRule="auto"/>
        <w:ind w:left="567" w:hanging="567"/>
        <w:rPr>
          <w:rFonts w:ascii="Arial" w:hAnsi="Arial" w:cs="Arial"/>
          <w:sz w:val="22"/>
          <w:szCs w:val="22"/>
        </w:rPr>
      </w:pPr>
      <w:r w:rsidRPr="00DD7851">
        <w:rPr>
          <w:rFonts w:ascii="Arial" w:hAnsi="Arial" w:cs="Arial"/>
          <w:sz w:val="22"/>
          <w:szCs w:val="22"/>
        </w:rPr>
        <w:t xml:space="preserve">24. </w:t>
      </w:r>
      <w:proofErr w:type="spellStart"/>
      <w:r w:rsidRPr="00DD7851">
        <w:rPr>
          <w:rFonts w:ascii="Arial" w:hAnsi="Arial" w:cs="Arial"/>
          <w:sz w:val="22"/>
          <w:szCs w:val="22"/>
        </w:rPr>
        <w:t>Solari</w:t>
      </w:r>
      <w:proofErr w:type="spellEnd"/>
      <w:r w:rsidRPr="00DD7851">
        <w:rPr>
          <w:rFonts w:ascii="Arial" w:hAnsi="Arial" w:cs="Arial"/>
          <w:sz w:val="22"/>
          <w:szCs w:val="22"/>
        </w:rPr>
        <w:t xml:space="preserve"> V, Owen D, </w:t>
      </w:r>
      <w:proofErr w:type="spellStart"/>
      <w:r w:rsidRPr="00DD7851">
        <w:rPr>
          <w:rFonts w:ascii="Arial" w:hAnsi="Arial" w:cs="Arial"/>
          <w:sz w:val="22"/>
          <w:szCs w:val="22"/>
        </w:rPr>
        <w:t>Puri</w:t>
      </w:r>
      <w:proofErr w:type="spellEnd"/>
      <w:r w:rsidRPr="00DD7851">
        <w:rPr>
          <w:rFonts w:ascii="Arial" w:hAnsi="Arial" w:cs="Arial"/>
          <w:sz w:val="22"/>
          <w:szCs w:val="22"/>
        </w:rPr>
        <w:t xml:space="preserve"> P, Thomas D: Association of transforming growth factor-β1 gene polymorphism with reflux nephropathy. </w:t>
      </w:r>
      <w:r w:rsidRPr="00DD7851">
        <w:rPr>
          <w:rFonts w:ascii="Arial" w:hAnsi="Arial" w:cs="Arial"/>
          <w:i/>
          <w:sz w:val="22"/>
          <w:szCs w:val="22"/>
        </w:rPr>
        <w:t xml:space="preserve">Journal of Urology </w:t>
      </w:r>
      <w:r w:rsidRPr="00DD7851">
        <w:rPr>
          <w:rFonts w:ascii="Arial" w:hAnsi="Arial" w:cs="Arial"/>
          <w:sz w:val="22"/>
          <w:szCs w:val="22"/>
        </w:rPr>
        <w:t>174: 1609-1611, 2005</w:t>
      </w:r>
    </w:p>
    <w:p w:rsidR="00A37B8F" w:rsidRPr="00DD7851" w:rsidRDefault="00A37B8F" w:rsidP="00A37B8F">
      <w:pPr>
        <w:spacing w:line="480" w:lineRule="auto"/>
        <w:ind w:left="432" w:hanging="432"/>
        <w:rPr>
          <w:rFonts w:ascii="Arial" w:hAnsi="Arial" w:cs="Arial"/>
          <w:sz w:val="22"/>
          <w:szCs w:val="22"/>
        </w:rPr>
      </w:pPr>
    </w:p>
    <w:p w:rsidR="00446D23" w:rsidRDefault="00446D23" w:rsidP="001C62C4">
      <w:pPr>
        <w:spacing w:line="480" w:lineRule="auto"/>
      </w:pPr>
    </w:p>
    <w:sectPr w:rsidR="00446D23" w:rsidSect="00737D53">
      <w:pgSz w:w="11907" w:h="16840" w:code="9"/>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0085EF0"/>
    <w:lvl w:ilvl="0">
      <w:start w:val="1"/>
      <w:numFmt w:val="decimal"/>
      <w:pStyle w:val="Style1"/>
      <w:lvlText w:val="%1."/>
      <w:lvlJc w:val="left"/>
      <w:pPr>
        <w:tabs>
          <w:tab w:val="num" w:pos="397"/>
        </w:tabs>
        <w:ind w:left="397" w:hanging="397"/>
      </w:pPr>
      <w:rPr>
        <w:rFonts w:ascii="Times" w:hAnsi="Times" w:cs="Times New Roman" w:hint="default"/>
        <w:b w:val="0"/>
        <w:i w:val="0"/>
        <w:sz w:val="20"/>
        <w:u w:val="none"/>
      </w:rPr>
    </w:lvl>
  </w:abstractNum>
  <w:abstractNum w:abstractNumId="1">
    <w:nsid w:val="00932B2A"/>
    <w:multiLevelType w:val="hybridMultilevel"/>
    <w:tmpl w:val="6EDA41D0"/>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nsid w:val="1CA5133D"/>
    <w:multiLevelType w:val="hybridMultilevel"/>
    <w:tmpl w:val="8C1CA8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306B74"/>
    <w:multiLevelType w:val="hybridMultilevel"/>
    <w:tmpl w:val="AA6A15DC"/>
    <w:lvl w:ilvl="0" w:tplc="107E0CDC">
      <w:numFmt w:val="bullet"/>
      <w:lvlText w:val=""/>
      <w:lvlJc w:val="left"/>
      <w:pPr>
        <w:ind w:left="1353" w:hanging="360"/>
      </w:pPr>
      <w:rPr>
        <w:rFonts w:ascii="Symbol" w:eastAsia="Cambria" w:hAnsi="Symbol" w:cs="Aria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proofState w:spelling="clean" w:grammar="clean"/>
  <w:defaultTabStop w:val="720"/>
  <w:drawingGridHorizontalSpacing w:val="120"/>
  <w:displayHorizontalDrawingGridEvery w:val="2"/>
  <w:characterSpacingControl w:val="doNotCompress"/>
  <w:compat/>
  <w:rsids>
    <w:rsidRoot w:val="00A37B8F"/>
    <w:rsid w:val="001C62C4"/>
    <w:rsid w:val="00446D23"/>
    <w:rsid w:val="004E2ADE"/>
    <w:rsid w:val="006846E8"/>
    <w:rsid w:val="00707606"/>
    <w:rsid w:val="00737D53"/>
    <w:rsid w:val="008361E5"/>
    <w:rsid w:val="00A01591"/>
    <w:rsid w:val="00A37B8F"/>
    <w:rsid w:val="00C17768"/>
    <w:rsid w:val="00D524FD"/>
    <w:rsid w:val="00EB4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8F"/>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7B8F"/>
    <w:pPr>
      <w:widowControl w:val="0"/>
      <w:numPr>
        <w:numId w:val="1"/>
      </w:numPr>
      <w:autoSpaceDE w:val="0"/>
      <w:autoSpaceDN w:val="0"/>
      <w:ind w:right="-29"/>
    </w:pPr>
    <w:rPr>
      <w:rFonts w:ascii="Arial" w:eastAsia="Times New Roman" w:hAnsi="Arial" w:cs="Arial"/>
      <w:sz w:val="20"/>
      <w:szCs w:val="28"/>
    </w:rPr>
  </w:style>
  <w:style w:type="character" w:styleId="CommentReference">
    <w:name w:val="annotation reference"/>
    <w:basedOn w:val="DefaultParagraphFont"/>
    <w:semiHidden/>
    <w:rsid w:val="00A37B8F"/>
    <w:rPr>
      <w:rFonts w:cs="Times New Roman"/>
      <w:sz w:val="16"/>
      <w:szCs w:val="16"/>
    </w:rPr>
  </w:style>
  <w:style w:type="paragraph" w:styleId="CommentText">
    <w:name w:val="annotation text"/>
    <w:basedOn w:val="Normal"/>
    <w:link w:val="CommentTextChar"/>
    <w:semiHidden/>
    <w:rsid w:val="00A37B8F"/>
    <w:rPr>
      <w:sz w:val="20"/>
      <w:szCs w:val="20"/>
    </w:rPr>
  </w:style>
  <w:style w:type="character" w:customStyle="1" w:styleId="CommentTextChar">
    <w:name w:val="Comment Text Char"/>
    <w:basedOn w:val="DefaultParagraphFont"/>
    <w:link w:val="CommentText"/>
    <w:semiHidden/>
    <w:rsid w:val="00A37B8F"/>
    <w:rPr>
      <w:rFonts w:ascii="Times New Roman" w:eastAsia="Cambria" w:hAnsi="Times New Roman" w:cs="Times New Roman"/>
      <w:sz w:val="20"/>
      <w:szCs w:val="20"/>
    </w:rPr>
  </w:style>
  <w:style w:type="paragraph" w:styleId="BalloonText">
    <w:name w:val="Balloon Text"/>
    <w:basedOn w:val="Normal"/>
    <w:link w:val="BalloonTextChar"/>
    <w:semiHidden/>
    <w:rsid w:val="00A37B8F"/>
    <w:rPr>
      <w:rFonts w:ascii="Tahoma" w:hAnsi="Tahoma" w:cs="Tahoma"/>
      <w:sz w:val="16"/>
      <w:szCs w:val="16"/>
    </w:rPr>
  </w:style>
  <w:style w:type="character" w:customStyle="1" w:styleId="BalloonTextChar">
    <w:name w:val="Balloon Text Char"/>
    <w:basedOn w:val="DefaultParagraphFont"/>
    <w:link w:val="BalloonText"/>
    <w:semiHidden/>
    <w:rsid w:val="00A37B8F"/>
    <w:rPr>
      <w:rFonts w:ascii="Tahoma" w:eastAsia="Cambria" w:hAnsi="Tahoma" w:cs="Tahoma"/>
      <w:sz w:val="16"/>
      <w:szCs w:val="16"/>
    </w:rPr>
  </w:style>
  <w:style w:type="character" w:styleId="Hyperlink">
    <w:name w:val="Hyperlink"/>
    <w:basedOn w:val="DefaultParagraphFont"/>
    <w:rsid w:val="00A37B8F"/>
    <w:rPr>
      <w:rFonts w:cs="Times New Roman"/>
      <w:color w:val="0000FF"/>
      <w:u w:val="single"/>
    </w:rPr>
  </w:style>
  <w:style w:type="paragraph" w:styleId="Header">
    <w:name w:val="header"/>
    <w:basedOn w:val="Normal"/>
    <w:link w:val="HeaderChar"/>
    <w:rsid w:val="00A37B8F"/>
    <w:pPr>
      <w:tabs>
        <w:tab w:val="center" w:pos="4320"/>
        <w:tab w:val="right" w:pos="8640"/>
      </w:tabs>
    </w:pPr>
  </w:style>
  <w:style w:type="character" w:customStyle="1" w:styleId="HeaderChar">
    <w:name w:val="Header Char"/>
    <w:basedOn w:val="DefaultParagraphFont"/>
    <w:link w:val="Header"/>
    <w:rsid w:val="00A37B8F"/>
    <w:rPr>
      <w:rFonts w:ascii="Times New Roman" w:eastAsia="Cambria" w:hAnsi="Times New Roman" w:cs="Times New Roman"/>
      <w:sz w:val="24"/>
      <w:szCs w:val="24"/>
    </w:rPr>
  </w:style>
  <w:style w:type="paragraph" w:styleId="Footer">
    <w:name w:val="footer"/>
    <w:basedOn w:val="Normal"/>
    <w:link w:val="FooterChar"/>
    <w:uiPriority w:val="99"/>
    <w:rsid w:val="00A37B8F"/>
    <w:pPr>
      <w:tabs>
        <w:tab w:val="center" w:pos="4320"/>
        <w:tab w:val="right" w:pos="8640"/>
      </w:tabs>
    </w:pPr>
  </w:style>
  <w:style w:type="character" w:customStyle="1" w:styleId="FooterChar">
    <w:name w:val="Footer Char"/>
    <w:basedOn w:val="DefaultParagraphFont"/>
    <w:link w:val="Footer"/>
    <w:uiPriority w:val="99"/>
    <w:rsid w:val="00A37B8F"/>
    <w:rPr>
      <w:rFonts w:ascii="Times New Roman" w:eastAsia="Cambria" w:hAnsi="Times New Roman" w:cs="Times New Roman"/>
      <w:sz w:val="24"/>
      <w:szCs w:val="24"/>
    </w:rPr>
  </w:style>
  <w:style w:type="paragraph" w:styleId="NormalWeb">
    <w:name w:val="Normal (Web)"/>
    <w:basedOn w:val="Normal"/>
    <w:rsid w:val="00A37B8F"/>
    <w:pPr>
      <w:spacing w:before="100" w:beforeAutospacing="1" w:after="100" w:afterAutospacing="1"/>
    </w:pPr>
  </w:style>
  <w:style w:type="paragraph" w:styleId="CommentSubject">
    <w:name w:val="annotation subject"/>
    <w:basedOn w:val="CommentText"/>
    <w:next w:val="CommentText"/>
    <w:link w:val="CommentSubjectChar"/>
    <w:semiHidden/>
    <w:rsid w:val="00A37B8F"/>
    <w:rPr>
      <w:b/>
      <w:bCs/>
    </w:rPr>
  </w:style>
  <w:style w:type="character" w:customStyle="1" w:styleId="CommentSubjectChar">
    <w:name w:val="Comment Subject Char"/>
    <w:basedOn w:val="CommentTextChar"/>
    <w:link w:val="CommentSubject"/>
    <w:semiHidden/>
    <w:rsid w:val="00A37B8F"/>
    <w:rPr>
      <w:b/>
      <w:bCs/>
    </w:rPr>
  </w:style>
  <w:style w:type="table" w:styleId="TableGrid">
    <w:name w:val="Table Grid"/>
    <w:basedOn w:val="TableNormal"/>
    <w:rsid w:val="00A37B8F"/>
    <w:pPr>
      <w:spacing w:after="0" w:line="240" w:lineRule="auto"/>
    </w:pPr>
    <w:rPr>
      <w:rFonts w:ascii="Cambria" w:eastAsia="Cambria" w:hAnsi="Cambria"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A37B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bi.ubc.ca/Gem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AlbertienEnPaul</dc:creator>
  <cp:keywords/>
  <dc:description/>
  <cp:lastModifiedBy>AlbertienEnPaul</cp:lastModifiedBy>
  <cp:revision>3</cp:revision>
  <dcterms:created xsi:type="dcterms:W3CDTF">2012-02-04T20:29:00Z</dcterms:created>
  <dcterms:modified xsi:type="dcterms:W3CDTF">2012-02-04T20:32:00Z</dcterms:modified>
</cp:coreProperties>
</file>