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D8" w:rsidRDefault="006470D8">
      <w:pPr>
        <w:rPr>
          <w:b/>
        </w:rPr>
      </w:pPr>
      <w:r>
        <w:rPr>
          <w:b/>
        </w:rPr>
        <w:t>Text S1</w:t>
      </w:r>
    </w:p>
    <w:p w:rsidR="00E907F9" w:rsidRPr="008706C6" w:rsidRDefault="006470D8">
      <w:pPr>
        <w:rPr>
          <w:b/>
        </w:rPr>
      </w:pPr>
      <w:r>
        <w:rPr>
          <w:b/>
        </w:rPr>
        <w:t>Supporting information</w:t>
      </w:r>
      <w:r w:rsidR="00803193">
        <w:rPr>
          <w:b/>
        </w:rPr>
        <w:t xml:space="preserve"> </w:t>
      </w:r>
      <w:r w:rsidR="008706C6">
        <w:rPr>
          <w:b/>
        </w:rPr>
        <w:t xml:space="preserve">for </w:t>
      </w:r>
    </w:p>
    <w:p w:rsidR="008706C6" w:rsidRPr="00A428E9" w:rsidRDefault="008706C6" w:rsidP="008706C6">
      <w:pPr>
        <w:spacing w:after="0" w:line="100" w:lineRule="atLeast"/>
        <w:jc w:val="center"/>
      </w:pPr>
      <w:r>
        <w:rPr>
          <w:rFonts w:ascii="ArialMT" w:hAnsi="ArialMT" w:cs="ArialMT"/>
          <w:b/>
          <w:sz w:val="28"/>
          <w:szCs w:val="28"/>
        </w:rPr>
        <w:t xml:space="preserve">Resolving structure and mechanical properties at the </w:t>
      </w:r>
      <w:proofErr w:type="spellStart"/>
      <w:r>
        <w:rPr>
          <w:rFonts w:ascii="ArialMT" w:hAnsi="ArialMT" w:cs="ArialMT"/>
          <w:b/>
          <w:sz w:val="28"/>
          <w:szCs w:val="28"/>
        </w:rPr>
        <w:t>nanoscale</w:t>
      </w:r>
      <w:proofErr w:type="spellEnd"/>
      <w:r>
        <w:rPr>
          <w:rFonts w:ascii="ArialMT" w:hAnsi="ArialMT" w:cs="ArialMT"/>
          <w:b/>
          <w:sz w:val="28"/>
          <w:szCs w:val="28"/>
        </w:rPr>
        <w:t xml:space="preserve"> of Viruses with frequency modulation atomic force microscopy</w:t>
      </w:r>
    </w:p>
    <w:p w:rsidR="008706C6" w:rsidRPr="00A428E9" w:rsidRDefault="008706C6" w:rsidP="008706C6">
      <w:pPr>
        <w:spacing w:after="0" w:line="100" w:lineRule="atLeast"/>
        <w:jc w:val="center"/>
      </w:pPr>
    </w:p>
    <w:p w:rsidR="00BA55ED" w:rsidRPr="00A040FB" w:rsidRDefault="00A040FB" w:rsidP="00BA55ED">
      <w:pPr>
        <w:jc w:val="center"/>
        <w:rPr>
          <w:lang w:val="es-ES"/>
        </w:rPr>
      </w:pPr>
      <w:r w:rsidRPr="00A040FB">
        <w:rPr>
          <w:lang w:val="es-ES"/>
        </w:rPr>
        <w:t xml:space="preserve">David </w:t>
      </w:r>
      <w:proofErr w:type="spellStart"/>
      <w:r w:rsidRPr="00A040FB">
        <w:rPr>
          <w:lang w:val="es-ES"/>
        </w:rPr>
        <w:t>Martinez</w:t>
      </w:r>
      <w:proofErr w:type="spellEnd"/>
      <w:r w:rsidRPr="00A040FB">
        <w:rPr>
          <w:lang w:val="es-ES"/>
        </w:rPr>
        <w:t xml:space="preserve">-Martin </w:t>
      </w:r>
      <w:r w:rsidRPr="00A040FB">
        <w:rPr>
          <w:vertAlign w:val="superscript"/>
          <w:lang w:val="es-ES"/>
        </w:rPr>
        <w:t>+1</w:t>
      </w:r>
      <w:r w:rsidRPr="00A040FB">
        <w:rPr>
          <w:lang w:val="es-ES"/>
        </w:rPr>
        <w:t>, Carolina Carrasco</w:t>
      </w:r>
      <w:r w:rsidRPr="00A040FB">
        <w:rPr>
          <w:vertAlign w:val="superscript"/>
          <w:lang w:val="es-ES"/>
        </w:rPr>
        <w:t>+1,2</w:t>
      </w:r>
      <w:r w:rsidRPr="00A040FB">
        <w:rPr>
          <w:lang w:val="es-ES"/>
        </w:rPr>
        <w:t>, Mercedes</w:t>
      </w:r>
      <w:r w:rsidRPr="00A040FB">
        <w:rPr>
          <w:vertAlign w:val="superscript"/>
          <w:lang w:val="es-ES"/>
        </w:rPr>
        <w:t xml:space="preserve"> </w:t>
      </w:r>
      <w:r w:rsidRPr="00A040FB">
        <w:rPr>
          <w:lang w:val="es-ES"/>
        </w:rPr>
        <w:t>Hernando-Perez</w:t>
      </w:r>
      <w:r w:rsidRPr="00A040FB">
        <w:rPr>
          <w:vertAlign w:val="superscript"/>
          <w:lang w:val="es-ES"/>
        </w:rPr>
        <w:t>1</w:t>
      </w:r>
      <w:r w:rsidRPr="00A040FB">
        <w:rPr>
          <w:lang w:val="es-ES"/>
        </w:rPr>
        <w:t>, Pedro J. de Pablo</w:t>
      </w:r>
      <w:r w:rsidRPr="00A040FB">
        <w:rPr>
          <w:vertAlign w:val="superscript"/>
          <w:lang w:val="es-ES"/>
        </w:rPr>
        <w:t>1</w:t>
      </w:r>
      <w:r w:rsidRPr="00A040FB">
        <w:rPr>
          <w:lang w:val="es-ES"/>
        </w:rPr>
        <w:t xml:space="preserve">, Julio </w:t>
      </w:r>
      <w:proofErr w:type="spellStart"/>
      <w:r w:rsidRPr="00A040FB">
        <w:rPr>
          <w:lang w:val="es-ES"/>
        </w:rPr>
        <w:t>Gomez</w:t>
      </w:r>
      <w:proofErr w:type="spellEnd"/>
      <w:r w:rsidRPr="00A040FB">
        <w:rPr>
          <w:lang w:val="es-ES"/>
        </w:rPr>
        <w:t>-Herrero*</w:t>
      </w:r>
      <w:r w:rsidRPr="00A040FB">
        <w:rPr>
          <w:vertAlign w:val="superscript"/>
          <w:lang w:val="es-ES"/>
        </w:rPr>
        <w:t>1</w:t>
      </w:r>
      <w:r w:rsidRPr="00A040FB">
        <w:rPr>
          <w:lang w:val="es-ES"/>
        </w:rPr>
        <w:t>, Rebeca Perez</w:t>
      </w:r>
      <w:r w:rsidRPr="00A040FB">
        <w:rPr>
          <w:vertAlign w:val="superscript"/>
          <w:lang w:val="es-ES"/>
        </w:rPr>
        <w:t>3</w:t>
      </w:r>
      <w:r w:rsidRPr="00A040FB">
        <w:rPr>
          <w:lang w:val="es-ES"/>
        </w:rPr>
        <w:t xml:space="preserve">, Mauricio G. </w:t>
      </w:r>
      <w:proofErr w:type="spellStart"/>
      <w:r w:rsidRPr="00A040FB">
        <w:rPr>
          <w:lang w:val="es-ES"/>
        </w:rPr>
        <w:t>Mateu</w:t>
      </w:r>
      <w:proofErr w:type="spellEnd"/>
      <w:r w:rsidRPr="00A040FB">
        <w:rPr>
          <w:lang w:val="es-ES"/>
        </w:rPr>
        <w:t xml:space="preserve"> </w:t>
      </w:r>
      <w:r w:rsidRPr="00A040FB">
        <w:rPr>
          <w:vertAlign w:val="superscript"/>
          <w:lang w:val="es-ES"/>
        </w:rPr>
        <w:t>3</w:t>
      </w:r>
      <w:r w:rsidRPr="00A040FB">
        <w:rPr>
          <w:lang w:val="es-ES"/>
        </w:rPr>
        <w:t xml:space="preserve">, </w:t>
      </w:r>
      <w:proofErr w:type="spellStart"/>
      <w:r w:rsidRPr="00A040FB">
        <w:rPr>
          <w:lang w:val="es-ES"/>
        </w:rPr>
        <w:t>Jose</w:t>
      </w:r>
      <w:proofErr w:type="spellEnd"/>
      <w:r w:rsidRPr="00A040FB">
        <w:rPr>
          <w:lang w:val="es-ES"/>
        </w:rPr>
        <w:t xml:space="preserve"> L. Carrascosa</w:t>
      </w:r>
      <w:r w:rsidRPr="00A040FB">
        <w:rPr>
          <w:vertAlign w:val="superscript"/>
          <w:lang w:val="es-ES"/>
        </w:rPr>
        <w:t>2</w:t>
      </w:r>
      <w:r w:rsidRPr="00A040FB">
        <w:rPr>
          <w:lang w:val="es-ES"/>
        </w:rPr>
        <w:t>, Danie</w:t>
      </w:r>
      <w:r>
        <w:rPr>
          <w:lang w:val="es-ES"/>
        </w:rPr>
        <w:t>l</w:t>
      </w:r>
      <w:r w:rsidRPr="00A040FB">
        <w:rPr>
          <w:lang w:val="es-ES"/>
        </w:rPr>
        <w:t xml:space="preserve"> </w:t>
      </w:r>
      <w:proofErr w:type="spellStart"/>
      <w:r w:rsidRPr="00A040FB">
        <w:rPr>
          <w:lang w:val="es-ES"/>
        </w:rPr>
        <w:t>Kiracofe</w:t>
      </w:r>
      <w:proofErr w:type="spellEnd"/>
      <w:r w:rsidRPr="00A040FB">
        <w:rPr>
          <w:lang w:val="es-ES"/>
        </w:rPr>
        <w:t xml:space="preserve"> </w:t>
      </w:r>
      <w:r w:rsidRPr="00A040FB">
        <w:rPr>
          <w:vertAlign w:val="superscript"/>
          <w:lang w:val="es-ES"/>
        </w:rPr>
        <w:t>4</w:t>
      </w:r>
      <w:r w:rsidRPr="00A040FB">
        <w:rPr>
          <w:lang w:val="es-ES"/>
        </w:rPr>
        <w:t>, John Melcher</w:t>
      </w:r>
      <w:r w:rsidRPr="00A040FB">
        <w:rPr>
          <w:vertAlign w:val="superscript"/>
          <w:lang w:val="es-ES"/>
        </w:rPr>
        <w:t>4</w:t>
      </w:r>
      <w:r w:rsidRPr="00A040FB">
        <w:rPr>
          <w:lang w:val="es-ES"/>
        </w:rPr>
        <w:t xml:space="preserve"> and </w:t>
      </w:r>
      <w:proofErr w:type="spellStart"/>
      <w:r w:rsidRPr="00A040FB">
        <w:rPr>
          <w:lang w:val="es-ES"/>
        </w:rPr>
        <w:t>Arvind</w:t>
      </w:r>
      <w:proofErr w:type="spellEnd"/>
      <w:r w:rsidRPr="00A040FB">
        <w:rPr>
          <w:lang w:val="es-ES"/>
        </w:rPr>
        <w:t xml:space="preserve"> Raman</w:t>
      </w:r>
      <w:r w:rsidRPr="00A040FB">
        <w:rPr>
          <w:vertAlign w:val="superscript"/>
          <w:lang w:val="es-ES"/>
        </w:rPr>
        <w:t>4</w:t>
      </w:r>
    </w:p>
    <w:p w:rsidR="00BA55ED" w:rsidRPr="00BA55ED" w:rsidRDefault="00BA55ED" w:rsidP="00BA55ED">
      <w:pPr>
        <w:spacing w:after="0"/>
        <w:jc w:val="center"/>
        <w:rPr>
          <w:lang w:val="es-ES"/>
        </w:rPr>
      </w:pPr>
      <w:r w:rsidRPr="00BA55ED">
        <w:rPr>
          <w:sz w:val="18"/>
          <w:szCs w:val="18"/>
          <w:vertAlign w:val="superscript"/>
          <w:lang w:val="es-ES"/>
        </w:rPr>
        <w:t>1</w:t>
      </w:r>
      <w:r w:rsidRPr="00BA55ED">
        <w:rPr>
          <w:sz w:val="18"/>
          <w:szCs w:val="18"/>
          <w:lang w:val="es-ES"/>
        </w:rPr>
        <w:t xml:space="preserve"> Dpto. Física de la Materia Condensada. Universidad Autónoma de Madrid. 28049-Madrid, </w:t>
      </w:r>
      <w:proofErr w:type="spellStart"/>
      <w:r w:rsidRPr="00BA55ED">
        <w:rPr>
          <w:sz w:val="18"/>
          <w:szCs w:val="18"/>
          <w:lang w:val="es-ES"/>
        </w:rPr>
        <w:t>Spain</w:t>
      </w:r>
      <w:proofErr w:type="spellEnd"/>
      <w:r w:rsidRPr="00BA55ED">
        <w:rPr>
          <w:sz w:val="18"/>
          <w:szCs w:val="18"/>
          <w:lang w:val="es-ES"/>
        </w:rPr>
        <w:t>.</w:t>
      </w:r>
    </w:p>
    <w:p w:rsidR="00BA55ED" w:rsidRPr="00BA55ED" w:rsidRDefault="00BA55ED" w:rsidP="00BA55ED">
      <w:pPr>
        <w:spacing w:after="0"/>
        <w:jc w:val="center"/>
        <w:rPr>
          <w:lang w:val="es-ES"/>
        </w:rPr>
      </w:pPr>
      <w:r w:rsidRPr="00BA55ED">
        <w:rPr>
          <w:sz w:val="18"/>
          <w:szCs w:val="18"/>
          <w:vertAlign w:val="superscript"/>
          <w:lang w:val="es-ES"/>
        </w:rPr>
        <w:t>2</w:t>
      </w:r>
      <w:r w:rsidRPr="00BA55ED">
        <w:rPr>
          <w:sz w:val="18"/>
          <w:szCs w:val="18"/>
          <w:lang w:val="es-ES"/>
        </w:rPr>
        <w:t xml:space="preserve">Centro Nacional de Biotecnología. CSIC, 28049 Madrid, </w:t>
      </w:r>
      <w:proofErr w:type="spellStart"/>
      <w:r w:rsidRPr="00BA55ED">
        <w:rPr>
          <w:sz w:val="18"/>
          <w:szCs w:val="18"/>
          <w:lang w:val="es-ES"/>
        </w:rPr>
        <w:t>Spain</w:t>
      </w:r>
      <w:proofErr w:type="spellEnd"/>
      <w:r w:rsidRPr="00BA55ED">
        <w:rPr>
          <w:sz w:val="18"/>
          <w:szCs w:val="18"/>
          <w:lang w:val="es-ES"/>
        </w:rPr>
        <w:t xml:space="preserve">. </w:t>
      </w:r>
    </w:p>
    <w:p w:rsidR="00BA55ED" w:rsidRPr="00BA55ED" w:rsidRDefault="00BA55ED" w:rsidP="00BA55ED">
      <w:pPr>
        <w:spacing w:after="0"/>
        <w:ind w:left="2832" w:hanging="2832"/>
        <w:jc w:val="center"/>
        <w:rPr>
          <w:lang w:val="es-ES"/>
        </w:rPr>
      </w:pPr>
      <w:r w:rsidRPr="00BA55ED">
        <w:rPr>
          <w:sz w:val="18"/>
          <w:szCs w:val="18"/>
          <w:vertAlign w:val="superscript"/>
          <w:lang w:val="es-ES"/>
        </w:rPr>
        <w:t>3</w:t>
      </w:r>
      <w:r w:rsidRPr="00BA55ED">
        <w:rPr>
          <w:sz w:val="18"/>
          <w:szCs w:val="18"/>
          <w:lang w:val="es-ES"/>
        </w:rPr>
        <w:t xml:space="preserve"> Centro de Biología Molecular ‘‘Severo Ochoa’’ (CSIC), 28049-Madrid,  </w:t>
      </w:r>
      <w:proofErr w:type="spellStart"/>
      <w:r w:rsidRPr="00BA55ED">
        <w:rPr>
          <w:sz w:val="18"/>
          <w:szCs w:val="18"/>
          <w:lang w:val="es-ES"/>
        </w:rPr>
        <w:t>Spain</w:t>
      </w:r>
      <w:proofErr w:type="spellEnd"/>
      <w:r w:rsidRPr="00BA55ED">
        <w:rPr>
          <w:sz w:val="18"/>
          <w:szCs w:val="18"/>
          <w:lang w:val="es-ES"/>
        </w:rPr>
        <w:t>;</w:t>
      </w:r>
    </w:p>
    <w:p w:rsidR="00BA55ED" w:rsidRPr="00A428E9" w:rsidRDefault="00BA55ED" w:rsidP="00BA55ED">
      <w:pPr>
        <w:spacing w:after="0"/>
        <w:jc w:val="center"/>
      </w:pPr>
      <w:r>
        <w:rPr>
          <w:sz w:val="18"/>
          <w:szCs w:val="18"/>
          <w:vertAlign w:val="superscript"/>
        </w:rPr>
        <w:t>4</w:t>
      </w:r>
      <w:r>
        <w:rPr>
          <w:sz w:val="18"/>
          <w:szCs w:val="18"/>
        </w:rPr>
        <w:t xml:space="preserve">School of Mechanical Engineering and </w:t>
      </w:r>
      <w:proofErr w:type="spellStart"/>
      <w:r>
        <w:rPr>
          <w:sz w:val="18"/>
          <w:szCs w:val="18"/>
        </w:rPr>
        <w:t>Birck</w:t>
      </w:r>
      <w:proofErr w:type="spellEnd"/>
      <w:r>
        <w:rPr>
          <w:sz w:val="18"/>
          <w:szCs w:val="18"/>
        </w:rPr>
        <w:t xml:space="preserve"> Nanotechnology Center</w:t>
      </w:r>
    </w:p>
    <w:p w:rsidR="00BA55ED" w:rsidRPr="00A428E9" w:rsidRDefault="00BA55ED" w:rsidP="00BA55ED">
      <w:pPr>
        <w:spacing w:after="0"/>
        <w:jc w:val="center"/>
      </w:pPr>
      <w:r>
        <w:rPr>
          <w:sz w:val="18"/>
          <w:szCs w:val="18"/>
        </w:rPr>
        <w:t>Purdue University, West Lafayette, IN 47907</w:t>
      </w:r>
    </w:p>
    <w:p w:rsidR="00BA55ED" w:rsidRDefault="00BA55ED" w:rsidP="00BA55ED">
      <w:pPr>
        <w:spacing w:after="0"/>
        <w:jc w:val="center"/>
        <w:rPr>
          <w:sz w:val="18"/>
          <w:szCs w:val="18"/>
        </w:rPr>
      </w:pPr>
      <w:r>
        <w:rPr>
          <w:sz w:val="18"/>
          <w:szCs w:val="18"/>
          <w:vertAlign w:val="superscript"/>
        </w:rPr>
        <w:t>+</w:t>
      </w:r>
      <w:r>
        <w:rPr>
          <w:sz w:val="18"/>
          <w:szCs w:val="18"/>
        </w:rPr>
        <w:t>Both authors contributed the same.</w:t>
      </w:r>
    </w:p>
    <w:p w:rsidR="00BA55ED" w:rsidRPr="00A428E9" w:rsidRDefault="00BA55ED" w:rsidP="00BA55ED">
      <w:pPr>
        <w:spacing w:after="0"/>
        <w:jc w:val="center"/>
      </w:pPr>
      <w:r>
        <w:t>*corresponding author: Julio.gomez@uam.es</w:t>
      </w:r>
    </w:p>
    <w:p w:rsidR="00353A3F" w:rsidRPr="00A428E9" w:rsidRDefault="00353A3F" w:rsidP="009B064C">
      <w:pPr>
        <w:spacing w:after="0"/>
        <w:jc w:val="center"/>
      </w:pPr>
    </w:p>
    <w:p w:rsidR="00353A3F" w:rsidRPr="008706C6" w:rsidRDefault="00353A3F" w:rsidP="00353A3F">
      <w:pPr>
        <w:pStyle w:val="Sinespaciado"/>
        <w:rPr>
          <w:b/>
          <w:lang w:val="en-GB"/>
        </w:rPr>
      </w:pPr>
      <w:proofErr w:type="gramStart"/>
      <w:r>
        <w:rPr>
          <w:b/>
          <w:lang w:val="en-GB"/>
        </w:rPr>
        <w:t>Viruses</w:t>
      </w:r>
      <w:proofErr w:type="gramEnd"/>
      <w:r>
        <w:rPr>
          <w:b/>
          <w:lang w:val="en-GB"/>
        </w:rPr>
        <w:t xml:space="preserve"> images with h</w:t>
      </w:r>
      <w:r w:rsidRPr="008706C6">
        <w:rPr>
          <w:b/>
          <w:lang w:val="en-GB"/>
        </w:rPr>
        <w:t xml:space="preserve">igh </w:t>
      </w:r>
      <w:r w:rsidR="00943212" w:rsidRPr="008706C6">
        <w:rPr>
          <w:b/>
          <w:lang w:val="en-GB"/>
        </w:rPr>
        <w:t>stiffness</w:t>
      </w:r>
      <w:r w:rsidRPr="008706C6">
        <w:rPr>
          <w:b/>
          <w:lang w:val="en-GB"/>
        </w:rPr>
        <w:t xml:space="preserve"> cantilevers.</w:t>
      </w:r>
    </w:p>
    <w:p w:rsidR="00353A3F" w:rsidRPr="008706C6" w:rsidRDefault="00353A3F" w:rsidP="00353A3F">
      <w:pPr>
        <w:jc w:val="both"/>
        <w:rPr>
          <w:rFonts w:ascii="Calibri" w:hAnsi="Calibri"/>
          <w:sz w:val="22"/>
          <w:szCs w:val="22"/>
          <w:lang w:val="en-GB"/>
        </w:rPr>
      </w:pPr>
      <w:r w:rsidRPr="008706C6">
        <w:rPr>
          <w:rFonts w:ascii="Calibri" w:hAnsi="Calibri"/>
          <w:sz w:val="22"/>
          <w:szCs w:val="22"/>
          <w:lang w:val="en-GB"/>
        </w:rPr>
        <w:t xml:space="preserve">AFM image in liquids have been traditionally performed with low stiffness cantilevers. This is condition is relaxed in FM-AFM where almost any kind of cantilever force constant can be used. Figure S1 shows </w:t>
      </w:r>
      <w:r>
        <w:rPr>
          <w:rFonts w:ascii="Calibri" w:hAnsi="Calibri"/>
          <w:sz w:val="22"/>
          <w:szCs w:val="22"/>
          <w:lang w:val="en-GB"/>
        </w:rPr>
        <w:t>two</w:t>
      </w:r>
      <w:r w:rsidRPr="008706C6">
        <w:rPr>
          <w:rFonts w:ascii="Calibri" w:hAnsi="Calibri"/>
          <w:sz w:val="22"/>
          <w:szCs w:val="22"/>
          <w:lang w:val="en-GB"/>
        </w:rPr>
        <w:t xml:space="preserve"> good resolved </w:t>
      </w:r>
      <w:r w:rsidRPr="008706C6">
        <w:rPr>
          <w:rFonts w:ascii="Calibri" w:hAnsi="Calibri"/>
          <w:sz w:val="22"/>
          <w:szCs w:val="22"/>
          <w:lang w:val="en-GB"/>
        </w:rPr>
        <w:sym w:font="Symbol" w:char="F066"/>
      </w:r>
      <w:r w:rsidRPr="008706C6">
        <w:rPr>
          <w:rFonts w:ascii="Calibri" w:hAnsi="Calibri"/>
          <w:sz w:val="22"/>
          <w:szCs w:val="22"/>
          <w:lang w:val="en-GB"/>
        </w:rPr>
        <w:t>29 virus particle</w:t>
      </w:r>
      <w:r>
        <w:rPr>
          <w:rFonts w:ascii="Calibri" w:hAnsi="Calibri"/>
          <w:sz w:val="22"/>
          <w:szCs w:val="22"/>
          <w:lang w:val="en-GB"/>
        </w:rPr>
        <w:t>s</w:t>
      </w:r>
      <w:r w:rsidRPr="008706C6">
        <w:rPr>
          <w:rFonts w:ascii="Calibri" w:hAnsi="Calibri"/>
          <w:sz w:val="22"/>
          <w:szCs w:val="22"/>
          <w:lang w:val="en-GB"/>
        </w:rPr>
        <w:t xml:space="preserve"> taken with a cantilever with a nominal force constant of 40 N/m (</w:t>
      </w:r>
      <w:proofErr w:type="spellStart"/>
      <w:proofErr w:type="gramStart"/>
      <w:r w:rsidRPr="008706C6">
        <w:rPr>
          <w:rFonts w:ascii="Calibri" w:hAnsi="Calibri"/>
          <w:sz w:val="22"/>
          <w:szCs w:val="22"/>
          <w:lang w:val="en-GB"/>
        </w:rPr>
        <w:t>Nanosensors</w:t>
      </w:r>
      <w:proofErr w:type="spellEnd"/>
      <w:r w:rsidRPr="008706C6">
        <w:rPr>
          <w:rFonts w:ascii="Calibri" w:hAnsi="Calibri"/>
          <w:sz w:val="22"/>
          <w:szCs w:val="22"/>
          <w:lang w:val="en-GB"/>
        </w:rPr>
        <w:t xml:space="preserve">  </w:t>
      </w:r>
      <w:proofErr w:type="spellStart"/>
      <w:r w:rsidRPr="008706C6">
        <w:rPr>
          <w:rFonts w:ascii="Calibri" w:hAnsi="Calibri"/>
          <w:sz w:val="22"/>
          <w:szCs w:val="22"/>
          <w:lang w:val="en-GB"/>
        </w:rPr>
        <w:t>Pointprobe</w:t>
      </w:r>
      <w:proofErr w:type="spellEnd"/>
      <w:proofErr w:type="gramEnd"/>
      <w:r w:rsidRPr="008706C6">
        <w:rPr>
          <w:rFonts w:ascii="Calibri" w:hAnsi="Calibri"/>
          <w:sz w:val="22"/>
          <w:szCs w:val="22"/>
          <w:lang w:val="en-GB"/>
        </w:rPr>
        <w:t xml:space="preserve"> NCH). This type of cantilevers is commonly used </w:t>
      </w:r>
      <w:r>
        <w:rPr>
          <w:rFonts w:ascii="Calibri" w:hAnsi="Calibri"/>
          <w:sz w:val="22"/>
          <w:szCs w:val="22"/>
          <w:lang w:val="en-GB"/>
        </w:rPr>
        <w:t>for</w:t>
      </w:r>
      <w:r w:rsidRPr="008706C6">
        <w:rPr>
          <w:rFonts w:ascii="Calibri" w:hAnsi="Calibri"/>
          <w:sz w:val="22"/>
          <w:szCs w:val="22"/>
          <w:lang w:val="en-GB"/>
        </w:rPr>
        <w:t xml:space="preserve"> AM-AFM</w:t>
      </w:r>
      <w:r>
        <w:rPr>
          <w:rFonts w:ascii="Calibri" w:hAnsi="Calibri"/>
          <w:sz w:val="22"/>
          <w:szCs w:val="22"/>
          <w:lang w:val="en-GB"/>
        </w:rPr>
        <w:t xml:space="preserve"> in air ambient conditions but it is impossible to obtain reproducible images of weakly attached biological material in liquids for any other AFM mode but FM-AFM</w:t>
      </w:r>
      <w:r w:rsidRPr="008706C6">
        <w:rPr>
          <w:rFonts w:ascii="Calibri" w:hAnsi="Calibri"/>
          <w:sz w:val="22"/>
          <w:szCs w:val="22"/>
          <w:lang w:val="en-GB"/>
        </w:rPr>
        <w:t>. This is indeed the same cantilever used to obtain the atomically r</w:t>
      </w:r>
      <w:r>
        <w:rPr>
          <w:rFonts w:ascii="Calibri" w:hAnsi="Calibri"/>
          <w:sz w:val="22"/>
          <w:szCs w:val="22"/>
          <w:lang w:val="en-GB"/>
        </w:rPr>
        <w:t>esolved images shown in figure 2a. In order to illustrate the advantages of 3D rendering one of the particles is shown in both top view and in a projection view.</w:t>
      </w:r>
    </w:p>
    <w:p w:rsidR="00353A3F" w:rsidRDefault="00353A3F" w:rsidP="00353A3F">
      <w:pPr>
        <w:pStyle w:val="Sinespaciado"/>
        <w:rPr>
          <w:b/>
          <w:lang w:val="en-GB"/>
        </w:rPr>
      </w:pPr>
      <w:r>
        <w:rPr>
          <w:b/>
          <w:lang w:val="en-GB"/>
        </w:rPr>
        <w:t>Atomic resolution with low stiffness cantilevers.</w:t>
      </w:r>
    </w:p>
    <w:p w:rsidR="00353A3F" w:rsidRPr="002A43E3" w:rsidRDefault="00353A3F" w:rsidP="00353A3F">
      <w:pPr>
        <w:pStyle w:val="Sinespaciado"/>
        <w:rPr>
          <w:lang w:val="en-GB"/>
        </w:rPr>
      </w:pPr>
      <w:r w:rsidRPr="002A43E3">
        <w:rPr>
          <w:lang w:val="en-GB"/>
        </w:rPr>
        <w:t>Whi</w:t>
      </w:r>
      <w:r>
        <w:rPr>
          <w:lang w:val="en-GB"/>
        </w:rPr>
        <w:t>le using low stiffness cantilevers to obtain atomic resolution is not the standard procedure in FM-AFM in liquids we are presenting an atomically resolve mica image (fig. S2) with a soft cantilever (calibrated force constant 0.6 N/m). This type of cantilevers was widely used to obtain virus images in the manuscript.</w:t>
      </w:r>
    </w:p>
    <w:p w:rsidR="00353A3F" w:rsidRPr="008706C6" w:rsidRDefault="00353A3F" w:rsidP="008706C6">
      <w:pPr>
        <w:pStyle w:val="Sinespaciado"/>
        <w:rPr>
          <w:b/>
          <w:lang w:val="en-GB"/>
        </w:rPr>
      </w:pPr>
    </w:p>
    <w:p w:rsidR="00E907F9" w:rsidRPr="008706C6" w:rsidRDefault="003D135E">
      <w:pPr>
        <w:rPr>
          <w:rFonts w:ascii="Calibri" w:hAnsi="Calibri"/>
          <w:b/>
          <w:sz w:val="22"/>
          <w:szCs w:val="22"/>
        </w:rPr>
      </w:pPr>
      <w:r w:rsidRPr="008706C6">
        <w:rPr>
          <w:rFonts w:ascii="Calibri" w:hAnsi="Calibri"/>
          <w:b/>
          <w:sz w:val="22"/>
          <w:szCs w:val="22"/>
        </w:rPr>
        <w:t>Simulation details</w:t>
      </w:r>
    </w:p>
    <w:p w:rsidR="00E907F9" w:rsidRPr="008706C6" w:rsidRDefault="003D135E">
      <w:pPr>
        <w:rPr>
          <w:rFonts w:ascii="Calibri" w:hAnsi="Calibri"/>
          <w:sz w:val="22"/>
          <w:szCs w:val="22"/>
        </w:rPr>
      </w:pPr>
      <w:r w:rsidRPr="008706C6">
        <w:rPr>
          <w:rFonts w:ascii="Calibri" w:hAnsi="Calibri"/>
          <w:sz w:val="22"/>
          <w:szCs w:val="22"/>
        </w:rPr>
        <w:t xml:space="preserve">In this section we give more details of the simulator and the mathematical models of cantilever dynamics and tip-sample interaction that it is based on. </w:t>
      </w:r>
    </w:p>
    <w:p w:rsidR="00E907F9" w:rsidRPr="008706C6" w:rsidRDefault="003D135E">
      <w:pPr>
        <w:rPr>
          <w:rFonts w:ascii="Calibri" w:hAnsi="Calibri"/>
          <w:sz w:val="22"/>
          <w:szCs w:val="22"/>
        </w:rPr>
      </w:pPr>
      <w:r w:rsidRPr="008706C6">
        <w:rPr>
          <w:rFonts w:ascii="Calibri" w:hAnsi="Calibri"/>
          <w:sz w:val="22"/>
          <w:szCs w:val="22"/>
        </w:rPr>
        <w:t>The simulations have been performed using a new version of the Virtual Environment for Dynamic AFM (VEDA) simulator</w:t>
      </w:r>
      <w:r w:rsidR="000F18F8">
        <w:rPr>
          <w:rFonts w:ascii="Calibri" w:hAnsi="Calibri"/>
          <w:sz w:val="22"/>
          <w:szCs w:val="22"/>
        </w:rPr>
        <w:t xml:space="preserve"> </w:t>
      </w:r>
      <w:r w:rsidR="00A12AE9">
        <w:rPr>
          <w:rFonts w:ascii="Calibri" w:hAnsi="Calibri"/>
          <w:sz w:val="22"/>
          <w:szCs w:val="22"/>
        </w:rPr>
        <w:fldChar w:fldCharType="begin">
          <w:fldData xml:space="preserve">PEVuZE5vdGU+PENpdGU+PEF1dGhvcj5LaXJhY29mZTwvQXV0aG9yPjxZZWFyPjIwMTA8L1llYXI+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</w:fldData>
        </w:fldChar>
      </w:r>
      <w:r w:rsidR="000F5416">
        <w:rPr>
          <w:rFonts w:ascii="Calibri" w:hAnsi="Calibri"/>
          <w:sz w:val="22"/>
          <w:szCs w:val="22"/>
        </w:rPr>
        <w:instrText xml:space="preserve"> ADDIN EN.CITE </w:instrText>
      </w:r>
      <w:r w:rsidR="00A12AE9">
        <w:rPr>
          <w:rFonts w:ascii="Calibri" w:hAnsi="Calibri"/>
          <w:sz w:val="22"/>
          <w:szCs w:val="22"/>
        </w:rPr>
        <w:fldChar w:fldCharType="begin">
          <w:fldData xml:space="preserve">PEVuZE5vdGU+PENpdGU+PEF1dGhvcj5LaXJhY29mZTwvQXV0aG9yPjxZZWFyPjIwMTA8L1llYXI+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</w:fldData>
        </w:fldChar>
      </w:r>
      <w:r w:rsidR="000F5416">
        <w:rPr>
          <w:rFonts w:ascii="Calibri" w:hAnsi="Calibri"/>
          <w:sz w:val="22"/>
          <w:szCs w:val="22"/>
        </w:rPr>
        <w:instrText xml:space="preserve"> ADDIN EN.CITE.DATA </w:instrText>
      </w:r>
      <w:r w:rsidR="00A12AE9">
        <w:rPr>
          <w:rFonts w:ascii="Calibri" w:hAnsi="Calibri"/>
          <w:sz w:val="22"/>
          <w:szCs w:val="22"/>
        </w:rPr>
      </w:r>
      <w:r w:rsidR="00A12AE9">
        <w:rPr>
          <w:rFonts w:ascii="Calibri" w:hAnsi="Calibri"/>
          <w:sz w:val="22"/>
          <w:szCs w:val="22"/>
        </w:rPr>
        <w:fldChar w:fldCharType="end"/>
      </w:r>
      <w:r w:rsidR="00A12AE9">
        <w:rPr>
          <w:rFonts w:ascii="Calibri" w:hAnsi="Calibri"/>
          <w:sz w:val="22"/>
          <w:szCs w:val="22"/>
        </w:rPr>
      </w:r>
      <w:r w:rsidR="00A12AE9">
        <w:rPr>
          <w:rFonts w:ascii="Calibri" w:hAnsi="Calibri"/>
          <w:sz w:val="22"/>
          <w:szCs w:val="22"/>
        </w:rPr>
        <w:fldChar w:fldCharType="separate"/>
      </w:r>
      <w:r w:rsidR="000F5416">
        <w:rPr>
          <w:rFonts w:ascii="Calibri" w:hAnsi="Calibri"/>
          <w:noProof/>
          <w:sz w:val="22"/>
          <w:szCs w:val="22"/>
        </w:rPr>
        <w:t>[</w:t>
      </w:r>
      <w:hyperlink w:anchor="_ENREF_1" w:tooltip="Kiracofe, 2010 #87" w:history="1">
        <w:r w:rsidR="000F5416">
          <w:rPr>
            <w:rFonts w:ascii="Calibri" w:hAnsi="Calibri"/>
            <w:noProof/>
            <w:sz w:val="22"/>
            <w:szCs w:val="22"/>
          </w:rPr>
          <w:t>1</w:t>
        </w:r>
      </w:hyperlink>
      <w:r w:rsidR="000F5416">
        <w:rPr>
          <w:rFonts w:ascii="Calibri" w:hAnsi="Calibri"/>
          <w:noProof/>
          <w:sz w:val="22"/>
          <w:szCs w:val="22"/>
        </w:rPr>
        <w:t>,</w:t>
      </w:r>
      <w:hyperlink w:anchor="_ENREF_2" w:tooltip="Melcher, 2008 #31" w:history="1">
        <w:r w:rsidR="000F5416">
          <w:rPr>
            <w:rFonts w:ascii="Calibri" w:hAnsi="Calibri"/>
            <w:noProof/>
            <w:sz w:val="22"/>
            <w:szCs w:val="22"/>
          </w:rPr>
          <w:t>2</w:t>
        </w:r>
      </w:hyperlink>
      <w:r w:rsidR="000F5416">
        <w:rPr>
          <w:rFonts w:ascii="Calibri" w:hAnsi="Calibri"/>
          <w:noProof/>
          <w:sz w:val="22"/>
          <w:szCs w:val="22"/>
        </w:rPr>
        <w:t>]</w:t>
      </w:r>
      <w:r w:rsidR="00A12AE9">
        <w:rPr>
          <w:rFonts w:ascii="Calibri" w:hAnsi="Calibri"/>
          <w:sz w:val="22"/>
          <w:szCs w:val="22"/>
        </w:rPr>
        <w:fldChar w:fldCharType="end"/>
      </w:r>
      <w:r w:rsidRPr="008706C6">
        <w:rPr>
          <w:rFonts w:ascii="Calibri" w:hAnsi="Calibri"/>
          <w:sz w:val="22"/>
          <w:szCs w:val="22"/>
        </w:rPr>
        <w:t xml:space="preserve">  that incorporates the most relevant features of FM-AFM. VEDA is a freely accessible web-based simulator available on </w:t>
      </w:r>
      <w:proofErr w:type="spellStart"/>
      <w:r w:rsidRPr="008706C6">
        <w:rPr>
          <w:rFonts w:ascii="Calibri" w:hAnsi="Calibri"/>
          <w:sz w:val="22"/>
          <w:szCs w:val="22"/>
        </w:rPr>
        <w:t>nanoHUB</w:t>
      </w:r>
      <w:proofErr w:type="spellEnd"/>
      <w:r w:rsidRPr="008706C6">
        <w:rPr>
          <w:rFonts w:ascii="Calibri" w:hAnsi="Calibri"/>
          <w:sz w:val="22"/>
          <w:szCs w:val="22"/>
        </w:rPr>
        <w:t xml:space="preserve"> (www.nanohub.org), which is a website dedicated to nanotechnology research and education. </w:t>
      </w:r>
      <w:proofErr w:type="spellStart"/>
      <w:proofErr w:type="gramStart"/>
      <w:r w:rsidRPr="008706C6">
        <w:rPr>
          <w:rFonts w:ascii="Calibri" w:hAnsi="Calibri"/>
          <w:sz w:val="22"/>
          <w:szCs w:val="22"/>
        </w:rPr>
        <w:t>nanoHUB</w:t>
      </w:r>
      <w:proofErr w:type="spellEnd"/>
      <w:proofErr w:type="gramEnd"/>
      <w:r w:rsidRPr="008706C6">
        <w:rPr>
          <w:rFonts w:ascii="Calibri" w:hAnsi="Calibri"/>
          <w:sz w:val="22"/>
          <w:szCs w:val="22"/>
        </w:rPr>
        <w:t xml:space="preserve"> offers free online presentations, learning modules, and simulations. A block diagram of the</w:t>
      </w:r>
      <w:r w:rsidR="00AD2954">
        <w:rPr>
          <w:rFonts w:ascii="Calibri" w:hAnsi="Calibri"/>
          <w:sz w:val="22"/>
          <w:szCs w:val="22"/>
        </w:rPr>
        <w:t xml:space="preserve"> simulator is shown in Figure S</w:t>
      </w:r>
      <w:r w:rsidR="00353A3F">
        <w:rPr>
          <w:rFonts w:ascii="Calibri" w:hAnsi="Calibri"/>
          <w:sz w:val="22"/>
          <w:szCs w:val="22"/>
        </w:rPr>
        <w:t>3</w:t>
      </w:r>
      <w:r w:rsidRPr="008706C6">
        <w:rPr>
          <w:rFonts w:ascii="Calibri" w:hAnsi="Calibri"/>
          <w:sz w:val="22"/>
          <w:szCs w:val="22"/>
        </w:rPr>
        <w:t xml:space="preserve">. We shall overview the cantilever dynamics, tip-sample interaction models, and feedback control scheme that are included in the simulations. </w:t>
      </w:r>
    </w:p>
    <w:p w:rsidR="00E907F9" w:rsidRPr="008706C6" w:rsidRDefault="003D135E">
      <w:pPr>
        <w:rPr>
          <w:rFonts w:ascii="Calibri" w:hAnsi="Calibri"/>
          <w:sz w:val="22"/>
          <w:szCs w:val="22"/>
        </w:rPr>
      </w:pPr>
      <w:r w:rsidRPr="008706C6">
        <w:rPr>
          <w:rFonts w:ascii="Calibri" w:hAnsi="Calibri"/>
          <w:sz w:val="22"/>
          <w:szCs w:val="22"/>
        </w:rPr>
        <w:t xml:space="preserve">The majority of existing FM simulators </w:t>
      </w:r>
      <w:proofErr w:type="gramStart"/>
      <w:r w:rsidRPr="008706C6">
        <w:rPr>
          <w:rFonts w:ascii="Calibri" w:hAnsi="Calibri"/>
          <w:sz w:val="22"/>
          <w:szCs w:val="22"/>
        </w:rPr>
        <w:t>use</w:t>
      </w:r>
      <w:proofErr w:type="gramEnd"/>
      <w:r w:rsidRPr="008706C6">
        <w:rPr>
          <w:rFonts w:ascii="Calibri" w:hAnsi="Calibri"/>
          <w:sz w:val="22"/>
          <w:szCs w:val="22"/>
        </w:rPr>
        <w:t xml:space="preserve"> a single </w:t>
      </w:r>
      <w:proofErr w:type="spellStart"/>
      <w:r w:rsidRPr="008706C6">
        <w:rPr>
          <w:rFonts w:ascii="Calibri" w:hAnsi="Calibri"/>
          <w:sz w:val="22"/>
          <w:szCs w:val="22"/>
        </w:rPr>
        <w:t>eigenmode</w:t>
      </w:r>
      <w:proofErr w:type="spellEnd"/>
      <w:r w:rsidRPr="008706C6">
        <w:rPr>
          <w:rFonts w:ascii="Calibri" w:hAnsi="Calibri"/>
          <w:sz w:val="22"/>
          <w:szCs w:val="22"/>
        </w:rPr>
        <w:t xml:space="preserve"> model. This is insufficient to capture the dynamics of soft or moderately stiff soft cantilevers in liquids. Thus, the cantilever dynamics are modeled by a </w:t>
      </w:r>
      <w:r w:rsidRPr="008706C6">
        <w:rPr>
          <w:rFonts w:ascii="Calibri" w:hAnsi="Calibri"/>
          <w:sz w:val="22"/>
          <w:szCs w:val="22"/>
        </w:rPr>
        <w:lastRenderedPageBreak/>
        <w:t>two degree of freedom model</w:t>
      </w:r>
      <w:r w:rsidR="001C2D6E">
        <w:rPr>
          <w:rFonts w:ascii="Calibri" w:hAnsi="Calibri"/>
          <w:sz w:val="22"/>
          <w:szCs w:val="22"/>
        </w:rPr>
        <w:t xml:space="preserve"> </w:t>
      </w:r>
      <w:r w:rsidR="00A12AE9">
        <w:rPr>
          <w:rFonts w:ascii="Calibri" w:hAnsi="Calibri"/>
          <w:sz w:val="22"/>
          <w:szCs w:val="22"/>
        </w:rPr>
        <w:fldChar w:fldCharType="begin"/>
      </w:r>
      <w:r w:rsidR="000F5416">
        <w:rPr>
          <w:rFonts w:ascii="Calibri" w:hAnsi="Calibri"/>
          <w:sz w:val="22"/>
          <w:szCs w:val="22"/>
        </w:rPr>
        <w:instrText xml:space="preserve"> ADDIN EN.CITE &lt;EndNote&gt;&lt;Cite&gt;&lt;Author&gt;Basak&lt;/Author&gt;&lt;Year&gt;2007&lt;/Year&gt;&lt;RecNum&gt;84&lt;/RecNum&gt;&lt;DisplayText&gt;[3]&lt;/DisplayText&gt;&lt;record&gt;&lt;rec-number&gt;84&lt;/rec-number&gt;&lt;foreign-keys&gt;&lt;key app="EN" db-id="wef0zwtw7d5zr9exx5px9vs2stffpwrezexr"&gt;84&lt;/key&gt;&lt;/foreign-keys&gt;&lt;ref-type name="Journal Article"&gt;17&lt;/ref-type&gt;&lt;contributors&gt;&lt;authors&gt;&lt;author&gt;Basak, S.&lt;/author&gt;&lt;author&gt;Raman, A.&lt;/author&gt;&lt;/authors&gt;&lt;/contributors&gt;&lt;titles&gt;&lt;title&gt;Dynamics of tapping mode atomic force microscopy in liquids: Theory and experiments&lt;/title&gt;&lt;secondary-title&gt;Applied Physics Letters&lt;/secondary-title&gt;&lt;/titles&gt;&lt;periodical&gt;&lt;full-title&gt;Applied Physics Letters&lt;/full-title&gt;&lt;abbr-1&gt;Appl Phys Lett&lt;/abbr-1&gt;&lt;/periodical&gt;&lt;volume&gt;91&lt;/volume&gt;&lt;number&gt;6&lt;/number&gt;&lt;dates&gt;&lt;year&gt;2007&lt;/year&gt;&lt;pub-dates&gt;&lt;date&gt;Aug&lt;/date&gt;&lt;/pub-dates&gt;&lt;/dates&gt;&lt;isbn&gt;0003-6951&lt;/isbn&gt;&lt;accession-num&gt;WOS:000248661400158&lt;/accession-num&gt;&lt;urls&gt;&lt;related-urls&gt;&lt;url&gt;&amp;lt;Go to ISI&amp;gt;://WOS:000248661400158&lt;/url&gt;&lt;/related-urls&gt;&lt;/urls&gt;&lt;electronic-resource-num&gt;064107&amp;#xD;10.1063/1.2760175&lt;/electronic-resource-num&gt;&lt;/record&gt;&lt;/Cite&gt;&lt;/EndNote&gt;</w:instrText>
      </w:r>
      <w:r w:rsidR="00A12AE9">
        <w:rPr>
          <w:rFonts w:ascii="Calibri" w:hAnsi="Calibri"/>
          <w:sz w:val="22"/>
          <w:szCs w:val="22"/>
        </w:rPr>
        <w:fldChar w:fldCharType="separate"/>
      </w:r>
      <w:r w:rsidR="000F5416">
        <w:rPr>
          <w:rFonts w:ascii="Calibri" w:hAnsi="Calibri"/>
          <w:noProof/>
          <w:sz w:val="22"/>
          <w:szCs w:val="22"/>
        </w:rPr>
        <w:t>[</w:t>
      </w:r>
      <w:hyperlink w:anchor="_ENREF_3" w:tooltip="Basak, 2007 #84" w:history="1">
        <w:r w:rsidR="000F5416">
          <w:rPr>
            <w:rFonts w:ascii="Calibri" w:hAnsi="Calibri"/>
            <w:noProof/>
            <w:sz w:val="22"/>
            <w:szCs w:val="22"/>
          </w:rPr>
          <w:t>3</w:t>
        </w:r>
      </w:hyperlink>
      <w:r w:rsidR="000F5416">
        <w:rPr>
          <w:rFonts w:ascii="Calibri" w:hAnsi="Calibri"/>
          <w:noProof/>
          <w:sz w:val="22"/>
          <w:szCs w:val="22"/>
        </w:rPr>
        <w:t>]</w:t>
      </w:r>
      <w:r w:rsidR="00A12AE9">
        <w:rPr>
          <w:rFonts w:ascii="Calibri" w:hAnsi="Calibri"/>
          <w:sz w:val="22"/>
          <w:szCs w:val="22"/>
        </w:rPr>
        <w:fldChar w:fldCharType="end"/>
      </w:r>
      <w:r w:rsidR="001C2D6E">
        <w:rPr>
          <w:rFonts w:ascii="Calibri" w:hAnsi="Calibri"/>
          <w:sz w:val="22"/>
          <w:szCs w:val="22"/>
        </w:rPr>
        <w:t>.</w:t>
      </w:r>
    </w:p>
    <w:p w:rsidR="00AE6B9F" w:rsidRPr="008706C6" w:rsidRDefault="00AE6B9F" w:rsidP="00AE6B9F">
      <w:pPr>
        <w:pStyle w:val="MTDisplayEquation"/>
        <w:jc w:val="both"/>
        <w:rPr>
          <w:rFonts w:ascii="Calibri" w:hAnsi="Calibri" w:cs="Arial"/>
          <w:sz w:val="22"/>
          <w:szCs w:val="22"/>
        </w:rPr>
      </w:pPr>
      <w:r w:rsidRPr="008706C6">
        <w:rPr>
          <w:rFonts w:ascii="Calibri" w:hAnsi="Calibri" w:cs="Arial"/>
          <w:position w:val="-30"/>
          <w:sz w:val="22"/>
          <w:szCs w:val="22"/>
        </w:rPr>
        <w:tab/>
      </w:r>
      <w:r w:rsidRPr="008706C6">
        <w:rPr>
          <w:rFonts w:ascii="Calibri" w:hAnsi="Calibri" w:cs="Arial"/>
          <w:position w:val="-30"/>
          <w:sz w:val="22"/>
          <w:szCs w:val="22"/>
        </w:rPr>
        <w:object w:dxaOrig="37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3pt;height:36pt" o:ole="">
            <v:imagedata r:id="rId4" o:title=""/>
          </v:shape>
          <o:OLEObject Type="Embed" ProgID="Equation.DSMT4" ShapeID="_x0000_i1025" DrawAspect="Content" ObjectID="_1386596569" r:id="rId5"/>
        </w:object>
      </w:r>
      <w:r w:rsidRPr="008706C6">
        <w:rPr>
          <w:rFonts w:ascii="Calibri" w:hAnsi="Calibri" w:cs="Arial"/>
          <w:sz w:val="22"/>
          <w:szCs w:val="22"/>
        </w:rPr>
        <w:tab/>
      </w:r>
      <w:r w:rsidR="00A12AE9" w:rsidRPr="008706C6">
        <w:rPr>
          <w:rFonts w:ascii="Calibri" w:hAnsi="Calibri" w:cs="Arial"/>
          <w:sz w:val="22"/>
          <w:szCs w:val="22"/>
        </w:rPr>
        <w:fldChar w:fldCharType="begin"/>
      </w:r>
      <w:r w:rsidRPr="008706C6">
        <w:rPr>
          <w:rFonts w:ascii="Calibri" w:hAnsi="Calibri" w:cs="Arial"/>
          <w:sz w:val="22"/>
          <w:szCs w:val="22"/>
        </w:rPr>
        <w:instrText xml:space="preserve"> MACROBUTTON MTPlaceRef \* MERGEFORMAT </w:instrText>
      </w:r>
      <w:r w:rsidR="00A12AE9" w:rsidRPr="008706C6">
        <w:rPr>
          <w:rFonts w:ascii="Calibri" w:hAnsi="Calibri" w:cs="Arial"/>
          <w:sz w:val="22"/>
          <w:szCs w:val="22"/>
        </w:rPr>
        <w:fldChar w:fldCharType="begin"/>
      </w:r>
      <w:r w:rsidRPr="008706C6">
        <w:rPr>
          <w:rFonts w:ascii="Calibri" w:hAnsi="Calibri" w:cs="Arial"/>
          <w:sz w:val="22"/>
          <w:szCs w:val="22"/>
        </w:rPr>
        <w:instrText xml:space="preserve"> SEQ MTEqn \h \* MERGEFORMAT </w:instrText>
      </w:r>
      <w:r w:rsidR="00A12AE9" w:rsidRPr="008706C6">
        <w:rPr>
          <w:rFonts w:ascii="Calibri" w:hAnsi="Calibri" w:cs="Arial"/>
          <w:sz w:val="22"/>
          <w:szCs w:val="22"/>
        </w:rPr>
        <w:fldChar w:fldCharType="end"/>
      </w:r>
      <w:r w:rsidRPr="008706C6">
        <w:rPr>
          <w:rFonts w:ascii="Calibri" w:hAnsi="Calibri" w:cs="Arial"/>
          <w:sz w:val="22"/>
          <w:szCs w:val="22"/>
        </w:rPr>
        <w:instrText>(</w:instrText>
      </w:r>
      <w:fldSimple w:instr=" SEQ MTSec \c \* Arabic \* MERGEFORMAT ">
        <w:r w:rsidR="000018D6" w:rsidRPr="000018D6">
          <w:rPr>
            <w:rFonts w:ascii="Calibri" w:hAnsi="Calibri" w:cs="Arial"/>
            <w:noProof/>
            <w:sz w:val="22"/>
            <w:szCs w:val="22"/>
          </w:rPr>
          <w:instrText>0</w:instrText>
        </w:r>
      </w:fldSimple>
      <w:r w:rsidRPr="008706C6">
        <w:rPr>
          <w:rFonts w:ascii="Calibri" w:hAnsi="Calibri" w:cs="Arial"/>
          <w:sz w:val="22"/>
          <w:szCs w:val="22"/>
        </w:rPr>
        <w:instrText>.</w:instrText>
      </w:r>
      <w:fldSimple w:instr=" SEQ MTEqn \c \* Arabic \* MERGEFORMAT ">
        <w:r w:rsidR="000018D6" w:rsidRPr="000018D6">
          <w:rPr>
            <w:rFonts w:ascii="Calibri" w:hAnsi="Calibri" w:cs="Arial"/>
            <w:noProof/>
            <w:sz w:val="22"/>
            <w:szCs w:val="22"/>
          </w:rPr>
          <w:instrText>1</w:instrText>
        </w:r>
      </w:fldSimple>
      <w:r w:rsidRPr="008706C6">
        <w:rPr>
          <w:rFonts w:ascii="Calibri" w:hAnsi="Calibri" w:cs="Arial"/>
          <w:sz w:val="22"/>
          <w:szCs w:val="22"/>
        </w:rPr>
        <w:instrText>)</w:instrText>
      </w:r>
      <w:r w:rsidR="00A12AE9" w:rsidRPr="008706C6">
        <w:rPr>
          <w:rFonts w:ascii="Calibri" w:hAnsi="Calibri" w:cs="Arial"/>
          <w:sz w:val="22"/>
          <w:szCs w:val="22"/>
        </w:rPr>
        <w:fldChar w:fldCharType="end"/>
      </w:r>
    </w:p>
    <w:p w:rsidR="00E907F9" w:rsidRPr="008706C6" w:rsidRDefault="00AE6B9F" w:rsidP="00AE6B9F">
      <w:pPr>
        <w:rPr>
          <w:rFonts w:ascii="Calibri" w:hAnsi="Calibri"/>
          <w:sz w:val="22"/>
          <w:szCs w:val="22"/>
        </w:rPr>
      </w:pPr>
      <w:r w:rsidRPr="008706C6">
        <w:rPr>
          <w:rFonts w:ascii="Calibri" w:hAnsi="Calibri" w:cs="Arial"/>
          <w:sz w:val="22"/>
          <w:szCs w:val="22"/>
        </w:rPr>
        <w:tab/>
      </w:r>
      <w:r w:rsidRPr="008706C6">
        <w:rPr>
          <w:rFonts w:ascii="Calibri" w:hAnsi="Calibri" w:cs="Arial"/>
          <w:position w:val="-30"/>
          <w:sz w:val="22"/>
          <w:szCs w:val="22"/>
        </w:rPr>
        <w:object w:dxaOrig="3820" w:dyaOrig="720">
          <v:shape id="_x0000_i1026" type="#_x0000_t75" style="width:190.95pt;height:36pt" o:ole="">
            <v:imagedata r:id="rId6" o:title=""/>
          </v:shape>
          <o:OLEObject Type="Embed" ProgID="Equation.DSMT4" ShapeID="_x0000_i1026" DrawAspect="Content" ObjectID="_1386596570" r:id="rId7"/>
        </w:object>
      </w:r>
    </w:p>
    <w:p w:rsidR="00E907F9" w:rsidRPr="008706C6" w:rsidRDefault="003D135E">
      <w:pPr>
        <w:pStyle w:val="MTDisplayEquation"/>
        <w:jc w:val="both"/>
        <w:rPr>
          <w:rFonts w:ascii="Calibri" w:hAnsi="Calibri"/>
          <w:sz w:val="22"/>
          <w:szCs w:val="22"/>
        </w:rPr>
      </w:pPr>
      <w:r w:rsidRPr="008706C6">
        <w:rPr>
          <w:rFonts w:ascii="Calibri" w:hAnsi="Calibri" w:cs="Arial"/>
          <w:b/>
          <w:bCs/>
          <w:sz w:val="22"/>
          <w:szCs w:val="22"/>
        </w:rPr>
        <w:tab/>
      </w:r>
      <w:r w:rsidRPr="008706C6">
        <w:rPr>
          <w:rFonts w:ascii="Calibri" w:hAnsi="Calibri" w:cs="Arial"/>
          <w:b/>
          <w:bCs/>
          <w:sz w:val="22"/>
          <w:szCs w:val="22"/>
        </w:rPr>
        <w:tab/>
      </w:r>
    </w:p>
    <w:p w:rsidR="00AE6B9F" w:rsidRPr="008706C6" w:rsidRDefault="00AE6B9F" w:rsidP="00337344">
      <w:pPr>
        <w:spacing w:after="0" w:line="100" w:lineRule="atLeast"/>
        <w:jc w:val="both"/>
        <w:rPr>
          <w:rFonts w:ascii="Calibri" w:hAnsi="Calibri" w:cs="Arial"/>
          <w:sz w:val="22"/>
          <w:szCs w:val="22"/>
        </w:rPr>
      </w:pPr>
      <w:proofErr w:type="gramStart"/>
      <w:r w:rsidRPr="008706C6">
        <w:rPr>
          <w:rFonts w:ascii="Calibri" w:hAnsi="Calibri" w:cs="Arial"/>
          <w:sz w:val="22"/>
          <w:szCs w:val="22"/>
        </w:rPr>
        <w:t>where</w:t>
      </w:r>
      <w:proofErr w:type="gramEnd"/>
      <w:r w:rsidRPr="008706C6">
        <w:rPr>
          <w:rFonts w:ascii="Calibri" w:hAnsi="Calibri" w:cs="Arial"/>
          <w:sz w:val="22"/>
          <w:szCs w:val="22"/>
        </w:rPr>
        <w:t xml:space="preserve"> </w:t>
      </w:r>
      <w:r w:rsidRPr="008706C6">
        <w:rPr>
          <w:rFonts w:ascii="Calibri" w:hAnsi="Calibri" w:cs="Arial"/>
          <w:position w:val="-12"/>
          <w:sz w:val="22"/>
          <w:szCs w:val="22"/>
        </w:rPr>
        <w:object w:dxaOrig="1640" w:dyaOrig="360">
          <v:shape id="_x0000_i1027" type="#_x0000_t75" style="width:82.45pt;height:18.25pt" o:ole="">
            <v:imagedata r:id="rId8" o:title=""/>
          </v:shape>
          <o:OLEObject Type="Embed" ProgID="Equation.DSMT4" ShapeID="_x0000_i1027" DrawAspect="Content" ObjectID="_1386596571" r:id="rId9"/>
        </w:object>
      </w:r>
      <w:r w:rsidRPr="008706C6">
        <w:rPr>
          <w:rFonts w:ascii="Calibri" w:hAnsi="Calibri" w:cs="Arial"/>
          <w:sz w:val="22"/>
          <w:szCs w:val="22"/>
        </w:rPr>
        <w:t xml:space="preserve"> and </w:t>
      </w:r>
      <w:r w:rsidRPr="008706C6">
        <w:rPr>
          <w:rFonts w:ascii="Calibri" w:hAnsi="Calibri" w:cs="Arial"/>
          <w:position w:val="-12"/>
          <w:sz w:val="22"/>
          <w:szCs w:val="22"/>
        </w:rPr>
        <w:object w:dxaOrig="260" w:dyaOrig="360">
          <v:shape id="_x0000_i1028" type="#_x0000_t75" style="width:13.55pt;height:18.25pt" o:ole="">
            <v:imagedata r:id="rId10" o:title=""/>
          </v:shape>
          <o:OLEObject Type="Embed" ProgID="Equation.DSMT4" ShapeID="_x0000_i1028" DrawAspect="Content" ObjectID="_1386596572" r:id="rId11"/>
        </w:object>
      </w:r>
      <w:r w:rsidRPr="008706C6">
        <w:rPr>
          <w:rFonts w:ascii="Calibri" w:hAnsi="Calibri" w:cs="Arial"/>
          <w:sz w:val="22"/>
          <w:szCs w:val="22"/>
        </w:rPr>
        <w:t xml:space="preserve"> are the displacement, natural frequency, modal stiffness, quality factor, and driving force of the </w:t>
      </w:r>
      <w:proofErr w:type="spellStart"/>
      <w:r w:rsidRPr="008706C6">
        <w:rPr>
          <w:rFonts w:ascii="Calibri" w:hAnsi="Calibri" w:cs="Arial"/>
          <w:i/>
          <w:sz w:val="22"/>
          <w:szCs w:val="22"/>
        </w:rPr>
        <w:t>i</w:t>
      </w:r>
      <w:r w:rsidRPr="008706C6">
        <w:rPr>
          <w:rFonts w:ascii="Calibri" w:hAnsi="Calibri" w:cs="Arial"/>
          <w:sz w:val="22"/>
          <w:szCs w:val="22"/>
        </w:rPr>
        <w:t>th</w:t>
      </w:r>
      <w:proofErr w:type="spellEnd"/>
      <w:r w:rsidRPr="008706C6">
        <w:rPr>
          <w:rFonts w:ascii="Calibri" w:hAnsi="Calibri" w:cs="Arial"/>
          <w:sz w:val="22"/>
          <w:szCs w:val="22"/>
        </w:rPr>
        <w:t xml:space="preserve"> (</w:t>
      </w:r>
      <w:proofErr w:type="spellStart"/>
      <w:r w:rsidRPr="008706C6">
        <w:rPr>
          <w:rFonts w:ascii="Calibri" w:hAnsi="Calibri" w:cs="Arial"/>
          <w:sz w:val="22"/>
          <w:szCs w:val="22"/>
        </w:rPr>
        <w:t>i</w:t>
      </w:r>
      <w:proofErr w:type="spellEnd"/>
      <w:r w:rsidRPr="008706C6">
        <w:rPr>
          <w:rFonts w:ascii="Calibri" w:hAnsi="Calibri" w:cs="Arial"/>
          <w:sz w:val="22"/>
          <w:szCs w:val="22"/>
        </w:rPr>
        <w:t xml:space="preserve">=1,2) </w:t>
      </w:r>
      <w:proofErr w:type="spellStart"/>
      <w:r w:rsidRPr="008706C6">
        <w:rPr>
          <w:rFonts w:ascii="Calibri" w:hAnsi="Calibri" w:cs="Arial"/>
          <w:sz w:val="22"/>
          <w:szCs w:val="22"/>
        </w:rPr>
        <w:t>eigenmode</w:t>
      </w:r>
      <w:proofErr w:type="spellEnd"/>
      <w:r w:rsidRPr="008706C6">
        <w:rPr>
          <w:rFonts w:ascii="Calibri" w:hAnsi="Calibri" w:cs="Arial"/>
          <w:sz w:val="22"/>
          <w:szCs w:val="22"/>
        </w:rPr>
        <w:t>,</w:t>
      </w:r>
      <w:r w:rsidRPr="008706C6">
        <w:rPr>
          <w:rFonts w:ascii="Calibri" w:hAnsi="Calibri" w:cs="Arial"/>
          <w:position w:val="-12"/>
          <w:sz w:val="22"/>
          <w:szCs w:val="22"/>
        </w:rPr>
        <w:object w:dxaOrig="3080" w:dyaOrig="360">
          <v:shape id="_x0000_i1029" type="#_x0000_t75" style="width:154.45pt;height:18.25pt" o:ole="">
            <v:imagedata r:id="rId12" o:title=""/>
          </v:shape>
          <o:OLEObject Type="Embed" ProgID="Equation.DSMT4" ShapeID="_x0000_i1029" DrawAspect="Content" ObjectID="_1386596573" r:id="rId13"/>
        </w:object>
      </w:r>
      <w:r w:rsidRPr="008706C6">
        <w:rPr>
          <w:rFonts w:ascii="Calibri" w:hAnsi="Calibri" w:cs="Arial"/>
          <w:sz w:val="22"/>
          <w:szCs w:val="22"/>
        </w:rPr>
        <w:t xml:space="preserve"> is the instantaneous tip sample gap, </w:t>
      </w:r>
      <w:r w:rsidRPr="008706C6">
        <w:rPr>
          <w:rFonts w:ascii="Calibri" w:hAnsi="Calibri" w:cs="Arial"/>
          <w:position w:val="-24"/>
          <w:sz w:val="22"/>
          <w:szCs w:val="22"/>
        </w:rPr>
        <w:object w:dxaOrig="880" w:dyaOrig="620">
          <v:shape id="_x0000_i1030" type="#_x0000_t75" style="width:44.35pt;height:30.8pt" o:ole="">
            <v:imagedata r:id="rId14" o:title=""/>
          </v:shape>
          <o:OLEObject Type="Embed" ProgID="Equation.DSMT4" ShapeID="_x0000_i1030" DrawAspect="Content" ObjectID="_1386596574" r:id="rId15"/>
        </w:object>
      </w:r>
      <w:r w:rsidRPr="008706C6">
        <w:rPr>
          <w:rFonts w:ascii="Calibri" w:hAnsi="Calibri" w:cs="Arial"/>
          <w:sz w:val="22"/>
          <w:szCs w:val="22"/>
        </w:rPr>
        <w:t xml:space="preserve">, y(t) is the motion of the dither </w:t>
      </w:r>
      <w:proofErr w:type="spellStart"/>
      <w:r w:rsidRPr="008706C6">
        <w:rPr>
          <w:rFonts w:ascii="Calibri" w:hAnsi="Calibri" w:cs="Arial"/>
          <w:sz w:val="22"/>
          <w:szCs w:val="22"/>
        </w:rPr>
        <w:t>piezo</w:t>
      </w:r>
      <w:proofErr w:type="spellEnd"/>
      <w:r w:rsidRPr="008706C6">
        <w:rPr>
          <w:rFonts w:ascii="Calibri" w:hAnsi="Calibri" w:cs="Arial"/>
          <w:sz w:val="22"/>
          <w:szCs w:val="22"/>
        </w:rPr>
        <w:t>, and</w:t>
      </w:r>
      <w:r w:rsidRPr="008706C6">
        <w:rPr>
          <w:rFonts w:ascii="Calibri" w:hAnsi="Calibri" w:cs="Arial"/>
          <w:position w:val="-12"/>
          <w:sz w:val="22"/>
          <w:szCs w:val="22"/>
        </w:rPr>
        <w:object w:dxaOrig="880" w:dyaOrig="400">
          <v:shape id="_x0000_i1031" type="#_x0000_t75" style="width:44.35pt;height:19.3pt" o:ole="">
            <v:imagedata r:id="rId16" o:title=""/>
          </v:shape>
          <o:OLEObject Type="Embed" ProgID="Equation.DSMT4" ShapeID="_x0000_i1031" DrawAspect="Content" ObjectID="_1386596575" r:id="rId17"/>
        </w:object>
      </w:r>
      <w:r w:rsidRPr="008706C6">
        <w:rPr>
          <w:rFonts w:ascii="Calibri" w:hAnsi="Calibri" w:cs="Arial"/>
          <w:sz w:val="22"/>
          <w:szCs w:val="22"/>
        </w:rPr>
        <w:t xml:space="preserve"> is the tip-sample interaction function.</w:t>
      </w:r>
    </w:p>
    <w:p w:rsidR="00E907F9" w:rsidRPr="008706C6" w:rsidRDefault="003D135E" w:rsidP="00AE6B9F">
      <w:pPr>
        <w:spacing w:after="0" w:line="100" w:lineRule="atLeast"/>
        <w:ind w:firstLine="709"/>
        <w:jc w:val="both"/>
        <w:rPr>
          <w:rFonts w:ascii="Calibri" w:hAnsi="Calibri"/>
          <w:sz w:val="22"/>
          <w:szCs w:val="22"/>
        </w:rPr>
      </w:pPr>
      <w:r w:rsidRPr="008706C6">
        <w:rPr>
          <w:rFonts w:ascii="Calibri" w:hAnsi="Calibri" w:cs="Arial"/>
          <w:sz w:val="22"/>
          <w:szCs w:val="22"/>
        </w:rPr>
        <w:t>The tip-sample interaction can be separated into conservative and non-conservative parts</w:t>
      </w:r>
      <w:r w:rsidRPr="008706C6">
        <w:rPr>
          <w:rFonts w:ascii="Calibri" w:hAnsi="Calibri"/>
          <w:sz w:val="22"/>
          <w:szCs w:val="22"/>
        </w:rPr>
        <w:t xml:space="preserve">. </w:t>
      </w:r>
    </w:p>
    <w:p w:rsidR="00E907F9" w:rsidRPr="008706C6" w:rsidRDefault="003D135E">
      <w:pPr>
        <w:ind w:firstLine="720"/>
        <w:jc w:val="both"/>
        <w:rPr>
          <w:rFonts w:ascii="Calibri" w:hAnsi="Calibri"/>
          <w:sz w:val="22"/>
          <w:szCs w:val="22"/>
        </w:rPr>
      </w:pPr>
      <w:r w:rsidRPr="008706C6">
        <w:rPr>
          <w:rFonts w:ascii="Calibri" w:hAnsi="Calibri"/>
          <w:sz w:val="22"/>
          <w:szCs w:val="22"/>
        </w:rPr>
        <w:t xml:space="preserve">The conservative model used Figure </w:t>
      </w:r>
      <w:r w:rsidR="00353A3F">
        <w:rPr>
          <w:rFonts w:ascii="Calibri" w:hAnsi="Calibri"/>
          <w:sz w:val="22"/>
          <w:szCs w:val="22"/>
        </w:rPr>
        <w:t>4</w:t>
      </w:r>
      <w:r w:rsidRPr="008706C6">
        <w:rPr>
          <w:rFonts w:ascii="Calibri" w:hAnsi="Calibri"/>
          <w:sz w:val="22"/>
          <w:szCs w:val="22"/>
        </w:rPr>
        <w:t xml:space="preserve"> is a piecewise linear contact model, with one stiffness for representing the </w:t>
      </w:r>
      <w:proofErr w:type="spellStart"/>
      <w:r w:rsidRPr="008706C6">
        <w:rPr>
          <w:rFonts w:ascii="Calibri" w:hAnsi="Calibri"/>
          <w:sz w:val="22"/>
          <w:szCs w:val="22"/>
        </w:rPr>
        <w:t>solvation</w:t>
      </w:r>
      <w:proofErr w:type="spellEnd"/>
      <w:r w:rsidRPr="008706C6">
        <w:rPr>
          <w:rFonts w:ascii="Calibri" w:hAnsi="Calibri"/>
          <w:sz w:val="22"/>
          <w:szCs w:val="22"/>
        </w:rPr>
        <w:t xml:space="preserve"> shells and a different stiffness for the sample. The force is given by:</w:t>
      </w:r>
    </w:p>
    <w:p w:rsidR="00E907F9" w:rsidRPr="008706C6" w:rsidRDefault="00E907F9">
      <w:pPr>
        <w:ind w:firstLine="720"/>
        <w:jc w:val="both"/>
        <w:rPr>
          <w:rFonts w:ascii="Calibri" w:hAnsi="Calibri"/>
          <w:sz w:val="22"/>
          <w:szCs w:val="22"/>
        </w:rPr>
      </w:pPr>
    </w:p>
    <w:p w:rsidR="00016EA7" w:rsidRPr="008706C6" w:rsidRDefault="00016EA7" w:rsidP="00016EA7">
      <w:pPr>
        <w:autoSpaceDE w:val="0"/>
        <w:autoSpaceDN w:val="0"/>
        <w:adjustRightInd w:val="0"/>
        <w:ind w:firstLine="720"/>
        <w:jc w:val="both"/>
        <w:rPr>
          <w:rFonts w:ascii="Calibri" w:hAnsi="Calibri" w:cs="Arial"/>
          <w:sz w:val="22"/>
          <w:szCs w:val="22"/>
        </w:rPr>
      </w:pPr>
      <w:r w:rsidRPr="008706C6">
        <w:rPr>
          <w:rFonts w:ascii="Calibri" w:hAnsi="Calibri" w:cs="Arial"/>
          <w:position w:val="-52"/>
          <w:sz w:val="22"/>
          <w:szCs w:val="22"/>
        </w:rPr>
        <w:object w:dxaOrig="3620" w:dyaOrig="1160">
          <v:shape id="_x0000_i1032" type="#_x0000_t75" style="width:181.55pt;height:58.45pt" o:ole="">
            <v:imagedata r:id="rId18" o:title=""/>
          </v:shape>
          <o:OLEObject Type="Embed" ProgID="Equation.DSMT4" ShapeID="_x0000_i1032" DrawAspect="Content" ObjectID="_1386596576" r:id="rId19"/>
        </w:object>
      </w:r>
      <w:r w:rsidR="002F451F" w:rsidRPr="002F451F">
        <w:rPr>
          <w:rFonts w:ascii="Calibri" w:hAnsi="Calibri" w:cs="Arial"/>
          <w:sz w:val="22"/>
          <w:szCs w:val="22"/>
          <w:lang w:val="en-GB"/>
        </w:rPr>
        <w:t>,</w:t>
      </w:r>
      <w:r w:rsidR="002F451F" w:rsidRPr="002F451F">
        <w:rPr>
          <w:rFonts w:ascii="Calibri" w:hAnsi="Calibri" w:cs="Arial"/>
          <w:sz w:val="22"/>
          <w:szCs w:val="22"/>
          <w:lang w:val="en-GB"/>
        </w:rPr>
        <w:tab/>
      </w:r>
      <w:r w:rsidR="00A12AE9" w:rsidRPr="008706C6">
        <w:rPr>
          <w:rFonts w:ascii="Calibri" w:hAnsi="Calibri" w:cs="Arial"/>
          <w:sz w:val="22"/>
          <w:szCs w:val="22"/>
        </w:rPr>
        <w:fldChar w:fldCharType="begin"/>
      </w:r>
      <w:r w:rsidR="002F451F" w:rsidRPr="002F451F">
        <w:rPr>
          <w:rFonts w:ascii="Calibri" w:hAnsi="Calibri" w:cs="Arial"/>
          <w:sz w:val="22"/>
          <w:szCs w:val="22"/>
          <w:lang w:val="en-GB"/>
        </w:rPr>
        <w:instrText xml:space="preserve"> MACROBUTTON MTPlaceRef \* MERGEFORMAT </w:instrText>
      </w:r>
      <w:r w:rsidR="00A12AE9" w:rsidRPr="008706C6">
        <w:rPr>
          <w:rFonts w:ascii="Calibri" w:hAnsi="Calibri" w:cs="Arial"/>
          <w:sz w:val="22"/>
          <w:szCs w:val="22"/>
        </w:rPr>
        <w:fldChar w:fldCharType="begin"/>
      </w:r>
      <w:r w:rsidR="002F451F" w:rsidRPr="002F451F">
        <w:rPr>
          <w:rFonts w:ascii="Calibri" w:hAnsi="Calibri" w:cs="Arial"/>
          <w:sz w:val="22"/>
          <w:szCs w:val="22"/>
          <w:lang w:val="en-GB"/>
        </w:rPr>
        <w:instrText xml:space="preserve"> SEQ MTEqn \h \* MERGEFORMAT </w:instrText>
      </w:r>
      <w:r w:rsidR="00A12AE9" w:rsidRPr="008706C6">
        <w:rPr>
          <w:rFonts w:ascii="Calibri" w:hAnsi="Calibri" w:cs="Arial"/>
          <w:sz w:val="22"/>
          <w:szCs w:val="22"/>
        </w:rPr>
        <w:fldChar w:fldCharType="end"/>
      </w:r>
      <w:r w:rsidR="002F451F" w:rsidRPr="002F451F">
        <w:rPr>
          <w:rFonts w:ascii="Calibri" w:hAnsi="Calibri" w:cs="Arial"/>
          <w:sz w:val="22"/>
          <w:szCs w:val="22"/>
          <w:lang w:val="en-GB"/>
        </w:rPr>
        <w:instrText>(</w:instrText>
      </w:r>
      <w:fldSimple w:instr=" SEQ MTSec \c \* Arabic \* MERGEFORMAT ">
        <w:r w:rsidR="000018D6" w:rsidRPr="000018D6">
          <w:rPr>
            <w:rFonts w:ascii="Calibri" w:hAnsi="Calibri" w:cs="Arial"/>
            <w:noProof/>
            <w:sz w:val="22"/>
            <w:szCs w:val="22"/>
            <w:lang w:val="en-GB"/>
          </w:rPr>
          <w:instrText>0</w:instrText>
        </w:r>
      </w:fldSimple>
      <w:r w:rsidR="002F451F" w:rsidRPr="002F451F">
        <w:rPr>
          <w:rFonts w:ascii="Calibri" w:hAnsi="Calibri" w:cs="Arial"/>
          <w:sz w:val="22"/>
          <w:szCs w:val="22"/>
          <w:lang w:val="en-GB"/>
        </w:rPr>
        <w:instrText>.</w:instrText>
      </w:r>
      <w:fldSimple w:instr=" SEQ MTEqn \c \* Arabic \* MERGEFORMAT ">
        <w:r w:rsidR="000018D6" w:rsidRPr="000018D6">
          <w:rPr>
            <w:rFonts w:ascii="Calibri" w:hAnsi="Calibri" w:cs="Arial"/>
            <w:noProof/>
            <w:sz w:val="22"/>
            <w:szCs w:val="22"/>
            <w:lang w:val="en-GB"/>
          </w:rPr>
          <w:instrText>2</w:instrText>
        </w:r>
      </w:fldSimple>
      <w:r w:rsidR="002F451F" w:rsidRPr="002F451F">
        <w:rPr>
          <w:rFonts w:ascii="Calibri" w:hAnsi="Calibri" w:cs="Arial"/>
          <w:sz w:val="22"/>
          <w:szCs w:val="22"/>
          <w:lang w:val="en-GB"/>
        </w:rPr>
        <w:instrText>)</w:instrText>
      </w:r>
      <w:r w:rsidR="00A12AE9" w:rsidRPr="008706C6">
        <w:rPr>
          <w:rFonts w:ascii="Calibri" w:hAnsi="Calibri" w:cs="Arial"/>
          <w:sz w:val="22"/>
          <w:szCs w:val="22"/>
        </w:rPr>
        <w:fldChar w:fldCharType="end"/>
      </w:r>
    </w:p>
    <w:p w:rsidR="00E907F9" w:rsidRPr="008706C6" w:rsidRDefault="00337344" w:rsidP="00337344">
      <w:pPr>
        <w:autoSpaceDE w:val="0"/>
        <w:autoSpaceDN w:val="0"/>
        <w:adjustRightInd w:val="0"/>
        <w:jc w:val="both"/>
        <w:rPr>
          <w:rFonts w:ascii="Calibri" w:hAnsi="Calibri" w:cs="Arial"/>
          <w:sz w:val="22"/>
          <w:szCs w:val="22"/>
          <w:lang w:val="en-GB"/>
        </w:rPr>
      </w:pPr>
      <w:proofErr w:type="gramStart"/>
      <w:r w:rsidRPr="008706C6">
        <w:rPr>
          <w:rFonts w:ascii="Calibri" w:hAnsi="Calibri" w:cs="Arial"/>
          <w:sz w:val="22"/>
          <w:szCs w:val="22"/>
        </w:rPr>
        <w:t>w</w:t>
      </w:r>
      <w:r w:rsidR="00016EA7" w:rsidRPr="008706C6">
        <w:rPr>
          <w:rFonts w:ascii="Calibri" w:hAnsi="Calibri" w:cs="Arial"/>
          <w:sz w:val="22"/>
          <w:szCs w:val="22"/>
        </w:rPr>
        <w:t>here</w:t>
      </w:r>
      <w:proofErr w:type="gramEnd"/>
      <w:r w:rsidR="00016EA7" w:rsidRPr="008706C6">
        <w:rPr>
          <w:rFonts w:ascii="Calibri" w:hAnsi="Calibri" w:cs="Arial"/>
          <w:sz w:val="22"/>
          <w:szCs w:val="22"/>
        </w:rPr>
        <w:t xml:space="preserve"> </w:t>
      </w:r>
      <w:r w:rsidR="00016EA7" w:rsidRPr="008706C6">
        <w:rPr>
          <w:rFonts w:ascii="Calibri" w:hAnsi="Calibri" w:cs="Arial"/>
          <w:position w:val="-14"/>
          <w:sz w:val="22"/>
          <w:szCs w:val="22"/>
        </w:rPr>
        <w:object w:dxaOrig="380" w:dyaOrig="380">
          <v:shape id="_x0000_i1033" type="#_x0000_t75" style="width:18.8pt;height:18.8pt" o:ole="">
            <v:imagedata r:id="rId20" o:title=""/>
          </v:shape>
          <o:OLEObject Type="Embed" ProgID="Equation.DSMT4" ShapeID="_x0000_i1033" DrawAspect="Content" ObjectID="_1386596577" r:id="rId21"/>
        </w:object>
      </w:r>
      <w:r w:rsidR="00016EA7" w:rsidRPr="008706C6">
        <w:rPr>
          <w:rFonts w:ascii="Calibri" w:hAnsi="Calibri" w:cs="Arial"/>
          <w:sz w:val="22"/>
          <w:szCs w:val="22"/>
          <w:lang w:val="en-GB"/>
        </w:rPr>
        <w:t xml:space="preserve"> and </w:t>
      </w:r>
      <w:r w:rsidR="00016EA7" w:rsidRPr="008706C6">
        <w:rPr>
          <w:rFonts w:ascii="Calibri" w:hAnsi="Calibri" w:cs="Arial"/>
          <w:position w:val="-14"/>
          <w:sz w:val="22"/>
          <w:szCs w:val="22"/>
        </w:rPr>
        <w:object w:dxaOrig="400" w:dyaOrig="380">
          <v:shape id="_x0000_i1034" type="#_x0000_t75" style="width:19.3pt;height:18.8pt" o:ole="">
            <v:imagedata r:id="rId22" o:title=""/>
          </v:shape>
          <o:OLEObject Type="Embed" ProgID="Equation.DSMT4" ShapeID="_x0000_i1034" DrawAspect="Content" ObjectID="_1386596578" r:id="rId23"/>
        </w:object>
      </w:r>
      <w:r w:rsidR="00016EA7" w:rsidRPr="008706C6">
        <w:rPr>
          <w:rFonts w:ascii="Calibri" w:hAnsi="Calibri" w:cs="Arial"/>
          <w:sz w:val="22"/>
          <w:szCs w:val="22"/>
        </w:rPr>
        <w:t xml:space="preserve"> are the sample </w:t>
      </w:r>
      <w:proofErr w:type="spellStart"/>
      <w:r w:rsidR="00016EA7" w:rsidRPr="008706C6">
        <w:rPr>
          <w:rFonts w:ascii="Calibri" w:hAnsi="Calibri" w:cs="Arial"/>
          <w:sz w:val="22"/>
          <w:szCs w:val="22"/>
        </w:rPr>
        <w:t>stiffnesses</w:t>
      </w:r>
      <w:proofErr w:type="spellEnd"/>
      <w:r w:rsidR="00016EA7" w:rsidRPr="008706C6">
        <w:rPr>
          <w:rFonts w:ascii="Calibri" w:hAnsi="Calibri" w:cs="Arial"/>
          <w:sz w:val="22"/>
          <w:szCs w:val="22"/>
        </w:rPr>
        <w:t xml:space="preserve"> and </w:t>
      </w:r>
      <w:r w:rsidRPr="008706C6">
        <w:rPr>
          <w:rFonts w:ascii="Calibri" w:hAnsi="Calibri" w:cs="Arial"/>
          <w:position w:val="-12"/>
          <w:sz w:val="22"/>
          <w:szCs w:val="22"/>
        </w:rPr>
        <w:object w:dxaOrig="279" w:dyaOrig="360">
          <v:shape id="_x0000_i1035" type="#_x0000_t75" style="width:14.1pt;height:18.25pt" o:ole="">
            <v:imagedata r:id="rId24" o:title=""/>
          </v:shape>
          <o:OLEObject Type="Embed" ProgID="Equation.DSMT4" ShapeID="_x0000_i1035" DrawAspect="Content" ObjectID="_1386596579" r:id="rId25"/>
        </w:object>
      </w:r>
      <w:r w:rsidRPr="008706C6">
        <w:rPr>
          <w:rFonts w:ascii="Calibri" w:hAnsi="Calibri" w:cs="Arial"/>
          <w:sz w:val="22"/>
          <w:szCs w:val="22"/>
        </w:rPr>
        <w:t xml:space="preserve"> is the distance over which </w:t>
      </w:r>
      <w:r w:rsidRPr="008706C6">
        <w:rPr>
          <w:rFonts w:ascii="Calibri" w:hAnsi="Calibri" w:cs="Arial"/>
          <w:position w:val="-14"/>
          <w:sz w:val="22"/>
          <w:szCs w:val="22"/>
        </w:rPr>
        <w:object w:dxaOrig="380" w:dyaOrig="380">
          <v:shape id="_x0000_i1036" type="#_x0000_t75" style="width:18.8pt;height:18.8pt" o:ole="">
            <v:imagedata r:id="rId20" o:title=""/>
          </v:shape>
          <o:OLEObject Type="Embed" ProgID="Equation.DSMT4" ShapeID="_x0000_i1036" DrawAspect="Content" ObjectID="_1386596580" r:id="rId26"/>
        </w:object>
      </w:r>
      <w:r w:rsidRPr="008706C6">
        <w:rPr>
          <w:rFonts w:ascii="Calibri" w:hAnsi="Calibri" w:cs="Arial"/>
          <w:sz w:val="22"/>
          <w:szCs w:val="22"/>
        </w:rPr>
        <w:t xml:space="preserve"> acts.</w:t>
      </w:r>
    </w:p>
    <w:p w:rsidR="00E907F9" w:rsidRPr="008706C6" w:rsidRDefault="003D135E">
      <w:pPr>
        <w:ind w:firstLine="720"/>
        <w:jc w:val="both"/>
        <w:rPr>
          <w:rFonts w:ascii="Calibri" w:hAnsi="Calibri"/>
          <w:sz w:val="22"/>
          <w:szCs w:val="22"/>
        </w:rPr>
      </w:pPr>
      <w:r w:rsidRPr="008706C6">
        <w:rPr>
          <w:rFonts w:ascii="Calibri" w:hAnsi="Calibri" w:cs="Arial"/>
          <w:sz w:val="22"/>
          <w:szCs w:val="22"/>
        </w:rPr>
        <w:t>The conservative model used in Figure</w:t>
      </w:r>
      <w:r w:rsidR="00353A3F">
        <w:rPr>
          <w:rFonts w:ascii="Calibri" w:hAnsi="Calibri" w:cs="Arial"/>
          <w:sz w:val="22"/>
          <w:szCs w:val="22"/>
        </w:rPr>
        <w:t>s</w:t>
      </w:r>
      <w:r w:rsidRPr="008706C6">
        <w:rPr>
          <w:rFonts w:ascii="Calibri" w:hAnsi="Calibri" w:cs="Arial"/>
          <w:sz w:val="22"/>
          <w:szCs w:val="22"/>
        </w:rPr>
        <w:t xml:space="preserve"> </w:t>
      </w:r>
      <w:r w:rsidR="00353A3F">
        <w:rPr>
          <w:rFonts w:ascii="Calibri" w:hAnsi="Calibri" w:cs="Arial"/>
          <w:sz w:val="22"/>
          <w:szCs w:val="22"/>
        </w:rPr>
        <w:t>5 and 6</w:t>
      </w:r>
      <w:r w:rsidRPr="008706C6">
        <w:rPr>
          <w:rFonts w:ascii="Calibri" w:hAnsi="Calibri" w:cs="Arial"/>
          <w:sz w:val="22"/>
          <w:szCs w:val="22"/>
        </w:rPr>
        <w:t xml:space="preserve"> is DMT contact</w:t>
      </w:r>
      <w:r w:rsidR="006C463A">
        <w:rPr>
          <w:rFonts w:ascii="Calibri" w:hAnsi="Calibri" w:cs="Arial"/>
          <w:sz w:val="22"/>
          <w:szCs w:val="22"/>
        </w:rPr>
        <w:t xml:space="preserve"> </w:t>
      </w:r>
      <w:r w:rsidR="00A12AE9">
        <w:rPr>
          <w:rFonts w:ascii="Calibri" w:hAnsi="Calibri" w:cs="Arial"/>
          <w:sz w:val="22"/>
          <w:szCs w:val="22"/>
        </w:rPr>
        <w:fldChar w:fldCharType="begin"/>
      </w:r>
      <w:r w:rsidR="000F5416">
        <w:rPr>
          <w:rFonts w:ascii="Calibri" w:hAnsi="Calibri" w:cs="Arial"/>
          <w:sz w:val="22"/>
          <w:szCs w:val="22"/>
        </w:rPr>
        <w:instrText xml:space="preserve"> ADDIN EN.CITE &lt;EndNote&gt;&lt;Cite&gt;&lt;Author&gt;Derjaguin&lt;/Author&gt;&lt;Year&gt;1975&lt;/Year&gt;&lt;RecNum&gt;41&lt;/RecNum&gt;&lt;DisplayText&gt;[4]&lt;/DisplayText&gt;&lt;record&gt;&lt;rec-number&gt;41&lt;/rec-number&gt;&lt;foreign-keys&gt;&lt;key app="EN" db-id="wef0zwtw7d5zr9exx5px9vs2stffpwrezexr"&gt;41&lt;/key&gt;&lt;/foreign-keys&gt;&lt;ref-type name="Journal Article"&gt;17&lt;/ref-type&gt;&lt;contributors&gt;&lt;authors&gt;&lt;author&gt;Derjaguin, B. V.&lt;/author&gt;&lt;author&gt;Muller, V. M.&lt;/author&gt;&lt;author&gt;Toporov, Y. P.&lt;/author&gt;&lt;/authors&gt;&lt;/contributors&gt;&lt;auth-address&gt;Acad Sci Ussr,Phys Chem Inst,Dept Surface Phenomena,Moscow,Ussr&lt;/auth-address&gt;&lt;titles&gt;&lt;title&gt;Effect of Contact Deformations on Adhesion of Particles&lt;/title&gt;&lt;secondary-title&gt;Journal of Colloid and Interface Science&lt;/secondary-title&gt;&lt;alt-title&gt;J Colloid Interf Sci&amp;#xD;J Colloid Interf Sci&lt;/alt-title&gt;&lt;/titles&gt;&lt;periodical&gt;&lt;full-title&gt;Journal of Colloid and Interface Science&lt;/full-title&gt;&lt;/periodical&gt;&lt;pages&gt;314-326&lt;/pages&gt;&lt;volume&gt;53&lt;/volume&gt;&lt;number&gt;2&lt;/number&gt;&lt;dates&gt;&lt;year&gt;1975&lt;/year&gt;&lt;/dates&gt;&lt;accession-num&gt;ISI:A1975AZ13400018&lt;/accession-num&gt;&lt;label&gt;Academic Press Inc Jnl-Comp Subscriptions&lt;/label&gt;&lt;urls&gt;&lt;related-urls&gt;&lt;url&gt;&amp;lt;Go to ISI&amp;gt;://A1975AZ13400018&lt;/url&gt;&lt;/related-urls&gt;&lt;/urls&gt;&lt;/record&gt;&lt;/Cite&gt;&lt;/EndNote&gt;</w:instrText>
      </w:r>
      <w:r w:rsidR="00A12AE9">
        <w:rPr>
          <w:rFonts w:ascii="Calibri" w:hAnsi="Calibri" w:cs="Arial"/>
          <w:sz w:val="22"/>
          <w:szCs w:val="22"/>
        </w:rPr>
        <w:fldChar w:fldCharType="separate"/>
      </w:r>
      <w:r w:rsidR="000F5416">
        <w:rPr>
          <w:rFonts w:ascii="Calibri" w:hAnsi="Calibri" w:cs="Arial"/>
          <w:noProof/>
          <w:sz w:val="22"/>
          <w:szCs w:val="22"/>
        </w:rPr>
        <w:t>[</w:t>
      </w:r>
      <w:hyperlink w:anchor="_ENREF_4" w:tooltip="Derjaguin, 1975 #41" w:history="1">
        <w:r w:rsidR="000F5416">
          <w:rPr>
            <w:rFonts w:ascii="Calibri" w:hAnsi="Calibri" w:cs="Arial"/>
            <w:noProof/>
            <w:sz w:val="22"/>
            <w:szCs w:val="22"/>
          </w:rPr>
          <w:t>4</w:t>
        </w:r>
      </w:hyperlink>
      <w:r w:rsidR="000F5416">
        <w:rPr>
          <w:rFonts w:ascii="Calibri" w:hAnsi="Calibri" w:cs="Arial"/>
          <w:noProof/>
          <w:sz w:val="22"/>
          <w:szCs w:val="22"/>
        </w:rPr>
        <w:t>]</w:t>
      </w:r>
      <w:r w:rsidR="00A12AE9">
        <w:rPr>
          <w:rFonts w:ascii="Calibri" w:hAnsi="Calibri" w:cs="Arial"/>
          <w:sz w:val="22"/>
          <w:szCs w:val="22"/>
        </w:rPr>
        <w:fldChar w:fldCharType="end"/>
      </w:r>
      <w:r w:rsidRPr="008706C6">
        <w:rPr>
          <w:rFonts w:ascii="Calibri" w:hAnsi="Calibri" w:cs="Arial"/>
          <w:sz w:val="22"/>
          <w:szCs w:val="22"/>
        </w:rPr>
        <w:t xml:space="preserve"> . In general DMT is valid for relatively stiff contacts with low adhesion, and in liquids it can be used for high buffer concentration solutions where the </w:t>
      </w:r>
      <w:r w:rsidR="00337344" w:rsidRPr="008706C6">
        <w:rPr>
          <w:rFonts w:ascii="Calibri" w:hAnsi="Calibri" w:cs="Arial"/>
          <w:sz w:val="22"/>
          <w:szCs w:val="22"/>
        </w:rPr>
        <w:t xml:space="preserve">electrical </w:t>
      </w:r>
      <w:r w:rsidRPr="008706C6">
        <w:rPr>
          <w:rFonts w:ascii="Calibri" w:hAnsi="Calibri" w:cs="Arial"/>
          <w:sz w:val="22"/>
          <w:szCs w:val="22"/>
        </w:rPr>
        <w:t>double layer forces are effectively screened.  The force is given by</w:t>
      </w:r>
    </w:p>
    <w:p w:rsidR="00E907F9" w:rsidRPr="008706C6" w:rsidRDefault="00337344">
      <w:pPr>
        <w:jc w:val="both"/>
        <w:rPr>
          <w:rFonts w:ascii="Calibri" w:hAnsi="Calibri"/>
          <w:sz w:val="22"/>
          <w:szCs w:val="22"/>
        </w:rPr>
      </w:pPr>
      <w:r w:rsidRPr="008706C6">
        <w:rPr>
          <w:rFonts w:ascii="Calibri" w:hAnsi="Calibri"/>
          <w:position w:val="-62"/>
          <w:sz w:val="22"/>
          <w:szCs w:val="22"/>
        </w:rPr>
        <w:object w:dxaOrig="4520" w:dyaOrig="1359">
          <v:shape id="_x0000_i1037" type="#_x0000_t75" style="width:225.9pt;height:68.35pt" o:ole="">
            <v:imagedata r:id="rId27" o:title=""/>
          </v:shape>
          <o:OLEObject Type="Embed" ProgID="Equation.DSMT4" ShapeID="_x0000_i1037" DrawAspect="Content" ObjectID="_1386596581" r:id="rId28"/>
        </w:object>
      </w:r>
    </w:p>
    <w:p w:rsidR="00E907F9" w:rsidRPr="008706C6" w:rsidRDefault="003D135E">
      <w:pPr>
        <w:jc w:val="both"/>
        <w:rPr>
          <w:rFonts w:ascii="Calibri" w:hAnsi="Calibri"/>
          <w:sz w:val="22"/>
          <w:szCs w:val="22"/>
        </w:rPr>
      </w:pPr>
      <w:r w:rsidRPr="008706C6">
        <w:rPr>
          <w:rFonts w:ascii="Calibri" w:hAnsi="Calibri" w:cs="Arial"/>
          <w:sz w:val="22"/>
          <w:szCs w:val="22"/>
        </w:rPr>
        <w:t xml:space="preserve">where </w:t>
      </w:r>
      <w:r w:rsidR="00337344" w:rsidRPr="008706C6">
        <w:rPr>
          <w:rFonts w:ascii="Calibri" w:hAnsi="Calibri" w:cs="Arial"/>
          <w:sz w:val="22"/>
          <w:szCs w:val="22"/>
        </w:rPr>
        <w:t xml:space="preserve">H, R, and </w:t>
      </w:r>
      <w:r w:rsidR="00337344" w:rsidRPr="008706C6">
        <w:rPr>
          <w:rFonts w:ascii="Calibri" w:hAnsi="Calibri" w:cs="Arial"/>
          <w:position w:val="-12"/>
          <w:sz w:val="22"/>
          <w:szCs w:val="22"/>
        </w:rPr>
        <w:object w:dxaOrig="260" w:dyaOrig="360">
          <v:shape id="_x0000_i1038" type="#_x0000_t75" style="width:13.55pt;height:18.25pt" o:ole="">
            <v:imagedata r:id="rId29" o:title=""/>
          </v:shape>
          <o:OLEObject Type="Embed" ProgID="Equation.DSMT4" ShapeID="_x0000_i1038" DrawAspect="Content" ObjectID="_1386596582" r:id="rId30"/>
        </w:object>
      </w:r>
      <w:r w:rsidR="00337344" w:rsidRPr="008706C6">
        <w:rPr>
          <w:rFonts w:ascii="Calibri" w:hAnsi="Calibri" w:cs="Arial"/>
          <w:sz w:val="22"/>
          <w:szCs w:val="22"/>
        </w:rPr>
        <w:t xml:space="preserve"> are the </w:t>
      </w:r>
      <w:proofErr w:type="spellStart"/>
      <w:r w:rsidR="00337344" w:rsidRPr="008706C6">
        <w:rPr>
          <w:rFonts w:ascii="Calibri" w:hAnsi="Calibri" w:cs="Arial"/>
          <w:sz w:val="22"/>
          <w:szCs w:val="22"/>
        </w:rPr>
        <w:t>Hamaker</w:t>
      </w:r>
      <w:proofErr w:type="spellEnd"/>
      <w:r w:rsidR="00337344" w:rsidRPr="008706C6">
        <w:rPr>
          <w:rFonts w:ascii="Calibri" w:hAnsi="Calibri" w:cs="Arial"/>
          <w:sz w:val="22"/>
          <w:szCs w:val="22"/>
        </w:rPr>
        <w:t xml:space="preserve"> constant, tip radius, and intermolecular distance, respectively, and</w:t>
      </w:r>
      <w:r w:rsidRPr="008706C6">
        <w:rPr>
          <w:rFonts w:ascii="Calibri" w:hAnsi="Calibri" w:cs="Arial"/>
          <w:sz w:val="22"/>
          <w:szCs w:val="22"/>
        </w:rPr>
        <w:t xml:space="preserve"> </w:t>
      </w:r>
      <w:r w:rsidR="00337344" w:rsidRPr="008706C6">
        <w:rPr>
          <w:rFonts w:ascii="Calibri" w:hAnsi="Calibri" w:cs="Arial"/>
          <w:position w:val="-34"/>
          <w:sz w:val="22"/>
          <w:szCs w:val="22"/>
        </w:rPr>
        <w:object w:dxaOrig="2659" w:dyaOrig="859">
          <v:shape id="_x0000_i1039" type="#_x0000_t75" style="width:132.5pt;height:42.8pt" o:ole="">
            <v:imagedata r:id="rId31" o:title=""/>
          </v:shape>
          <o:OLEObject Type="Embed" ProgID="Equation.DSMT4" ShapeID="_x0000_i1039" DrawAspect="Content" ObjectID="_1386596583" r:id="rId32"/>
        </w:object>
      </w:r>
      <w:r w:rsidRPr="008706C6">
        <w:rPr>
          <w:rFonts w:ascii="Calibri" w:hAnsi="Calibri" w:cs="Arial"/>
          <w:sz w:val="22"/>
          <w:szCs w:val="22"/>
        </w:rPr>
        <w:t xml:space="preserve">is the effective Young's modulus of the tip-sample combination which can be written in terms of the Young's </w:t>
      </w:r>
      <w:proofErr w:type="spellStart"/>
      <w:r w:rsidRPr="008706C6">
        <w:rPr>
          <w:rFonts w:ascii="Calibri" w:hAnsi="Calibri" w:cs="Arial"/>
          <w:sz w:val="22"/>
          <w:szCs w:val="22"/>
        </w:rPr>
        <w:t>moduli</w:t>
      </w:r>
      <w:proofErr w:type="spellEnd"/>
      <w:r w:rsidRPr="008706C6">
        <w:rPr>
          <w:rFonts w:ascii="Calibri" w:hAnsi="Calibri" w:cs="Arial"/>
          <w:sz w:val="22"/>
          <w:szCs w:val="22"/>
        </w:rPr>
        <w:t xml:space="preserve"> and Poisson's ratio of the tip and the sample respectively, </w:t>
      </w:r>
      <w:proofErr w:type="spellStart"/>
      <w:r w:rsidRPr="008706C6">
        <w:rPr>
          <w:rFonts w:ascii="Calibri" w:hAnsi="Calibri" w:cs="Arial"/>
          <w:i/>
          <w:sz w:val="22"/>
          <w:szCs w:val="22"/>
        </w:rPr>
        <w:t>E</w:t>
      </w:r>
      <w:r w:rsidRPr="008706C6">
        <w:rPr>
          <w:rFonts w:ascii="Calibri" w:hAnsi="Calibri" w:cs="Arial"/>
          <w:i/>
          <w:sz w:val="22"/>
          <w:szCs w:val="22"/>
          <w:vertAlign w:val="subscript"/>
        </w:rPr>
        <w:t>tip</w:t>
      </w:r>
      <w:proofErr w:type="spellEnd"/>
      <w:r w:rsidRPr="008706C6">
        <w:rPr>
          <w:rFonts w:ascii="Calibri" w:hAnsi="Calibri" w:cs="Arial"/>
          <w:i/>
          <w:sz w:val="22"/>
          <w:szCs w:val="22"/>
        </w:rPr>
        <w:t>,</w:t>
      </w:r>
      <w:r w:rsidRPr="008706C6">
        <w:rPr>
          <w:rFonts w:ascii="Calibri" w:hAnsi="Calibri" w:cs="Arial"/>
          <w:i/>
          <w:sz w:val="22"/>
          <w:szCs w:val="22"/>
          <w:vertAlign w:val="subscript"/>
        </w:rPr>
        <w:t xml:space="preserve"> </w:t>
      </w:r>
      <w:r w:rsidRPr="008706C6">
        <w:rPr>
          <w:rFonts w:ascii="Calibri" w:hAnsi="Calibri" w:cs="Arial"/>
          <w:i/>
          <w:sz w:val="22"/>
          <w:szCs w:val="22"/>
        </w:rPr>
        <w:t xml:space="preserve"> </w:t>
      </w:r>
      <w:proofErr w:type="spellStart"/>
      <w:r w:rsidR="00E846A0">
        <w:rPr>
          <w:rFonts w:ascii="Calibri" w:hAnsi="Calibri"/>
          <w:i/>
          <w:sz w:val="22"/>
          <w:szCs w:val="22"/>
        </w:rPr>
        <w:t>ν</w:t>
      </w:r>
      <w:r w:rsidRPr="008706C6">
        <w:rPr>
          <w:rFonts w:ascii="Calibri" w:hAnsi="Calibri" w:cs="Arial"/>
          <w:i/>
          <w:sz w:val="22"/>
          <w:szCs w:val="22"/>
          <w:vertAlign w:val="subscript"/>
        </w:rPr>
        <w:t>tip</w:t>
      </w:r>
      <w:proofErr w:type="spellEnd"/>
      <w:r w:rsidRPr="008706C6">
        <w:rPr>
          <w:rFonts w:ascii="Calibri" w:hAnsi="Calibri" w:cs="Arial"/>
          <w:i/>
          <w:sz w:val="22"/>
          <w:szCs w:val="22"/>
        </w:rPr>
        <w:t xml:space="preserve">, </w:t>
      </w:r>
      <w:proofErr w:type="spellStart"/>
      <w:r w:rsidRPr="008706C6">
        <w:rPr>
          <w:rFonts w:ascii="Calibri" w:hAnsi="Calibri" w:cs="Arial"/>
          <w:i/>
          <w:sz w:val="22"/>
          <w:szCs w:val="22"/>
        </w:rPr>
        <w:t>E</w:t>
      </w:r>
      <w:r w:rsidRPr="008706C6">
        <w:rPr>
          <w:rFonts w:ascii="Calibri" w:hAnsi="Calibri" w:cs="Arial"/>
          <w:i/>
          <w:sz w:val="22"/>
          <w:szCs w:val="22"/>
          <w:vertAlign w:val="subscript"/>
        </w:rPr>
        <w:t>sample</w:t>
      </w:r>
      <w:proofErr w:type="spellEnd"/>
      <w:r w:rsidRPr="008706C6">
        <w:rPr>
          <w:rFonts w:ascii="Calibri" w:hAnsi="Calibri" w:cs="Arial"/>
          <w:i/>
          <w:sz w:val="22"/>
          <w:szCs w:val="22"/>
        </w:rPr>
        <w:t xml:space="preserve">, </w:t>
      </w:r>
      <w:proofErr w:type="spellStart"/>
      <w:r w:rsidR="00E846A0">
        <w:rPr>
          <w:rFonts w:ascii="Calibri" w:hAnsi="Calibri"/>
          <w:i/>
          <w:sz w:val="22"/>
          <w:szCs w:val="22"/>
        </w:rPr>
        <w:t>ν</w:t>
      </w:r>
      <w:r w:rsidRPr="008706C6">
        <w:rPr>
          <w:rFonts w:ascii="Calibri" w:hAnsi="Calibri" w:cs="Arial"/>
          <w:i/>
          <w:sz w:val="22"/>
          <w:szCs w:val="22"/>
          <w:vertAlign w:val="subscript"/>
        </w:rPr>
        <w:t>sample</w:t>
      </w:r>
      <w:proofErr w:type="spellEnd"/>
      <w:r w:rsidRPr="008706C6">
        <w:rPr>
          <w:rFonts w:ascii="Calibri" w:hAnsi="Calibri" w:cs="Arial"/>
          <w:sz w:val="22"/>
          <w:szCs w:val="22"/>
        </w:rPr>
        <w:t xml:space="preserve">  and </w:t>
      </w:r>
      <w:r w:rsidRPr="008706C6">
        <w:rPr>
          <w:rFonts w:ascii="Calibri" w:hAnsi="Calibri" w:cs="Arial"/>
          <w:i/>
          <w:sz w:val="22"/>
          <w:szCs w:val="22"/>
        </w:rPr>
        <w:t>R</w:t>
      </w:r>
      <w:r w:rsidRPr="008706C6">
        <w:rPr>
          <w:rFonts w:ascii="Calibri" w:hAnsi="Calibri" w:cs="Arial"/>
          <w:sz w:val="22"/>
          <w:szCs w:val="22"/>
        </w:rPr>
        <w:t xml:space="preserve"> is the tip radius. </w:t>
      </w:r>
    </w:p>
    <w:p w:rsidR="00E907F9" w:rsidRPr="008706C6" w:rsidRDefault="00E907F9">
      <w:pPr>
        <w:jc w:val="both"/>
        <w:rPr>
          <w:rFonts w:ascii="Calibri" w:hAnsi="Calibri"/>
          <w:sz w:val="22"/>
          <w:szCs w:val="22"/>
        </w:rPr>
      </w:pPr>
    </w:p>
    <w:p w:rsidR="00E907F9" w:rsidRPr="008706C6" w:rsidRDefault="003D135E">
      <w:pPr>
        <w:jc w:val="both"/>
        <w:rPr>
          <w:rFonts w:ascii="Calibri" w:hAnsi="Calibri"/>
          <w:sz w:val="22"/>
          <w:szCs w:val="22"/>
        </w:rPr>
      </w:pPr>
      <w:r w:rsidRPr="008706C6">
        <w:rPr>
          <w:rFonts w:ascii="Calibri" w:hAnsi="Calibri" w:cs="Arial"/>
          <w:sz w:val="22"/>
          <w:szCs w:val="22"/>
        </w:rPr>
        <w:t>The simulations in Figure</w:t>
      </w:r>
      <w:r w:rsidR="00353A3F">
        <w:rPr>
          <w:rFonts w:ascii="Calibri" w:hAnsi="Calibri" w:cs="Arial"/>
          <w:sz w:val="22"/>
          <w:szCs w:val="22"/>
        </w:rPr>
        <w:t>s</w:t>
      </w:r>
      <w:r w:rsidRPr="008706C6">
        <w:rPr>
          <w:rFonts w:ascii="Calibri" w:hAnsi="Calibri" w:cs="Arial"/>
          <w:sz w:val="22"/>
          <w:szCs w:val="22"/>
        </w:rPr>
        <w:t xml:space="preserve"> </w:t>
      </w:r>
      <w:r w:rsidR="00353A3F">
        <w:rPr>
          <w:rFonts w:ascii="Calibri" w:hAnsi="Calibri" w:cs="Arial"/>
          <w:sz w:val="22"/>
          <w:szCs w:val="22"/>
        </w:rPr>
        <w:t>5 and 6</w:t>
      </w:r>
      <w:r w:rsidRPr="008706C6">
        <w:rPr>
          <w:rFonts w:ascii="Calibri" w:hAnsi="Calibri" w:cs="Arial"/>
          <w:sz w:val="22"/>
          <w:szCs w:val="22"/>
        </w:rPr>
        <w:t xml:space="preserve"> do not include any non-conservative force. The simulations </w:t>
      </w:r>
      <w:r w:rsidR="00353A3F">
        <w:rPr>
          <w:rFonts w:ascii="Calibri" w:hAnsi="Calibri" w:cs="Arial"/>
          <w:sz w:val="22"/>
          <w:szCs w:val="22"/>
        </w:rPr>
        <w:t>for these figures</w:t>
      </w:r>
      <w:r w:rsidRPr="008706C6">
        <w:rPr>
          <w:rFonts w:ascii="Calibri" w:hAnsi="Calibri" w:cs="Arial"/>
          <w:sz w:val="22"/>
          <w:szCs w:val="22"/>
        </w:rPr>
        <w:t xml:space="preserve"> </w:t>
      </w:r>
      <w:r w:rsidRPr="008706C6">
        <w:rPr>
          <w:rFonts w:ascii="Calibri" w:hAnsi="Calibri" w:cs="Arial"/>
          <w:sz w:val="22"/>
          <w:szCs w:val="22"/>
        </w:rPr>
        <w:lastRenderedPageBreak/>
        <w:t xml:space="preserve">use a tip sample dissipation model based on the Kelvin-Voigt </w:t>
      </w:r>
      <w:proofErr w:type="spellStart"/>
      <w:r w:rsidRPr="008706C6">
        <w:rPr>
          <w:rFonts w:ascii="Calibri" w:hAnsi="Calibri" w:cs="Arial"/>
          <w:sz w:val="22"/>
          <w:szCs w:val="22"/>
        </w:rPr>
        <w:t>viscoelasticity</w:t>
      </w:r>
      <w:proofErr w:type="spellEnd"/>
      <w:r w:rsidRPr="008706C6">
        <w:rPr>
          <w:rFonts w:ascii="Calibri" w:hAnsi="Calibri" w:cs="Arial"/>
          <w:sz w:val="22"/>
          <w:szCs w:val="22"/>
        </w:rPr>
        <w:t xml:space="preserve"> model with a viscous dashpot in parallel to the sample elastic stiffness.</w:t>
      </w:r>
    </w:p>
    <w:p w:rsidR="00E907F9" w:rsidRPr="008706C6" w:rsidRDefault="00337344">
      <w:pPr>
        <w:rPr>
          <w:rFonts w:ascii="Calibri" w:hAnsi="Calibri"/>
          <w:sz w:val="22"/>
          <w:szCs w:val="22"/>
        </w:rPr>
      </w:pPr>
      <w:r w:rsidRPr="008706C6">
        <w:rPr>
          <w:rFonts w:ascii="Calibri" w:hAnsi="Calibri" w:cs="Arial"/>
          <w:sz w:val="22"/>
          <w:szCs w:val="22"/>
        </w:rPr>
        <w:tab/>
      </w:r>
      <w:r w:rsidRPr="008706C6">
        <w:rPr>
          <w:rFonts w:ascii="Calibri" w:hAnsi="Calibri" w:cs="Arial"/>
          <w:position w:val="-30"/>
          <w:sz w:val="22"/>
          <w:szCs w:val="22"/>
        </w:rPr>
        <w:object w:dxaOrig="2520" w:dyaOrig="720">
          <v:shape id="_x0000_i1040" type="#_x0000_t75" style="width:126.25pt;height:36pt" o:ole="">
            <v:imagedata r:id="rId33" o:title=""/>
          </v:shape>
          <o:OLEObject Type="Embed" ProgID="Equation.DSMT4" ShapeID="_x0000_i1040" DrawAspect="Content" ObjectID="_1386596584" r:id="rId34"/>
        </w:object>
      </w:r>
      <w:r w:rsidRPr="008706C6">
        <w:rPr>
          <w:rFonts w:ascii="Calibri" w:hAnsi="Calibri" w:cs="Arial"/>
          <w:sz w:val="22"/>
          <w:szCs w:val="22"/>
        </w:rPr>
        <w:t>,</w:t>
      </w:r>
    </w:p>
    <w:p w:rsidR="00E907F9" w:rsidRPr="008706C6" w:rsidRDefault="003D135E">
      <w:pPr>
        <w:rPr>
          <w:rFonts w:ascii="Calibri" w:hAnsi="Calibri"/>
          <w:sz w:val="22"/>
          <w:szCs w:val="22"/>
        </w:rPr>
      </w:pPr>
      <w:proofErr w:type="gramStart"/>
      <w:r w:rsidRPr="008706C6">
        <w:rPr>
          <w:rFonts w:ascii="Calibri" w:hAnsi="Calibri" w:cs="Arial"/>
          <w:sz w:val="22"/>
          <w:szCs w:val="22"/>
        </w:rPr>
        <w:t>where</w:t>
      </w:r>
      <w:proofErr w:type="gramEnd"/>
      <w:r w:rsidRPr="008706C6">
        <w:rPr>
          <w:rFonts w:ascii="Calibri" w:hAnsi="Calibri" w:cs="Arial"/>
          <w:sz w:val="22"/>
          <w:szCs w:val="22"/>
        </w:rPr>
        <w:t xml:space="preserve"> </w:t>
      </w:r>
      <w:r w:rsidR="00337344" w:rsidRPr="008706C6">
        <w:rPr>
          <w:rFonts w:ascii="Calibri" w:hAnsi="Calibri" w:cs="Arial"/>
          <w:position w:val="-10"/>
          <w:sz w:val="22"/>
          <w:szCs w:val="22"/>
        </w:rPr>
        <w:object w:dxaOrig="200" w:dyaOrig="260">
          <v:shape id="_x0000_i1041" type="#_x0000_t75" style="width:10.45pt;height:13.55pt" o:ole="">
            <v:imagedata r:id="rId35" o:title=""/>
          </v:shape>
          <o:OLEObject Type="Embed" ProgID="Equation.DSMT4" ShapeID="_x0000_i1041" DrawAspect="Content" ObjectID="_1386596585" r:id="rId36"/>
        </w:object>
      </w:r>
      <w:r w:rsidRPr="008706C6">
        <w:rPr>
          <w:rFonts w:ascii="Calibri" w:hAnsi="Calibri" w:cs="Arial"/>
          <w:sz w:val="22"/>
          <w:szCs w:val="22"/>
        </w:rPr>
        <w:t xml:space="preserve"> is the viscosity. </w:t>
      </w:r>
      <w:r w:rsidR="001C2D6E">
        <w:rPr>
          <w:rFonts w:ascii="Calibri" w:hAnsi="Calibri" w:cs="Arial"/>
          <w:sz w:val="22"/>
          <w:szCs w:val="22"/>
        </w:rPr>
        <w:t xml:space="preserve">This is the simplest possible model of </w:t>
      </w:r>
      <w:proofErr w:type="spellStart"/>
      <w:r w:rsidR="001C2D6E">
        <w:rPr>
          <w:rFonts w:ascii="Calibri" w:hAnsi="Calibri" w:cs="Arial"/>
          <w:sz w:val="22"/>
          <w:szCs w:val="22"/>
        </w:rPr>
        <w:t>viscoelasticity</w:t>
      </w:r>
      <w:proofErr w:type="spellEnd"/>
      <w:r w:rsidR="001C2D6E">
        <w:rPr>
          <w:rFonts w:ascii="Calibri" w:hAnsi="Calibri" w:cs="Arial"/>
          <w:sz w:val="22"/>
          <w:szCs w:val="22"/>
        </w:rPr>
        <w:t xml:space="preserve">. Comparisons to more sophisticated models </w:t>
      </w:r>
      <w:r w:rsidR="00A12AE9">
        <w:rPr>
          <w:rFonts w:ascii="Calibri" w:hAnsi="Calibri" w:cs="Arial"/>
          <w:sz w:val="22"/>
          <w:szCs w:val="22"/>
        </w:rPr>
        <w:fldChar w:fldCharType="begin"/>
      </w:r>
      <w:r w:rsidR="000F5416">
        <w:rPr>
          <w:rFonts w:ascii="Calibri" w:hAnsi="Calibri" w:cs="Arial"/>
          <w:sz w:val="22"/>
          <w:szCs w:val="22"/>
        </w:rPr>
        <w:instrText xml:space="preserve"> ADDIN EN.CITE &lt;EndNote&gt;&lt;Cite&gt;&lt;Author&gt;Kiracofe&lt;/Author&gt;&lt;Year&gt;2010&lt;/Year&gt;&lt;RecNum&gt;87&lt;/RecNum&gt;&lt;DisplayText&gt;[1]&lt;/DisplayText&gt;&lt;record&gt;&lt;rec-number&gt;87&lt;/rec-number&gt;&lt;foreign-keys&gt;&lt;key app="EN" db-id="wef0zwtw7d5zr9exx5px9vs2stffpwrezexr"&gt;87&lt;/key&gt;&lt;/foreign-keys&gt;&lt;ref-type name="Journal Article"&gt;17&lt;/ref-type&gt;&lt;contributors&gt;&lt;authors&gt;&lt;author&gt;&lt;style face="normal" font="Times New Roman" size="100%"&gt;Kiracofe, D.&lt;/style&gt;&lt;/author&gt;&lt;author&gt;&lt;style face="normal" font="Times New Roman" size="100%"&gt; Melcher, J.&lt;/style&gt;&lt;/author&gt;&lt;author&gt;&lt;style face="normal" font="Times New Roman" size="100%"&gt; and &lt;/style&gt;&lt;/author&gt;&lt;author&gt;&lt;style face="normal" font="Times New Roman" size="100%"&gt;Raman, A. &lt;/style&gt;&lt;/author&gt;&lt;/authors&gt;&lt;/contributors&gt;&lt;titles&gt;&lt;title&gt;&lt;style face="italic" font="Times New Roman" size="100%"&gt;Gaining insight into the physics of dynamic Atomic Force Microscopy in complex environments using the VEDA simulator.&lt;/style&gt;&lt;/title&gt;&lt;secondary-title&gt;&lt;style face="italic" font="Times New Roman" size="100%"&gt;In preparation&lt;/style&gt;&lt;/secondary-title&gt;&lt;/titles&gt;&lt;periodical&gt;&lt;full-title&gt;In preparation&lt;/full-title&gt;&lt;/periodical&gt;&lt;dates&gt;&lt;year&gt;2010&lt;/year&gt;&lt;/dates&gt;&lt;urls&gt;&lt;/urls&gt;&lt;/record&gt;&lt;/Cite&gt;&lt;/EndNote&gt;</w:instrText>
      </w:r>
      <w:r w:rsidR="00A12AE9">
        <w:rPr>
          <w:rFonts w:ascii="Calibri" w:hAnsi="Calibri" w:cs="Arial"/>
          <w:sz w:val="22"/>
          <w:szCs w:val="22"/>
        </w:rPr>
        <w:fldChar w:fldCharType="separate"/>
      </w:r>
      <w:r w:rsidR="000F5416">
        <w:rPr>
          <w:rFonts w:ascii="Calibri" w:hAnsi="Calibri" w:cs="Arial"/>
          <w:noProof/>
          <w:sz w:val="22"/>
          <w:szCs w:val="22"/>
        </w:rPr>
        <w:t>[</w:t>
      </w:r>
      <w:hyperlink w:anchor="_ENREF_1" w:tooltip="Kiracofe, 2010 #87" w:history="1">
        <w:r w:rsidR="000F5416">
          <w:rPr>
            <w:rFonts w:ascii="Calibri" w:hAnsi="Calibri" w:cs="Arial"/>
            <w:noProof/>
            <w:sz w:val="22"/>
            <w:szCs w:val="22"/>
          </w:rPr>
          <w:t>1</w:t>
        </w:r>
      </w:hyperlink>
      <w:r w:rsidR="000F5416">
        <w:rPr>
          <w:rFonts w:ascii="Calibri" w:hAnsi="Calibri" w:cs="Arial"/>
          <w:noProof/>
          <w:sz w:val="22"/>
          <w:szCs w:val="22"/>
        </w:rPr>
        <w:t>]</w:t>
      </w:r>
      <w:r w:rsidR="00A12AE9">
        <w:rPr>
          <w:rFonts w:ascii="Calibri" w:hAnsi="Calibri" w:cs="Arial"/>
          <w:sz w:val="22"/>
          <w:szCs w:val="22"/>
        </w:rPr>
        <w:fldChar w:fldCharType="end"/>
      </w:r>
      <w:r w:rsidR="001C2D6E">
        <w:rPr>
          <w:rFonts w:ascii="Calibri" w:hAnsi="Calibri" w:cs="Arial"/>
          <w:sz w:val="22"/>
          <w:szCs w:val="22"/>
        </w:rPr>
        <w:t xml:space="preserve"> (not shown) confirm that this model captures the essential features relevant to the discussions in the text.  </w:t>
      </w:r>
    </w:p>
    <w:p w:rsidR="00E907F9" w:rsidRPr="008706C6" w:rsidRDefault="003D135E">
      <w:pPr>
        <w:ind w:firstLine="720"/>
        <w:jc w:val="both"/>
        <w:rPr>
          <w:rFonts w:ascii="Calibri" w:hAnsi="Calibri"/>
          <w:sz w:val="22"/>
          <w:szCs w:val="22"/>
        </w:rPr>
      </w:pPr>
      <w:r w:rsidRPr="008706C6">
        <w:rPr>
          <w:rFonts w:ascii="Calibri" w:hAnsi="Calibri" w:cs="Arial"/>
          <w:sz w:val="22"/>
          <w:szCs w:val="22"/>
        </w:rPr>
        <w:t xml:space="preserve">The feedback control scheme is that of a generic frequency modulated AFM (refer to Figure </w:t>
      </w:r>
      <w:r w:rsidR="001C2D6E">
        <w:rPr>
          <w:rFonts w:ascii="Calibri" w:hAnsi="Calibri" w:cs="Arial"/>
          <w:sz w:val="22"/>
          <w:szCs w:val="22"/>
        </w:rPr>
        <w:t>S</w:t>
      </w:r>
      <w:r w:rsidR="00353A3F">
        <w:rPr>
          <w:rFonts w:ascii="Calibri" w:hAnsi="Calibri" w:cs="Arial"/>
          <w:sz w:val="22"/>
          <w:szCs w:val="22"/>
        </w:rPr>
        <w:t>3</w:t>
      </w:r>
      <w:r w:rsidRPr="008706C6">
        <w:rPr>
          <w:rFonts w:ascii="Calibri" w:hAnsi="Calibri" w:cs="Arial"/>
          <w:sz w:val="22"/>
          <w:szCs w:val="22"/>
        </w:rPr>
        <w:t xml:space="preserve">). There is a phase locked loop (PLL) with a PI controller that keeps the cantilever oscillation phase constant and an amplitude feedback loop with a PI controller that keeps the cantilever oscillation amplitude constant. Because only approach curves have been simulated in this paper, there is no Z feedback loop. Additionally, we have explicitly included the effect of </w:t>
      </w:r>
      <w:proofErr w:type="spellStart"/>
      <w:r w:rsidRPr="008706C6">
        <w:rPr>
          <w:rFonts w:ascii="Calibri" w:hAnsi="Calibri" w:cs="Arial"/>
          <w:sz w:val="22"/>
          <w:szCs w:val="22"/>
        </w:rPr>
        <w:t>piezo</w:t>
      </w:r>
      <w:proofErr w:type="spellEnd"/>
      <w:r w:rsidRPr="008706C6">
        <w:rPr>
          <w:rFonts w:ascii="Calibri" w:hAnsi="Calibri" w:cs="Arial"/>
          <w:sz w:val="22"/>
          <w:szCs w:val="22"/>
        </w:rPr>
        <w:t xml:space="preserve">-resonances in the excitation scheme.  The natural frequency and quality factor of the </w:t>
      </w:r>
      <w:proofErr w:type="spellStart"/>
      <w:r w:rsidRPr="008706C6">
        <w:rPr>
          <w:rFonts w:ascii="Calibri" w:hAnsi="Calibri" w:cs="Arial"/>
          <w:sz w:val="22"/>
          <w:szCs w:val="22"/>
        </w:rPr>
        <w:t>piezo</w:t>
      </w:r>
      <w:proofErr w:type="spellEnd"/>
      <w:r w:rsidRPr="008706C6">
        <w:rPr>
          <w:rFonts w:ascii="Calibri" w:hAnsi="Calibri" w:cs="Arial"/>
          <w:sz w:val="22"/>
          <w:szCs w:val="22"/>
        </w:rPr>
        <w:t xml:space="preserve"> resonance is deduced by comparing the driven tuning curve with a thermal noise tuning curve. Then the frequency response of the base motion was modeled as a simple harmonic oscillator, and the transfer function between base and tip was as given in</w:t>
      </w:r>
      <w:r w:rsidR="000F5416">
        <w:rPr>
          <w:rFonts w:ascii="Calibri" w:hAnsi="Calibri" w:cs="Arial"/>
          <w:sz w:val="22"/>
          <w:szCs w:val="22"/>
        </w:rPr>
        <w:t xml:space="preserve"> </w:t>
      </w:r>
      <w:r w:rsidR="00A12AE9">
        <w:rPr>
          <w:rFonts w:ascii="Calibri" w:hAnsi="Calibri" w:cs="Arial"/>
          <w:sz w:val="22"/>
          <w:szCs w:val="22"/>
        </w:rPr>
        <w:fldChar w:fldCharType="begin"/>
      </w:r>
      <w:r w:rsidR="000F5416">
        <w:rPr>
          <w:rFonts w:ascii="Calibri" w:hAnsi="Calibri" w:cs="Arial"/>
          <w:sz w:val="22"/>
          <w:szCs w:val="22"/>
        </w:rPr>
        <w:instrText xml:space="preserve"> ADDIN EN.CITE &lt;EndNote&gt;&lt;Cite&gt;&lt;Author&gt;Xu&lt;/Author&gt;&lt;Year&gt;2007&lt;/Year&gt;&lt;RecNum&gt;83&lt;/RecNum&gt;&lt;DisplayText&gt;[5]&lt;/DisplayText&gt;&lt;record&gt;&lt;rec-number&gt;83&lt;/rec-number&gt;&lt;foreign-keys&gt;&lt;key app="EN" db-id="wef0zwtw7d5zr9exx5px9vs2stffpwrezexr"&gt;83&lt;/key&gt;&lt;/foreign-keys&gt;&lt;ref-type name="Journal Article"&gt;17&lt;/ref-type&gt;&lt;contributors&gt;&lt;authors&gt;&lt;author&gt;Xu, X.&lt;/author&gt;&lt;author&gt;Raman, A.&lt;/author&gt;&lt;/authors&gt;&lt;/contributors&gt;&lt;titles&gt;&lt;title&gt;Comparative dynamics of magnetically, acoustically, and Brownian motion driven microcantilevers in liquids&lt;/title&gt;&lt;secondary-title&gt;Journal of Applied Physics&lt;/secondary-title&gt;&lt;/titles&gt;&lt;periodical&gt;&lt;full-title&gt;Journal of Applied Physics&lt;/full-title&gt;&lt;abbr-1&gt;J Appl Phys&lt;/abbr-1&gt;&lt;/periodical&gt;&lt;volume&gt;102&lt;/volume&gt;&lt;number&gt;3&lt;/number&gt;&lt;dates&gt;&lt;year&gt;2007&lt;/year&gt;&lt;pub-dates&gt;&lt;date&gt;Aug&lt;/date&gt;&lt;/pub-dates&gt;&lt;/dates&gt;&lt;isbn&gt;0021-8979&lt;/isbn&gt;&lt;accession-num&gt;WOS:000249240600080&lt;/accession-num&gt;&lt;urls&gt;&lt;related-urls&gt;&lt;url&gt;&amp;lt;Go to ISI&amp;gt;://WOS:000249240600080&lt;/url&gt;&lt;/related-urls&gt;&lt;/urls&gt;&lt;electronic-resource-num&gt;034303&amp;#xD;10.1063/1.2767202&lt;/electronic-resource-num&gt;&lt;/record&gt;&lt;/Cite&gt;&lt;/EndNote&gt;</w:instrText>
      </w:r>
      <w:r w:rsidR="00A12AE9">
        <w:rPr>
          <w:rFonts w:ascii="Calibri" w:hAnsi="Calibri" w:cs="Arial"/>
          <w:sz w:val="22"/>
          <w:szCs w:val="22"/>
        </w:rPr>
        <w:fldChar w:fldCharType="separate"/>
      </w:r>
      <w:r w:rsidR="000F5416">
        <w:rPr>
          <w:rFonts w:ascii="Calibri" w:hAnsi="Calibri" w:cs="Arial"/>
          <w:noProof/>
          <w:sz w:val="22"/>
          <w:szCs w:val="22"/>
        </w:rPr>
        <w:t>[</w:t>
      </w:r>
      <w:hyperlink w:anchor="_ENREF_5" w:tooltip="Xu, 2007 #83" w:history="1">
        <w:r w:rsidR="000F5416">
          <w:rPr>
            <w:rFonts w:ascii="Calibri" w:hAnsi="Calibri" w:cs="Arial"/>
            <w:noProof/>
            <w:sz w:val="22"/>
            <w:szCs w:val="22"/>
          </w:rPr>
          <w:t>5</w:t>
        </w:r>
      </w:hyperlink>
      <w:r w:rsidR="000F5416">
        <w:rPr>
          <w:rFonts w:ascii="Calibri" w:hAnsi="Calibri" w:cs="Arial"/>
          <w:noProof/>
          <w:sz w:val="22"/>
          <w:szCs w:val="22"/>
        </w:rPr>
        <w:t>]</w:t>
      </w:r>
      <w:r w:rsidR="00A12AE9">
        <w:rPr>
          <w:rFonts w:ascii="Calibri" w:hAnsi="Calibri" w:cs="Arial"/>
          <w:sz w:val="22"/>
          <w:szCs w:val="22"/>
        </w:rPr>
        <w:fldChar w:fldCharType="end"/>
      </w:r>
      <w:r w:rsidRPr="008706C6">
        <w:rPr>
          <w:rFonts w:ascii="Calibri" w:hAnsi="Calibri" w:cs="Arial"/>
          <w:sz w:val="22"/>
          <w:szCs w:val="22"/>
        </w:rPr>
        <w:t xml:space="preserve">. This was necessary for quantitative agreement with experiments, but it does not alter the </w:t>
      </w:r>
      <w:r w:rsidR="00337344" w:rsidRPr="008706C6">
        <w:rPr>
          <w:rFonts w:ascii="Calibri" w:hAnsi="Calibri" w:cs="Arial"/>
          <w:sz w:val="22"/>
          <w:szCs w:val="22"/>
        </w:rPr>
        <w:t>qualitative</w:t>
      </w:r>
      <w:r w:rsidRPr="008706C6">
        <w:rPr>
          <w:rFonts w:ascii="Calibri" w:hAnsi="Calibri" w:cs="Arial"/>
          <w:sz w:val="22"/>
          <w:szCs w:val="22"/>
        </w:rPr>
        <w:t xml:space="preserve"> results (I.e. the conclusions in the main text are still valid for magnetic or </w:t>
      </w:r>
      <w:proofErr w:type="spellStart"/>
      <w:r w:rsidRPr="008706C6">
        <w:rPr>
          <w:rFonts w:ascii="Calibri" w:hAnsi="Calibri" w:cs="Arial"/>
          <w:sz w:val="22"/>
          <w:szCs w:val="22"/>
        </w:rPr>
        <w:t>photothermal</w:t>
      </w:r>
      <w:proofErr w:type="spellEnd"/>
      <w:r w:rsidRPr="008706C6">
        <w:rPr>
          <w:rFonts w:ascii="Calibri" w:hAnsi="Calibri" w:cs="Arial"/>
          <w:sz w:val="22"/>
          <w:szCs w:val="22"/>
        </w:rPr>
        <w:t xml:space="preserve"> excitation schemes).Aside from the </w:t>
      </w:r>
      <w:proofErr w:type="spellStart"/>
      <w:r w:rsidRPr="008706C6">
        <w:rPr>
          <w:rFonts w:ascii="Calibri" w:hAnsi="Calibri" w:cs="Arial"/>
          <w:sz w:val="22"/>
          <w:szCs w:val="22"/>
        </w:rPr>
        <w:t>piezo</w:t>
      </w:r>
      <w:proofErr w:type="spellEnd"/>
      <w:r w:rsidRPr="008706C6">
        <w:rPr>
          <w:rFonts w:ascii="Calibri" w:hAnsi="Calibri" w:cs="Arial"/>
          <w:sz w:val="22"/>
          <w:szCs w:val="22"/>
        </w:rPr>
        <w:t>, no attempt has been made to make the controller match specific hardware or the AFM used in the present experiments.</w:t>
      </w:r>
    </w:p>
    <w:p w:rsidR="00E907F9" w:rsidRPr="008706C6" w:rsidRDefault="003D135E">
      <w:pPr>
        <w:ind w:firstLine="720"/>
        <w:jc w:val="both"/>
        <w:rPr>
          <w:rFonts w:ascii="Calibri" w:hAnsi="Calibri"/>
          <w:sz w:val="22"/>
          <w:szCs w:val="22"/>
        </w:rPr>
      </w:pPr>
      <w:r w:rsidRPr="008706C6">
        <w:rPr>
          <w:rFonts w:ascii="Calibri" w:hAnsi="Calibri" w:cs="Arial"/>
          <w:sz w:val="22"/>
          <w:szCs w:val="22"/>
        </w:rPr>
        <w:t>Therefore, the units of the cantilever driving signal channel do not correspond to the units observed in the experiments (volts). The cantilever driving signal channel has been scaled to be unity when the cantilever is not in contact with the sample (i.e. Z &gt; 0). The feedback controller gains and filter time constants have been adjusted to provide reasonable responses but were not tuned to match specific hardware.</w:t>
      </w:r>
    </w:p>
    <w:p w:rsidR="00E907F9" w:rsidRPr="008706C6" w:rsidRDefault="00E907F9">
      <w:pPr>
        <w:ind w:firstLine="720"/>
        <w:jc w:val="both"/>
        <w:rPr>
          <w:rFonts w:ascii="Calibri" w:hAnsi="Calibri"/>
          <w:sz w:val="22"/>
          <w:szCs w:val="22"/>
        </w:rPr>
      </w:pPr>
    </w:p>
    <w:p w:rsidR="00E907F9" w:rsidRDefault="003D135E">
      <w:pPr>
        <w:tabs>
          <w:tab w:val="left" w:pos="1560"/>
        </w:tabs>
        <w:spacing w:after="0" w:line="100" w:lineRule="atLeast"/>
        <w:rPr>
          <w:rFonts w:ascii="Calibri" w:hAnsi="Calibri"/>
          <w:b/>
          <w:sz w:val="22"/>
          <w:szCs w:val="22"/>
        </w:rPr>
      </w:pPr>
      <w:proofErr w:type="gramStart"/>
      <w:r w:rsidRPr="00F923AB">
        <w:rPr>
          <w:rFonts w:ascii="Calibri" w:hAnsi="Calibri"/>
          <w:b/>
          <w:sz w:val="22"/>
          <w:szCs w:val="22"/>
        </w:rPr>
        <w:t>References.</w:t>
      </w:r>
      <w:proofErr w:type="gramEnd"/>
      <w:r w:rsidRPr="00F923AB">
        <w:rPr>
          <w:rFonts w:ascii="Calibri" w:hAnsi="Calibri"/>
          <w:b/>
          <w:sz w:val="22"/>
          <w:szCs w:val="22"/>
        </w:rPr>
        <w:tab/>
      </w:r>
    </w:p>
    <w:p w:rsidR="000F5416" w:rsidRPr="000F5416" w:rsidRDefault="000F5416" w:rsidP="000F5416">
      <w:pPr>
        <w:spacing w:after="0"/>
        <w:jc w:val="both"/>
        <w:rPr>
          <w:rFonts w:ascii="Calibri" w:hAnsi="Calibri" w:cs="Arial"/>
          <w:sz w:val="22"/>
          <w:szCs w:val="22"/>
        </w:rPr>
      </w:pPr>
    </w:p>
    <w:p w:rsidR="000F5416" w:rsidRPr="000F5416" w:rsidRDefault="00A12AE9" w:rsidP="000F5416">
      <w:pPr>
        <w:spacing w:after="0"/>
        <w:jc w:val="both"/>
        <w:rPr>
          <w:rFonts w:ascii="Calibri" w:hAnsi="Calibri" w:cs="Arial"/>
          <w:sz w:val="22"/>
          <w:szCs w:val="22"/>
        </w:rPr>
      </w:pPr>
      <w:r w:rsidRPr="000F5416">
        <w:rPr>
          <w:rFonts w:ascii="Calibri" w:hAnsi="Calibri" w:cs="Arial"/>
          <w:sz w:val="22"/>
          <w:szCs w:val="22"/>
        </w:rPr>
        <w:fldChar w:fldCharType="begin"/>
      </w:r>
      <w:r w:rsidR="000F5416" w:rsidRPr="000F5416">
        <w:rPr>
          <w:rFonts w:ascii="Calibri" w:hAnsi="Calibri" w:cs="Arial"/>
          <w:sz w:val="22"/>
          <w:szCs w:val="22"/>
        </w:rPr>
        <w:instrText xml:space="preserve"> ADDIN EN.REFLIST </w:instrText>
      </w:r>
      <w:r w:rsidRPr="000F5416">
        <w:rPr>
          <w:rFonts w:ascii="Calibri" w:hAnsi="Calibri" w:cs="Arial"/>
          <w:sz w:val="22"/>
          <w:szCs w:val="22"/>
        </w:rPr>
        <w:fldChar w:fldCharType="separate"/>
      </w:r>
      <w:bookmarkStart w:id="0" w:name="_ENREF_1"/>
      <w:r w:rsidR="000F5416" w:rsidRPr="000F5416">
        <w:rPr>
          <w:rFonts w:ascii="Calibri" w:hAnsi="Calibri" w:cs="Arial"/>
          <w:sz w:val="22"/>
          <w:szCs w:val="22"/>
        </w:rPr>
        <w:t xml:space="preserve">1. </w:t>
      </w:r>
      <w:bookmarkEnd w:id="0"/>
      <w:r w:rsidR="000F5416" w:rsidRPr="000F5416">
        <w:rPr>
          <w:rFonts w:ascii="Calibri" w:hAnsi="Calibri" w:cs="Arial"/>
          <w:sz w:val="22"/>
          <w:szCs w:val="22"/>
        </w:rPr>
        <w:t>Melcher J, Kiracofe D, Hu</w:t>
      </w:r>
      <w:r w:rsidR="000018D6">
        <w:rPr>
          <w:rFonts w:ascii="Calibri" w:hAnsi="Calibri" w:cs="Arial"/>
          <w:sz w:val="22"/>
          <w:szCs w:val="22"/>
        </w:rPr>
        <w:t xml:space="preserve"> </w:t>
      </w:r>
      <w:r w:rsidR="000F5416" w:rsidRPr="000F5416">
        <w:rPr>
          <w:rFonts w:ascii="Calibri" w:hAnsi="Calibri" w:cs="Arial"/>
          <w:sz w:val="22"/>
          <w:szCs w:val="22"/>
        </w:rPr>
        <w:t>S</w:t>
      </w:r>
      <w:r w:rsidR="000018D6">
        <w:rPr>
          <w:rFonts w:ascii="Calibri" w:hAnsi="Calibri" w:cs="Arial"/>
          <w:sz w:val="22"/>
          <w:szCs w:val="22"/>
        </w:rPr>
        <w:t xml:space="preserve"> and</w:t>
      </w:r>
      <w:r w:rsidR="000F5416" w:rsidRPr="000F5416">
        <w:rPr>
          <w:rFonts w:ascii="Calibri" w:hAnsi="Calibri" w:cs="Arial"/>
          <w:sz w:val="22"/>
          <w:szCs w:val="22"/>
        </w:rPr>
        <w:t xml:space="preserve"> </w:t>
      </w:r>
      <w:r w:rsidR="000018D6">
        <w:rPr>
          <w:rFonts w:ascii="Calibri" w:hAnsi="Calibri" w:cs="Arial"/>
          <w:sz w:val="22"/>
          <w:szCs w:val="22"/>
        </w:rPr>
        <w:t>Raman A</w:t>
      </w:r>
      <w:r w:rsidR="000F5416" w:rsidRPr="000F5416">
        <w:rPr>
          <w:rFonts w:ascii="Calibri" w:hAnsi="Calibri" w:cs="Arial"/>
          <w:sz w:val="22"/>
          <w:szCs w:val="22"/>
        </w:rPr>
        <w:t xml:space="preserve"> (2010). </w:t>
      </w:r>
      <w:hyperlink r:id="rId37" w:history="1">
        <w:r w:rsidR="000F5416" w:rsidRPr="000F5416">
          <w:rPr>
            <w:rFonts w:ascii="Calibri" w:hAnsi="Calibri" w:cs="Arial"/>
            <w:sz w:val="22"/>
            <w:szCs w:val="22"/>
          </w:rPr>
          <w:t>http://nanohub.org/resources/adac</w:t>
        </w:r>
      </w:hyperlink>
    </w:p>
    <w:p w:rsidR="000F5416" w:rsidRPr="000F5416" w:rsidRDefault="000F5416" w:rsidP="000F5416">
      <w:pPr>
        <w:spacing w:after="0"/>
        <w:jc w:val="both"/>
        <w:rPr>
          <w:rFonts w:ascii="Calibri" w:hAnsi="Calibri" w:cs="Arial"/>
          <w:sz w:val="22"/>
          <w:szCs w:val="22"/>
        </w:rPr>
      </w:pPr>
      <w:bookmarkStart w:id="1" w:name="_ENREF_2"/>
      <w:r w:rsidRPr="000F5416">
        <w:rPr>
          <w:rFonts w:ascii="Calibri" w:hAnsi="Calibri" w:cs="Arial"/>
          <w:sz w:val="22"/>
          <w:szCs w:val="22"/>
        </w:rPr>
        <w:t>2. Melcher J, Hu SQ, Raman A</w:t>
      </w:r>
      <w:r w:rsidR="00B62012">
        <w:rPr>
          <w:rFonts w:ascii="Calibri" w:hAnsi="Calibri" w:cs="Arial"/>
          <w:sz w:val="22"/>
          <w:szCs w:val="22"/>
        </w:rPr>
        <w:t>.</w:t>
      </w:r>
      <w:r w:rsidRPr="000F5416">
        <w:rPr>
          <w:rFonts w:ascii="Calibri" w:hAnsi="Calibri" w:cs="Arial"/>
          <w:sz w:val="22"/>
          <w:szCs w:val="22"/>
        </w:rPr>
        <w:t xml:space="preserve"> (2008) Invited Article: VEDA: A web-based virtual environment for dynamic atomic force microscopy. Rev Sci Instrum 79: -.</w:t>
      </w:r>
      <w:bookmarkEnd w:id="1"/>
    </w:p>
    <w:p w:rsidR="000F5416" w:rsidRPr="000F5416" w:rsidRDefault="000F5416" w:rsidP="000F5416">
      <w:pPr>
        <w:spacing w:after="0"/>
        <w:jc w:val="both"/>
        <w:rPr>
          <w:rFonts w:ascii="Calibri" w:hAnsi="Calibri" w:cs="Arial"/>
          <w:sz w:val="22"/>
          <w:szCs w:val="22"/>
        </w:rPr>
      </w:pPr>
      <w:bookmarkStart w:id="2" w:name="_ENREF_3"/>
      <w:r w:rsidRPr="000F5416">
        <w:rPr>
          <w:rFonts w:ascii="Calibri" w:hAnsi="Calibri" w:cs="Arial"/>
          <w:sz w:val="22"/>
          <w:szCs w:val="22"/>
        </w:rPr>
        <w:t>3. Basak S, Raman A (2007) Dynamics of tapping mode atomic force microscopy in liquids: Theory and experiments. Appl Phys Lett 91.</w:t>
      </w:r>
      <w:bookmarkEnd w:id="2"/>
    </w:p>
    <w:p w:rsidR="000F5416" w:rsidRDefault="000F5416" w:rsidP="000F5416">
      <w:pPr>
        <w:spacing w:after="0"/>
        <w:jc w:val="both"/>
        <w:rPr>
          <w:rFonts w:ascii="Calibri" w:hAnsi="Calibri" w:cs="Arial"/>
          <w:sz w:val="22"/>
          <w:szCs w:val="22"/>
        </w:rPr>
      </w:pPr>
      <w:bookmarkStart w:id="3" w:name="_ENREF_4"/>
      <w:r w:rsidRPr="000F5416">
        <w:rPr>
          <w:rFonts w:ascii="Calibri" w:hAnsi="Calibri" w:cs="Arial"/>
          <w:sz w:val="22"/>
          <w:szCs w:val="22"/>
        </w:rPr>
        <w:t>4. Derjaguin BV, Muller VM</w:t>
      </w:r>
      <w:r w:rsidR="00B62012">
        <w:rPr>
          <w:rFonts w:ascii="Calibri" w:hAnsi="Calibri" w:cs="Arial"/>
          <w:sz w:val="22"/>
          <w:szCs w:val="22"/>
        </w:rPr>
        <w:t xml:space="preserve"> and </w:t>
      </w:r>
      <w:r w:rsidRPr="000F5416">
        <w:rPr>
          <w:rFonts w:ascii="Calibri" w:hAnsi="Calibri" w:cs="Arial"/>
          <w:sz w:val="22"/>
          <w:szCs w:val="22"/>
        </w:rPr>
        <w:t>Toporov YP (1975) Effect of Contact Deformations on Adhesion of Particles. Journal of Colloid and Interface Science 53: 314-326.</w:t>
      </w:r>
      <w:bookmarkEnd w:id="3"/>
    </w:p>
    <w:p w:rsidR="004A29A2" w:rsidRPr="000F5416" w:rsidRDefault="004A29A2" w:rsidP="000F5416">
      <w:pPr>
        <w:spacing w:after="0"/>
        <w:jc w:val="both"/>
        <w:rPr>
          <w:rFonts w:ascii="Calibri" w:hAnsi="Calibri" w:cs="Arial"/>
          <w:sz w:val="22"/>
          <w:szCs w:val="22"/>
        </w:rPr>
      </w:pPr>
      <w:r>
        <w:rPr>
          <w:rFonts w:ascii="Calibri" w:hAnsi="Calibri" w:cs="Arial"/>
          <w:sz w:val="22"/>
          <w:szCs w:val="22"/>
        </w:rPr>
        <w:t xml:space="preserve">5. </w:t>
      </w:r>
      <w:r w:rsidRPr="000F5416">
        <w:rPr>
          <w:rFonts w:ascii="Calibri" w:hAnsi="Calibri" w:cs="Arial"/>
          <w:sz w:val="22"/>
          <w:szCs w:val="22"/>
        </w:rPr>
        <w:t>Kiracofe D, Melcher J, and Raman A (2010) Gaining insight into the physics of dynamic Atomic Force Microscopy in complex environments using the VEDA simulator. In preparation.</w:t>
      </w:r>
    </w:p>
    <w:p w:rsidR="000F5416" w:rsidRPr="000F5416" w:rsidRDefault="004A29A2" w:rsidP="000F5416">
      <w:pPr>
        <w:spacing w:after="0"/>
        <w:jc w:val="both"/>
        <w:rPr>
          <w:rFonts w:ascii="Calibri" w:hAnsi="Calibri" w:cs="Arial"/>
          <w:sz w:val="22"/>
          <w:szCs w:val="22"/>
        </w:rPr>
      </w:pPr>
      <w:bookmarkStart w:id="4" w:name="_ENREF_5"/>
      <w:r>
        <w:rPr>
          <w:rFonts w:ascii="Calibri" w:hAnsi="Calibri" w:cs="Arial"/>
          <w:sz w:val="22"/>
          <w:szCs w:val="22"/>
        </w:rPr>
        <w:t>6</w:t>
      </w:r>
      <w:r w:rsidR="000F5416" w:rsidRPr="000F5416">
        <w:rPr>
          <w:rFonts w:ascii="Calibri" w:hAnsi="Calibri" w:cs="Arial"/>
          <w:sz w:val="22"/>
          <w:szCs w:val="22"/>
        </w:rPr>
        <w:t>. Xu X, Raman A (2007) Comparative dynamics of magnetically, acoustically, and Brownian motion driven microcantilevers in liquids. J Appl Phys 102.</w:t>
      </w:r>
      <w:bookmarkEnd w:id="4"/>
    </w:p>
    <w:p w:rsidR="002D43BC" w:rsidRPr="00353A3F" w:rsidRDefault="00A12AE9" w:rsidP="000F5416">
      <w:pPr>
        <w:spacing w:after="0"/>
        <w:jc w:val="both"/>
        <w:rPr>
          <w:rFonts w:ascii="Calibri" w:hAnsi="Calibri"/>
          <w:b/>
          <w:sz w:val="22"/>
          <w:szCs w:val="22"/>
        </w:rPr>
      </w:pPr>
      <w:r w:rsidRPr="000F5416">
        <w:rPr>
          <w:rFonts w:ascii="Calibri" w:hAnsi="Calibri" w:cs="Arial"/>
          <w:sz w:val="22"/>
          <w:szCs w:val="22"/>
        </w:rPr>
        <w:fldChar w:fldCharType="end"/>
      </w:r>
    </w:p>
    <w:p w:rsidR="00F171EE" w:rsidRDefault="008706C6" w:rsidP="00F171EE">
      <w:pPr>
        <w:spacing w:after="0" w:line="240" w:lineRule="atLeast"/>
        <w:ind w:left="720" w:hanging="720"/>
        <w:jc w:val="both"/>
        <w:rPr>
          <w:b/>
          <w:sz w:val="28"/>
          <w:szCs w:val="28"/>
        </w:rPr>
      </w:pPr>
      <w:r w:rsidRPr="00F171EE">
        <w:rPr>
          <w:rFonts w:ascii="Arial" w:hAnsi="Arial" w:cs="Arial"/>
        </w:rPr>
        <w:br w:type="page"/>
      </w:r>
    </w:p>
    <w:sectPr w:rsidR="00F171EE" w:rsidSect="00E907F9">
      <w:pgSz w:w="12240" w:h="15840"/>
      <w:pgMar w:top="1134" w:right="1134" w:bottom="1134" w:left="1134" w:header="720" w:footer="72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hyphenationZone w:val="425"/>
  <w:characterSpacingControl w:val="doNotCompress"/>
  <w:compat/>
  <w:docVars>
    <w:docVar w:name="EN.InstantFormat" w:val="&lt;ENInstantFormat&gt;&lt;Enabled&gt;0&lt;/Enabled&gt;&lt;ScanUnformatted&gt;1&lt;/ScanUnformatted&gt;&lt;ScanChanges&gt;1&lt;/ScanChanges&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f0zwtw7d5zr9exx5px9vs2stffpwrezexr&quot;&gt;FM_AFM&lt;record-ids&gt;&lt;item&gt;31&lt;/item&gt;&lt;item&gt;41&lt;/item&gt;&lt;item&gt;83&lt;/item&gt;&lt;item&gt;84&lt;/item&gt;&lt;item&gt;87&lt;/item&gt;&lt;/record-ids&gt;&lt;/item&gt;&lt;/Libraries&gt;"/>
  </w:docVars>
  <w:rsids>
    <w:rsidRoot w:val="00E907F9"/>
    <w:rsid w:val="000018D6"/>
    <w:rsid w:val="00016EA7"/>
    <w:rsid w:val="00031615"/>
    <w:rsid w:val="00043D6E"/>
    <w:rsid w:val="00051AEE"/>
    <w:rsid w:val="000F18F8"/>
    <w:rsid w:val="000F5416"/>
    <w:rsid w:val="00155741"/>
    <w:rsid w:val="0019007C"/>
    <w:rsid w:val="001B43E2"/>
    <w:rsid w:val="001C2D6E"/>
    <w:rsid w:val="00212035"/>
    <w:rsid w:val="002947A1"/>
    <w:rsid w:val="002D43BC"/>
    <w:rsid w:val="002F451F"/>
    <w:rsid w:val="00337344"/>
    <w:rsid w:val="00340C57"/>
    <w:rsid w:val="003460FC"/>
    <w:rsid w:val="00353A3F"/>
    <w:rsid w:val="0035409E"/>
    <w:rsid w:val="003744E3"/>
    <w:rsid w:val="0037625F"/>
    <w:rsid w:val="003D135E"/>
    <w:rsid w:val="00492250"/>
    <w:rsid w:val="004A29A2"/>
    <w:rsid w:val="00563242"/>
    <w:rsid w:val="005A3260"/>
    <w:rsid w:val="005D525C"/>
    <w:rsid w:val="005E32D0"/>
    <w:rsid w:val="006470D8"/>
    <w:rsid w:val="006B39B1"/>
    <w:rsid w:val="006C1098"/>
    <w:rsid w:val="006C463A"/>
    <w:rsid w:val="007A5F81"/>
    <w:rsid w:val="00803193"/>
    <w:rsid w:val="008042BF"/>
    <w:rsid w:val="008706C6"/>
    <w:rsid w:val="008A6598"/>
    <w:rsid w:val="009400B6"/>
    <w:rsid w:val="00943212"/>
    <w:rsid w:val="009659EC"/>
    <w:rsid w:val="009A30A0"/>
    <w:rsid w:val="009B064C"/>
    <w:rsid w:val="00A040FB"/>
    <w:rsid w:val="00A12AE9"/>
    <w:rsid w:val="00A15E37"/>
    <w:rsid w:val="00A2255B"/>
    <w:rsid w:val="00A305DC"/>
    <w:rsid w:val="00A8383C"/>
    <w:rsid w:val="00AA3C35"/>
    <w:rsid w:val="00AD2954"/>
    <w:rsid w:val="00AE6B9F"/>
    <w:rsid w:val="00B62012"/>
    <w:rsid w:val="00B77D1B"/>
    <w:rsid w:val="00BA55ED"/>
    <w:rsid w:val="00BB5FAA"/>
    <w:rsid w:val="00C22AEE"/>
    <w:rsid w:val="00C46CA8"/>
    <w:rsid w:val="00D578DA"/>
    <w:rsid w:val="00D86A7D"/>
    <w:rsid w:val="00D90207"/>
    <w:rsid w:val="00DB60FF"/>
    <w:rsid w:val="00E62A6D"/>
    <w:rsid w:val="00E846A0"/>
    <w:rsid w:val="00E902A6"/>
    <w:rsid w:val="00E907F9"/>
    <w:rsid w:val="00EC591D"/>
    <w:rsid w:val="00F016BA"/>
    <w:rsid w:val="00F171EE"/>
    <w:rsid w:val="00F5009E"/>
    <w:rsid w:val="00F7628C"/>
    <w:rsid w:val="00F81AC7"/>
    <w:rsid w:val="00F923AB"/>
    <w:rsid w:val="00FA11D9"/>
    <w:rsid w:val="00FD33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07F9"/>
    <w:pPr>
      <w:widowControl w:val="0"/>
      <w:tabs>
        <w:tab w:val="left" w:pos="709"/>
      </w:tabs>
      <w:suppressAutoHyphens/>
      <w:spacing w:after="200" w:line="276" w:lineRule="auto"/>
    </w:pPr>
    <w:rPr>
      <w:rFonts w:ascii="Times New Roman" w:eastAsia="DejaVu Sans" w:hAnsi="Times New Roman" w:cs="DejaVu Sans"/>
      <w:color w:val="00000A"/>
      <w:sz w:val="24"/>
      <w:szCs w:val="24"/>
      <w:lang w:val="en-U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sid w:val="00E907F9"/>
    <w:rPr>
      <w:color w:val="000080"/>
      <w:u w:val="single"/>
      <w:lang w:val="en-US" w:eastAsia="en-US" w:bidi="en-US"/>
    </w:rPr>
  </w:style>
  <w:style w:type="character" w:styleId="nfasis">
    <w:name w:val="Emphasis"/>
    <w:rsid w:val="00E907F9"/>
    <w:rPr>
      <w:i/>
      <w:iCs/>
    </w:rPr>
  </w:style>
  <w:style w:type="paragraph" w:customStyle="1" w:styleId="Heading">
    <w:name w:val="Heading"/>
    <w:basedOn w:val="Normal"/>
    <w:next w:val="Textbody"/>
    <w:rsid w:val="00E907F9"/>
    <w:pPr>
      <w:keepNext/>
      <w:spacing w:before="240" w:after="120"/>
    </w:pPr>
    <w:rPr>
      <w:rFonts w:ascii="Arial" w:hAnsi="Arial"/>
      <w:sz w:val="28"/>
      <w:szCs w:val="28"/>
    </w:rPr>
  </w:style>
  <w:style w:type="paragraph" w:customStyle="1" w:styleId="Textbody">
    <w:name w:val="Text body"/>
    <w:basedOn w:val="Normal"/>
    <w:rsid w:val="00E907F9"/>
    <w:pPr>
      <w:spacing w:after="120"/>
    </w:pPr>
  </w:style>
  <w:style w:type="paragraph" w:styleId="Lista">
    <w:name w:val="List"/>
    <w:basedOn w:val="Textbody"/>
    <w:rsid w:val="00E907F9"/>
  </w:style>
  <w:style w:type="paragraph" w:styleId="Epgrafe">
    <w:name w:val="caption"/>
    <w:basedOn w:val="Normal"/>
    <w:rsid w:val="00E907F9"/>
    <w:pPr>
      <w:suppressLineNumbers/>
      <w:spacing w:before="120" w:after="120"/>
    </w:pPr>
    <w:rPr>
      <w:i/>
      <w:iCs/>
    </w:rPr>
  </w:style>
  <w:style w:type="paragraph" w:customStyle="1" w:styleId="Index">
    <w:name w:val="Index"/>
    <w:basedOn w:val="Normal"/>
    <w:rsid w:val="00E907F9"/>
    <w:pPr>
      <w:suppressLineNumbers/>
    </w:pPr>
  </w:style>
  <w:style w:type="paragraph" w:customStyle="1" w:styleId="MTDisplayEquation">
    <w:name w:val="MTDisplayEquation"/>
    <w:basedOn w:val="Normal"/>
    <w:rsid w:val="00E907F9"/>
  </w:style>
  <w:style w:type="paragraph" w:styleId="Textodeglobo">
    <w:name w:val="Balloon Text"/>
    <w:basedOn w:val="Normal"/>
    <w:link w:val="TextodegloboCar"/>
    <w:uiPriority w:val="99"/>
    <w:semiHidden/>
    <w:unhideWhenUsed/>
    <w:rsid w:val="00AE6B9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AE6B9F"/>
    <w:rPr>
      <w:rFonts w:ascii="Tahoma" w:eastAsia="DejaVu Sans" w:hAnsi="Tahoma" w:cs="Mangal"/>
      <w:color w:val="00000A"/>
      <w:sz w:val="16"/>
      <w:szCs w:val="14"/>
      <w:lang w:eastAsia="zh-CN" w:bidi="hi-IN"/>
    </w:rPr>
  </w:style>
  <w:style w:type="paragraph" w:styleId="Sinespaciado">
    <w:name w:val="No Spacing"/>
    <w:qFormat/>
    <w:rsid w:val="008706C6"/>
    <w:rPr>
      <w:rFonts w:eastAsia="Calibri"/>
      <w:sz w:val="22"/>
      <w:szCs w:val="22"/>
      <w:lang w:eastAsia="en-US"/>
    </w:rPr>
  </w:style>
  <w:style w:type="character" w:styleId="Hipervnculo">
    <w:name w:val="Hyperlink"/>
    <w:basedOn w:val="Fuentedeprrafopredeter"/>
    <w:uiPriority w:val="99"/>
    <w:unhideWhenUsed/>
    <w:rsid w:val="00A305D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5.bin"/><Relationship Id="rId37" Type="http://schemas.openxmlformats.org/officeDocument/2006/relationships/hyperlink" Target="http://nanohub.org/resources/adac" TargetMode="Externa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kiracofe</dc:creator>
  <cp:lastModifiedBy>usuario</cp:lastModifiedBy>
  <cp:revision>10</cp:revision>
  <cp:lastPrinted>2011-12-26T09:28:00Z</cp:lastPrinted>
  <dcterms:created xsi:type="dcterms:W3CDTF">2011-12-23T09:28:00Z</dcterms:created>
  <dcterms:modified xsi:type="dcterms:W3CDTF">2011-12-28T15:55:00Z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