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Pr="00D56296" w:rsidRDefault="00BA361F" w:rsidP="00D56296">
      <w:pPr>
        <w:pStyle w:val="11CaptionTab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D56296" w:rsidRPr="00D56296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S</w:t>
      </w:r>
      <w:r w:rsidR="00F2713E">
        <w:rPr>
          <w:rFonts w:ascii="Times New Roman" w:hAnsi="Times New Roman"/>
          <w:b/>
        </w:rPr>
        <w:t>6</w:t>
      </w:r>
      <w:r w:rsidR="00D56296" w:rsidRPr="00D56296">
        <w:rPr>
          <w:rFonts w:ascii="Times New Roman" w:hAnsi="Times New Roman"/>
          <w:b/>
        </w:rPr>
        <w:t>. Canonical pathways for all analyses</w:t>
      </w:r>
    </w:p>
    <w:p w:rsidR="00D56296" w:rsidRPr="00D56296" w:rsidRDefault="00D56296" w:rsidP="00D56296"/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1165"/>
        <w:gridCol w:w="1316"/>
        <w:gridCol w:w="1170"/>
        <w:gridCol w:w="1316"/>
        <w:gridCol w:w="1165"/>
        <w:gridCol w:w="1316"/>
      </w:tblGrid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Exposure status</w:t>
            </w:r>
          </w:p>
        </w:tc>
        <w:tc>
          <w:tcPr>
            <w:tcW w:w="2474" w:type="dxa"/>
            <w:gridSpan w:val="2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Survival/Immune status</w:t>
            </w:r>
          </w:p>
        </w:tc>
        <w:tc>
          <w:tcPr>
            <w:tcW w:w="2469" w:type="dxa"/>
            <w:gridSpan w:val="2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CNS location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Canonical Pathways</w:t>
            </w:r>
          </w:p>
        </w:tc>
        <w:tc>
          <w:tcPr>
            <w:tcW w:w="1165" w:type="dxa"/>
            <w:noWrap/>
            <w:hideMark/>
          </w:tcPr>
          <w:p w:rsidR="00621C80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 -log</w:t>
            </w:r>
          </w:p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>(p-value)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Transcripts </w:t>
            </w:r>
          </w:p>
        </w:tc>
        <w:tc>
          <w:tcPr>
            <w:tcW w:w="1170" w:type="dxa"/>
            <w:noWrap/>
            <w:hideMark/>
          </w:tcPr>
          <w:p w:rsidR="00621C80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 -log</w:t>
            </w:r>
          </w:p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(p-value) 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Transcripts </w:t>
            </w:r>
          </w:p>
        </w:tc>
        <w:tc>
          <w:tcPr>
            <w:tcW w:w="1165" w:type="dxa"/>
            <w:noWrap/>
            <w:hideMark/>
          </w:tcPr>
          <w:p w:rsidR="00621C80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 -log</w:t>
            </w:r>
          </w:p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(p-value) 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Transcripts 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α-Adrenergic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1.89E+00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2.21E+00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4.35E+00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Amyotrophic Lateral Sclerosis Signaling*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1.64E+00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4.75E+00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</w:t>
            </w: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Antiproliferative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Role of </w:t>
            </w:r>
            <w:proofErr w:type="spellStart"/>
            <w:r w:rsidRPr="00621C80">
              <w:rPr>
                <w:rFonts w:ascii="Times New Roman" w:hAnsi="Times New Roman" w:cs="Times New Roman"/>
              </w:rPr>
              <w:t>Somatostatin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Receptor 2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3.49E+00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Axonal Guidance Signaling*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1.84E+00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β-</w:t>
            </w:r>
            <w:proofErr w:type="spellStart"/>
            <w:r w:rsidRPr="00621C80">
              <w:rPr>
                <w:rFonts w:ascii="Times New Roman" w:hAnsi="Times New Roman" w:cs="Times New Roman"/>
              </w:rPr>
              <w:t>alanine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1.93E+00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Breast Cancer Regulation by Stathmin1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4.95E+00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23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Butanoate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1.55E+00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Calcium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2.68E+00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Calcium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3.45E+00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cAMP</w:t>
            </w:r>
            <w:proofErr w:type="spellEnd"/>
            <w:r w:rsidRPr="00621C80">
              <w:rPr>
                <w:rFonts w:ascii="Times New Roman" w:hAnsi="Times New Roman" w:cs="Times New Roman"/>
              </w:rPr>
              <w:t>-mediated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2.75E+00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4.04E+00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Cardiac β-adrenergic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1.99E+00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2.52E+00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5.05E+00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Caveolar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-mediated </w:t>
            </w:r>
            <w:proofErr w:type="spellStart"/>
            <w:r w:rsidRPr="00621C80">
              <w:rPr>
                <w:rFonts w:ascii="Times New Roman" w:hAnsi="Times New Roman" w:cs="Times New Roman"/>
              </w:rPr>
              <w:t>Endocytosis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CDK5 Signaling*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1.89E+00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1.76E+00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Corticotropin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Releasing Hormone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1.55E+00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2.36E+00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CREB Signaling in Neurons*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2.41E+00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2.84E+00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6.23E+00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CXCR4 Signaling^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3.71E+00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18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Dopamine Receptor Signaling*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2.41E+00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1.72E+00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EGF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3.92E+00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Endothelin-1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2.07E+00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4.08E+00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20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G Beta Gamma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1.78E+00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2.11E+00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4.18E+00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14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Glutamate Receptor Signaling*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1.70E+00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5.02E+00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5.77E+00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13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GNRH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1.90E+00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6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G-Protein Coupled Receptor Signaling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3.40E+00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7.28E+00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29</w:t>
            </w: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IL-10 Signaling^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1.62E+00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6296" w:rsidRPr="00621C80" w:rsidTr="00621C80">
        <w:trPr>
          <w:trHeight w:val="300"/>
        </w:trPr>
        <w:tc>
          <w:tcPr>
            <w:tcW w:w="2522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Leptin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Signaling in Obesity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2.77E+00</w:t>
            </w: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5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2747D" w:rsidRDefault="00D2747D" w:rsidP="00BA361F">
      <w:pPr>
        <w:pStyle w:val="11CaptionTable"/>
        <w:ind w:left="0" w:firstLine="0"/>
      </w:pPr>
    </w:p>
    <w:sectPr w:rsidR="00D2747D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113313"/>
    <w:rsid w:val="005B2B88"/>
    <w:rsid w:val="00621C80"/>
    <w:rsid w:val="00646823"/>
    <w:rsid w:val="008D4038"/>
    <w:rsid w:val="00BA361F"/>
    <w:rsid w:val="00C227FF"/>
    <w:rsid w:val="00D2747D"/>
    <w:rsid w:val="00D56296"/>
    <w:rsid w:val="00EB7141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2011-09-02T01:55:00Z</dcterms:created>
  <dcterms:modified xsi:type="dcterms:W3CDTF">2011-09-02T01:55:00Z</dcterms:modified>
</cp:coreProperties>
</file>