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AB" w:rsidRDefault="005E6AAB" w:rsidP="005E6AAB">
      <w:pPr>
        <w:jc w:val="center"/>
        <w:rPr>
          <w:b/>
          <w:lang w:val="en-US"/>
        </w:rPr>
      </w:pPr>
      <w:r w:rsidRPr="005E6AAB">
        <w:rPr>
          <w:b/>
          <w:lang w:val="en-US"/>
        </w:rPr>
        <w:t>Supporting Information Table S2 - Top 50 genes down-regulated (fold-change)</w:t>
      </w:r>
    </w:p>
    <w:p w:rsidR="005E6AAB" w:rsidRPr="005E6AAB" w:rsidRDefault="005E6AAB" w:rsidP="005E6AAB">
      <w:pPr>
        <w:jc w:val="center"/>
        <w:rPr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4713"/>
        <w:gridCol w:w="1622"/>
        <w:gridCol w:w="1134"/>
        <w:gridCol w:w="1276"/>
      </w:tblGrid>
      <w:tr w:rsidR="005E6AAB" w:rsidRPr="005E6AAB" w:rsidTr="003F1E27">
        <w:trPr>
          <w:trHeight w:val="255"/>
        </w:trPr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b/>
                <w:bCs/>
                <w:sz w:val="16"/>
                <w:szCs w:val="16"/>
                <w:lang w:val="en-US"/>
              </w:rPr>
              <w:t>Gene Symbol</w:t>
            </w:r>
          </w:p>
        </w:tc>
        <w:tc>
          <w:tcPr>
            <w:tcW w:w="4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AAB" w:rsidRPr="005E6AAB" w:rsidRDefault="005E6AAB" w:rsidP="005E6AA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b/>
                <w:bCs/>
                <w:sz w:val="16"/>
                <w:szCs w:val="16"/>
                <w:lang w:val="en-US"/>
              </w:rPr>
              <w:t>Gene Name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b/>
                <w:bCs/>
                <w:sz w:val="16"/>
                <w:szCs w:val="16"/>
                <w:lang w:val="en-US"/>
              </w:rPr>
              <w:t>Systematic Nomenclature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b/>
                <w:bCs/>
                <w:sz w:val="16"/>
                <w:szCs w:val="16"/>
                <w:lang w:val="en-US"/>
              </w:rPr>
              <w:t>log</w:t>
            </w:r>
            <w:r w:rsidRPr="005E6AAB">
              <w:rPr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5E6AAB">
              <w:rPr>
                <w:b/>
                <w:bCs/>
                <w:sz w:val="16"/>
                <w:szCs w:val="16"/>
                <w:lang w:val="en-US"/>
              </w:rPr>
              <w:t xml:space="preserve"> Fold Change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b/>
                <w:bCs/>
                <w:sz w:val="16"/>
                <w:szCs w:val="16"/>
                <w:lang w:val="en-US"/>
              </w:rPr>
              <w:t xml:space="preserve">Adjusted </w:t>
            </w:r>
            <w:r w:rsidRPr="005E6AAB">
              <w:rPr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5E6AAB">
              <w:rPr>
                <w:b/>
                <w:bCs/>
                <w:sz w:val="16"/>
                <w:szCs w:val="16"/>
                <w:lang w:val="en-US"/>
              </w:rPr>
              <w:t>-Value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GPC4</w:t>
            </w:r>
          </w:p>
        </w:tc>
        <w:tc>
          <w:tcPr>
            <w:tcW w:w="47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Glypican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NM_001448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-2.88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0.0005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FAM26B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Complex locus</w:t>
            </w:r>
            <w:r w:rsidRPr="005E6AA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5E6AAB">
              <w:rPr>
                <w:sz w:val="16"/>
                <w:szCs w:val="16"/>
                <w:lang w:val="en-US"/>
              </w:rPr>
              <w:t>family with sequence similarity 26, member B.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NM_015916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-2.90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0.0062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SLPI</w:t>
            </w:r>
            <w:proofErr w:type="spellEnd"/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Leukocyte peptidase inhibitor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NM_003064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-2.95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0.0062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C3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Complement component 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NM_000064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-3.01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0.0018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SAA1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Serum amyloid A1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NM_000331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-3.05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0.0147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HOXB6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Homeobox B6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NM_018952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en-US"/>
              </w:rPr>
            </w:pPr>
            <w:r w:rsidRPr="005E6AAB">
              <w:rPr>
                <w:sz w:val="16"/>
                <w:szCs w:val="16"/>
                <w:lang w:val="en-US"/>
              </w:rPr>
              <w:t>-3.05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0.0038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MAGEC2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Melanoma antigen family C, 2.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NM_016249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0.0484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RFTN1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Raftin</w:t>
            </w:r>
            <w:proofErr w:type="spellEnd"/>
            <w:r w:rsidRPr="005E6AAB">
              <w:rPr>
                <w:sz w:val="16"/>
                <w:szCs w:val="16"/>
              </w:rPr>
              <w:t>, lipid raft linker1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NM_015150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0.0015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CXCL6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Chemokine</w:t>
            </w:r>
            <w:proofErr w:type="spellEnd"/>
            <w:r w:rsidRPr="005E6AAB">
              <w:rPr>
                <w:sz w:val="16"/>
                <w:szCs w:val="16"/>
              </w:rPr>
              <w:t xml:space="preserve"> </w:t>
            </w:r>
            <w:proofErr w:type="spellStart"/>
            <w:r w:rsidRPr="005E6AAB">
              <w:rPr>
                <w:sz w:val="16"/>
                <w:szCs w:val="16"/>
              </w:rPr>
              <w:t>ligand</w:t>
            </w:r>
            <w:proofErr w:type="spellEnd"/>
            <w:r w:rsidRPr="005E6AAB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NM_002993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0.0482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PDZD2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PDZ</w:t>
            </w:r>
            <w:proofErr w:type="spellEnd"/>
            <w:r w:rsidRPr="005E6AAB">
              <w:rPr>
                <w:sz w:val="16"/>
                <w:szCs w:val="16"/>
              </w:rPr>
              <w:t xml:space="preserve"> domain containing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NM_178140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0.0017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ZC3H12A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 xml:space="preserve">Zinc finger 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CCCH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>-type containing 12A.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NM_025079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0.0010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TRIM15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Tripartite motif-containing 15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NM_033229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0.0140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C15orf48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Chromosome 15, open reading frame 48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NM_032413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-3.18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0.0009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SLC43A3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Solute carrier 43 member 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NM_199329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-3.24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IGSF3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Immunoglobulin superfamily, member 3.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NM_001542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-3.25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0.0013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MBNL3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Muscleblind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>-like 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 NM_018388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-3.30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0.0206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TMLHE</w:t>
            </w:r>
            <w:proofErr w:type="spellEnd"/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Trimethyllysine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hydroxylase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>, epsilon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NM_018196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-3.44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0.0005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HOXB9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Homeobox B9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NM_024017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-3.49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0.0123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AGR2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Anterior gradient 2 homolog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NM_006408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-3.53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0.0153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PCSK9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5E6AAB">
              <w:rPr>
                <w:sz w:val="16"/>
                <w:szCs w:val="16"/>
                <w:lang w:val="fr-FR"/>
              </w:rPr>
              <w:t>Proprotein</w:t>
            </w:r>
            <w:proofErr w:type="spellEnd"/>
            <w:r w:rsidRPr="005E6AA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6AAB">
              <w:rPr>
                <w:sz w:val="16"/>
                <w:szCs w:val="16"/>
                <w:lang w:val="fr-FR"/>
              </w:rPr>
              <w:t>convertase</w:t>
            </w:r>
            <w:proofErr w:type="spellEnd"/>
            <w:r w:rsidRPr="005E6AA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6AAB">
              <w:rPr>
                <w:sz w:val="16"/>
                <w:szCs w:val="16"/>
                <w:lang w:val="fr-FR"/>
              </w:rPr>
              <w:t>subtilisin</w:t>
            </w:r>
            <w:proofErr w:type="spellEnd"/>
            <w:r w:rsidRPr="005E6AAB">
              <w:rPr>
                <w:sz w:val="16"/>
                <w:szCs w:val="16"/>
                <w:lang w:val="fr-FR"/>
              </w:rPr>
              <w:t>/</w:t>
            </w:r>
            <w:proofErr w:type="spellStart"/>
            <w:r w:rsidRPr="005E6AAB">
              <w:rPr>
                <w:sz w:val="16"/>
                <w:szCs w:val="16"/>
                <w:lang w:val="fr-FR"/>
              </w:rPr>
              <w:t>kexin</w:t>
            </w:r>
            <w:proofErr w:type="spellEnd"/>
            <w:r w:rsidRPr="005E6AAB">
              <w:rPr>
                <w:sz w:val="16"/>
                <w:szCs w:val="16"/>
                <w:lang w:val="fr-FR"/>
              </w:rPr>
              <w:t xml:space="preserve"> type 9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NM_174936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-3.55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0.0147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PPP4R2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Hypothetical protein of ancient origin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AW961597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-3.64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0.0166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CYP1B1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Cytochrome P450, family 1, subfamily B, polypeptide 1.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NM_000104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-3.65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0.0042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FBLN1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Fibulin</w:t>
            </w:r>
            <w:proofErr w:type="spellEnd"/>
            <w:r w:rsidRPr="005E6AA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NM_006486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-3.67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0.0005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S100A9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S100 calcium binding protein A9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NM_002965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-3.85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0.0032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BIRC3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Baculoviral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IAP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repeat-containing 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NM_001165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-3.85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0.0022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LOC728215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Hypothetical locus LOC728215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L10374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-3.88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0.0328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CYB5R2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 xml:space="preserve">Cytochrome b5 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reductase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NM_016229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-3.88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0.0328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CCL2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Chemokine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(C-C motif) 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ligand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NM_002982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-3.90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0.0009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BDKRB2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Bradykinin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receptor B2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NM_000623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-3.93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0.0068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KIAA1166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Zinc finger C4H2 domain-containing protein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NM_018684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-3.94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0.0130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NNMT</w:t>
            </w:r>
            <w:proofErr w:type="spellEnd"/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Nicotinamide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N-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methyltransferase</w:t>
            </w:r>
            <w:proofErr w:type="spellEnd"/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NM_006169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-3.96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0.0028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AKT3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Protein kinase B, gamma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NM_005465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0.0280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C1orf59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Chromosome 1, open reading frame 59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NM_144584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-4.06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0.0062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PTX3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Pentraxin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>-related gene, rapidly induced by IL-1 beta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NM_002852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-4.08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0.0141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IGFBP2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bCs/>
                <w:sz w:val="16"/>
                <w:szCs w:val="16"/>
                <w:lang w:val="en-US"/>
              </w:rPr>
              <w:t>I</w:t>
            </w:r>
            <w:r w:rsidRPr="005E6AAB">
              <w:rPr>
                <w:sz w:val="16"/>
                <w:szCs w:val="16"/>
                <w:lang w:val="en-US"/>
              </w:rPr>
              <w:t>nsulin-like growth factor binding protein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NM_000597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-4.14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0.0007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FZD7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Frizzled homolog 7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NM_003507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0.0000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CCL20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Chrmokine</w:t>
            </w:r>
            <w:proofErr w:type="spellEnd"/>
            <w:r w:rsidRPr="005E6AAB">
              <w:rPr>
                <w:sz w:val="16"/>
                <w:szCs w:val="16"/>
              </w:rPr>
              <w:t xml:space="preserve"> (CC motif) </w:t>
            </w:r>
            <w:proofErr w:type="spellStart"/>
            <w:r w:rsidRPr="005E6AAB">
              <w:rPr>
                <w:sz w:val="16"/>
                <w:szCs w:val="16"/>
              </w:rPr>
              <w:t>ligand</w:t>
            </w:r>
            <w:proofErr w:type="spellEnd"/>
            <w:r w:rsidRPr="005E6AAB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NM_004591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-4.23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0.0123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MPP1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 xml:space="preserve">Membrane protein, 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palmitoylated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NM_002436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-4.23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0.0026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DNAJC15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DnaJ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(Hsp40) homolog, subfamily C, member 15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NM_013238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-4.26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0.0029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C2orf89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Chromosome 2, open reading frame 89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FLJ46467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-4.27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0.0020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CTAG1A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Cancer - testis antigen 1A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NM_139250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-4.30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0.0009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KLF9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Kruppel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>-like factor 9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NM_001206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-4.33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0.0158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SERPINB3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Serpin</w:t>
            </w:r>
            <w:proofErr w:type="spellEnd"/>
            <w:r w:rsidRPr="005E6AAB">
              <w:rPr>
                <w:sz w:val="16"/>
                <w:szCs w:val="16"/>
              </w:rPr>
              <w:t xml:space="preserve"> peptidase inhibitor, </w:t>
            </w:r>
            <w:proofErr w:type="spellStart"/>
            <w:r w:rsidRPr="005E6AAB">
              <w:rPr>
                <w:sz w:val="16"/>
                <w:szCs w:val="16"/>
              </w:rPr>
              <w:t>clade</w:t>
            </w:r>
            <w:proofErr w:type="spellEnd"/>
            <w:r w:rsidRPr="005E6AAB">
              <w:rPr>
                <w:sz w:val="16"/>
                <w:szCs w:val="16"/>
              </w:rPr>
              <w:t xml:space="preserve"> B, member 3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NM_006919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-4.35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0.0021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VNN1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</w:rPr>
              <w:t>Vanin</w:t>
            </w:r>
            <w:proofErr w:type="spellEnd"/>
            <w:r w:rsidRPr="005E6AA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NM_004666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-4.67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0.0077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KCNJ12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Potassium inwardly-rectifying channel, subfamily J, member 12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NM_021012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-4.79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0.0064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STAT6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  <w:lang w:val="en-US"/>
              </w:rPr>
              <w:t>Signal transducer and activator of transcription 6, IL-4 induced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NM_003153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-5.19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0.0014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bCs/>
                <w:sz w:val="16"/>
                <w:szCs w:val="16"/>
                <w:lang w:val="en-US"/>
              </w:rPr>
              <w:t> </w:t>
            </w:r>
            <w:r w:rsidRPr="005E6AAB">
              <w:rPr>
                <w:sz w:val="16"/>
                <w:szCs w:val="16"/>
                <w:lang w:val="en-US"/>
              </w:rPr>
              <w:t>LOC388279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Hypothetical locus LOC388279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AF275804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-5.44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0.0157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HS6ST2</w:t>
            </w:r>
          </w:p>
        </w:tc>
        <w:tc>
          <w:tcPr>
            <w:tcW w:w="4713" w:type="dxa"/>
            <w:tcBorders>
              <w:left w:val="nil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Heparin sulphate 6-O-sulfotransferase 2</w:t>
            </w:r>
          </w:p>
        </w:tc>
        <w:tc>
          <w:tcPr>
            <w:tcW w:w="1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NM_001077188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-5.86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0.0000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CXCL1</w:t>
            </w:r>
          </w:p>
        </w:tc>
        <w:tc>
          <w:tcPr>
            <w:tcW w:w="47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Chemokine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(C-X-C motif) </w:t>
            </w:r>
            <w:proofErr w:type="spellStart"/>
            <w:r w:rsidRPr="005E6AAB">
              <w:rPr>
                <w:sz w:val="16"/>
                <w:szCs w:val="16"/>
                <w:lang w:val="en-US"/>
              </w:rPr>
              <w:t>ligand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NM_001511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-5.91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0.0203</w:t>
            </w:r>
          </w:p>
        </w:tc>
      </w:tr>
      <w:tr w:rsidR="005E6AAB" w:rsidRPr="005E6AAB" w:rsidTr="003F1E27">
        <w:trPr>
          <w:trHeight w:val="255"/>
        </w:trPr>
        <w:tc>
          <w:tcPr>
            <w:tcW w:w="132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LCN2</w:t>
            </w:r>
          </w:p>
        </w:tc>
        <w:tc>
          <w:tcPr>
            <w:tcW w:w="471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proofErr w:type="spellStart"/>
            <w:r w:rsidRPr="005E6AAB">
              <w:rPr>
                <w:sz w:val="16"/>
                <w:szCs w:val="16"/>
                <w:lang w:val="en-US"/>
              </w:rPr>
              <w:t>Lipocalin</w:t>
            </w:r>
            <w:proofErr w:type="spellEnd"/>
            <w:r w:rsidRPr="005E6AAB">
              <w:rPr>
                <w:sz w:val="16"/>
                <w:szCs w:val="16"/>
                <w:lang w:val="en-US"/>
              </w:rPr>
              <w:t xml:space="preserve"> 2 (oncogene 24p3)</w:t>
            </w:r>
          </w:p>
        </w:tc>
        <w:tc>
          <w:tcPr>
            <w:tcW w:w="162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NM_005564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-5.91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AB" w:rsidRPr="005E6AAB" w:rsidRDefault="005E6AAB" w:rsidP="005E6AAB">
            <w:pPr>
              <w:jc w:val="center"/>
              <w:rPr>
                <w:sz w:val="16"/>
                <w:szCs w:val="16"/>
              </w:rPr>
            </w:pPr>
            <w:r w:rsidRPr="005E6AAB">
              <w:rPr>
                <w:sz w:val="16"/>
                <w:szCs w:val="16"/>
              </w:rPr>
              <w:t>0.0028</w:t>
            </w:r>
          </w:p>
        </w:tc>
      </w:tr>
    </w:tbl>
    <w:p w:rsidR="00470F6A" w:rsidRDefault="00470F6A" w:rsidP="005E6AAB">
      <w:pPr>
        <w:jc w:val="center"/>
      </w:pPr>
    </w:p>
    <w:sectPr w:rsidR="00470F6A" w:rsidSect="005E6AAB">
      <w:pgSz w:w="11906" w:h="16838" w:code="9"/>
      <w:pgMar w:top="864" w:right="864" w:bottom="864" w:left="864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6AAB"/>
    <w:rsid w:val="000E4950"/>
    <w:rsid w:val="00120EED"/>
    <w:rsid w:val="002079DA"/>
    <w:rsid w:val="00340B1B"/>
    <w:rsid w:val="004241F0"/>
    <w:rsid w:val="00470F6A"/>
    <w:rsid w:val="00472F4C"/>
    <w:rsid w:val="004E0571"/>
    <w:rsid w:val="005121D4"/>
    <w:rsid w:val="00513346"/>
    <w:rsid w:val="005C5961"/>
    <w:rsid w:val="005E6AAB"/>
    <w:rsid w:val="0068733D"/>
    <w:rsid w:val="0069591A"/>
    <w:rsid w:val="006963D8"/>
    <w:rsid w:val="0070522B"/>
    <w:rsid w:val="00714CE6"/>
    <w:rsid w:val="00951D1F"/>
    <w:rsid w:val="00C9351F"/>
    <w:rsid w:val="00CC7819"/>
    <w:rsid w:val="00D516A9"/>
    <w:rsid w:val="00E119B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>The University of Liverpool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1</cp:revision>
  <dcterms:created xsi:type="dcterms:W3CDTF">2011-07-05T13:52:00Z</dcterms:created>
  <dcterms:modified xsi:type="dcterms:W3CDTF">2011-07-05T13:53:00Z</dcterms:modified>
</cp:coreProperties>
</file>