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6A" w:rsidRDefault="00CA5D16" w:rsidP="00CA5D16">
      <w:pPr>
        <w:jc w:val="center"/>
        <w:rPr>
          <w:b/>
          <w:lang w:val="en-US"/>
        </w:rPr>
      </w:pPr>
      <w:r w:rsidRPr="00CA5D16">
        <w:rPr>
          <w:b/>
          <w:lang w:val="en-US"/>
        </w:rPr>
        <w:t xml:space="preserve">Supporting Information Table </w:t>
      </w:r>
      <w:r w:rsidR="002F2638">
        <w:rPr>
          <w:b/>
          <w:lang w:val="en-US"/>
        </w:rPr>
        <w:t>S</w:t>
      </w:r>
      <w:r>
        <w:rPr>
          <w:b/>
          <w:lang w:val="en-US"/>
        </w:rPr>
        <w:t>1</w:t>
      </w:r>
      <w:r w:rsidRPr="00CA5D16">
        <w:rPr>
          <w:b/>
          <w:lang w:val="en-US"/>
        </w:rPr>
        <w:t xml:space="preserve"> - Top 50 genes up-regulated (fold-change)</w:t>
      </w:r>
    </w:p>
    <w:p w:rsidR="00CA5D16" w:rsidRDefault="00CA5D16" w:rsidP="00CA5D16">
      <w:pPr>
        <w:jc w:val="center"/>
        <w:rPr>
          <w:b/>
          <w:lang w:val="en-US"/>
        </w:rPr>
      </w:pPr>
    </w:p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4898"/>
        <w:gridCol w:w="1622"/>
        <w:gridCol w:w="1134"/>
        <w:gridCol w:w="1134"/>
      </w:tblGrid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/>
                <w:bCs/>
                <w:sz w:val="16"/>
                <w:szCs w:val="16"/>
                <w:lang w:val="en-US"/>
              </w:rPr>
              <w:t>Gene Symbol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5D16" w:rsidRPr="00CA5D16" w:rsidRDefault="00CA5D16" w:rsidP="00CA5D1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/>
                <w:bCs/>
                <w:sz w:val="16"/>
                <w:szCs w:val="16"/>
                <w:lang w:val="en-US"/>
              </w:rPr>
              <w:t>Gene Name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/>
                <w:bCs/>
                <w:sz w:val="16"/>
                <w:szCs w:val="16"/>
                <w:lang w:val="en-US"/>
              </w:rPr>
              <w:t>Systematic Nomenclature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/>
                <w:bCs/>
                <w:sz w:val="16"/>
                <w:szCs w:val="16"/>
                <w:lang w:val="en-US"/>
              </w:rPr>
              <w:t>log</w:t>
            </w:r>
            <w:r w:rsidRPr="00CA5D16">
              <w:rPr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CA5D16">
              <w:rPr>
                <w:b/>
                <w:bCs/>
                <w:sz w:val="16"/>
                <w:szCs w:val="16"/>
                <w:lang w:val="en-US"/>
              </w:rPr>
              <w:t xml:space="preserve"> Fold Change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/>
                <w:bCs/>
                <w:sz w:val="16"/>
                <w:szCs w:val="16"/>
                <w:lang w:val="en-US"/>
              </w:rPr>
              <w:t xml:space="preserve">Adjusted </w:t>
            </w:r>
            <w:r w:rsidRPr="00CA5D16">
              <w:rPr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CA5D16">
              <w:rPr>
                <w:b/>
                <w:bCs/>
                <w:sz w:val="16"/>
                <w:szCs w:val="16"/>
                <w:lang w:val="en-US"/>
              </w:rPr>
              <w:t>-Value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FSTL5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Follistatin</w:t>
            </w:r>
            <w:proofErr w:type="spellEnd"/>
            <w:r w:rsidRPr="00CA5D16">
              <w:rPr>
                <w:sz w:val="16"/>
                <w:szCs w:val="16"/>
              </w:rPr>
              <w:t>-like 5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NM_020116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5.52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0.0005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C3orf14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Chromosome 3, open reading frame 14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NM_020685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4.41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0.0133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TRBV5-4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T cell receptor beta variable 5-4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BC028083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4.23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0.0122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MMP1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Interstitial </w:t>
            </w:r>
            <w:proofErr w:type="spellStart"/>
            <w:r w:rsidRPr="00CA5D16">
              <w:rPr>
                <w:sz w:val="16"/>
                <w:szCs w:val="16"/>
              </w:rPr>
              <w:t>collagenase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NM_002421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MAP1B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>Complex locus encoding microtubule-associated protein 1B.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NM_005909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3.69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0.0236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MAGEB2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Melanoma antigen family B,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NM_002364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0.0010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GAGE7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 antigen 7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NM_021123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3.33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0.0123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SCN3A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Sodium channel, voltage-gated, Type III α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NM_006922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0.0028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AHRR</w:t>
            </w:r>
            <w:proofErr w:type="spellEnd"/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Aryl hydrocarbon receptor repressor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NM_020731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0.0140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LXN</w:t>
            </w:r>
            <w:proofErr w:type="spellEnd"/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Latexin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NM_020169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GAGE3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 antigen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U19144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SAMD3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Sterile alpha motif domain-containing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NM_001017373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0.0165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TTN</w:t>
            </w:r>
            <w:proofErr w:type="spellEnd"/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>Complex locus</w:t>
            </w:r>
            <w:r w:rsidRPr="00CA5D16">
              <w:rPr>
                <w:bCs/>
                <w:sz w:val="16"/>
                <w:szCs w:val="16"/>
                <w:lang w:val="en-US"/>
              </w:rPr>
              <w:t> </w:t>
            </w:r>
            <w:r w:rsidRPr="00CA5D16">
              <w:rPr>
                <w:sz w:val="16"/>
                <w:szCs w:val="16"/>
                <w:lang w:val="en-US"/>
              </w:rPr>
              <w:t xml:space="preserve">encoding </w:t>
            </w:r>
            <w:proofErr w:type="spellStart"/>
            <w:r w:rsidRPr="00CA5D16">
              <w:rPr>
                <w:sz w:val="16"/>
                <w:szCs w:val="16"/>
                <w:lang w:val="en-US"/>
              </w:rPr>
              <w:t>titin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 xml:space="preserve"> and hypothetical protein FLJ39502.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NM_133378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0.0027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PCDHB2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Protocadherin</w:t>
            </w:r>
            <w:proofErr w:type="spellEnd"/>
            <w:r w:rsidRPr="00CA5D16">
              <w:rPr>
                <w:sz w:val="16"/>
                <w:szCs w:val="16"/>
              </w:rPr>
              <w:t xml:space="preserve"> β2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NM_018936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0.0070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TNXB</w:t>
            </w:r>
            <w:proofErr w:type="spellEnd"/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Tenascin</w:t>
            </w:r>
            <w:proofErr w:type="spellEnd"/>
            <w:r w:rsidRPr="00CA5D16">
              <w:rPr>
                <w:sz w:val="16"/>
                <w:szCs w:val="16"/>
              </w:rPr>
              <w:t xml:space="preserve"> </w:t>
            </w:r>
            <w:proofErr w:type="spellStart"/>
            <w:r w:rsidRPr="00CA5D16">
              <w:rPr>
                <w:sz w:val="16"/>
                <w:szCs w:val="16"/>
              </w:rPr>
              <w:t>XB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NM_032470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0.0005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AK055647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Hypothetical cytoplasmic protein FLJ31085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AK055647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0.0160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C5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Complement component 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NM_001735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0.0202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GRPR</w:t>
            </w:r>
            <w:proofErr w:type="spellEnd"/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Gastrin-releasing peptide receptor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NM_005314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0.0207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AL355687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Hypothetical protein </w:t>
            </w:r>
            <w:proofErr w:type="spellStart"/>
            <w:r w:rsidRPr="00CA5D16">
              <w:rPr>
                <w:sz w:val="16"/>
                <w:szCs w:val="16"/>
              </w:rPr>
              <w:t>zoytaw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AL355687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0.0367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MMP3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Stromelysin</w:t>
            </w:r>
            <w:proofErr w:type="spellEnd"/>
            <w:r w:rsidRPr="00CA5D16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NM_002422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0.0264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EN1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Engrailed homeobox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NM_001426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0.0022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CR613436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Hypothetical protein </w:t>
            </w:r>
            <w:proofErr w:type="spellStart"/>
            <w:r w:rsidRPr="00CA5D16">
              <w:rPr>
                <w:sz w:val="16"/>
                <w:szCs w:val="16"/>
              </w:rPr>
              <w:t>lawfeeby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CR613436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0.0236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bCs/>
                <w:sz w:val="16"/>
                <w:szCs w:val="16"/>
              </w:rPr>
              <w:t>PMEPA1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bCs/>
                <w:sz w:val="16"/>
                <w:szCs w:val="16"/>
              </w:rPr>
            </w:pPr>
            <w:r w:rsidRPr="00CA5D16">
              <w:rPr>
                <w:bCs/>
                <w:sz w:val="16"/>
                <w:szCs w:val="16"/>
              </w:rPr>
              <w:t>Prostate transmembrane protein, androgen induced , variant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NM_020182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0.0183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MMP13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Collagenase-3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NM_002427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0.0088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FN1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Fibronectin</w:t>
            </w:r>
            <w:proofErr w:type="spellEnd"/>
            <w:r w:rsidRPr="00CA5D16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NM_212482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0.0295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LRRC34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Leucine</w:t>
            </w:r>
            <w:proofErr w:type="spellEnd"/>
            <w:r w:rsidRPr="00CA5D16">
              <w:rPr>
                <w:sz w:val="16"/>
                <w:szCs w:val="16"/>
              </w:rPr>
              <w:t xml:space="preserve"> rich repeat containing 34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NM_153353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0.0062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KCNJ6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>Potassium inwardly-rectifying channel, subfamily J, member 6.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NM_002240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0.0078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AK055302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Hypothetical protein </w:t>
            </w:r>
            <w:proofErr w:type="spellStart"/>
            <w:r w:rsidRPr="00CA5D16">
              <w:rPr>
                <w:sz w:val="16"/>
                <w:szCs w:val="16"/>
              </w:rPr>
              <w:t>tini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AK055302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0.0311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EPHA5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EPH receptor A5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BX537946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2.31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0.0239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LUZP2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Leucine</w:t>
            </w:r>
            <w:proofErr w:type="spellEnd"/>
            <w:r w:rsidRPr="00CA5D16">
              <w:rPr>
                <w:sz w:val="16"/>
                <w:szCs w:val="16"/>
              </w:rPr>
              <w:t xml:space="preserve"> zipper protein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NM_001009909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0.0398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SLC14A1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Solute carrier family 14, member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>NM_015865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0.0341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SLITRK6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SLIT and </w:t>
            </w:r>
            <w:proofErr w:type="spellStart"/>
            <w:r w:rsidRPr="00CA5D16">
              <w:rPr>
                <w:sz w:val="16"/>
                <w:szCs w:val="16"/>
              </w:rPr>
              <w:t>NTRK</w:t>
            </w:r>
            <w:proofErr w:type="spellEnd"/>
            <w:r w:rsidRPr="00CA5D16">
              <w:rPr>
                <w:sz w:val="16"/>
                <w:szCs w:val="16"/>
              </w:rPr>
              <w:t>-like family, member 6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NM_032229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0.0155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C6orf32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Chromosome 6, open reading frame 32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AB002384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C14orf78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Chromosome 14, open reading frame 78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BC090889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0.0351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LOC572558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Phosphoglucomutase</w:t>
            </w:r>
            <w:proofErr w:type="spellEnd"/>
            <w:r w:rsidRPr="00CA5D16">
              <w:rPr>
                <w:sz w:val="16"/>
                <w:szCs w:val="16"/>
              </w:rPr>
              <w:t>-like - 5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AY343891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0.0350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AK091573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Limbic system associated membrane protein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AK091573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0.0097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ZNF248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Zinc finger protein 248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NM_021045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0.0264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TMEFF2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 xml:space="preserve">Transmembrane protein with </w:t>
            </w:r>
            <w:proofErr w:type="spellStart"/>
            <w:r w:rsidRPr="00CA5D16">
              <w:rPr>
                <w:sz w:val="16"/>
                <w:szCs w:val="16"/>
                <w:lang w:val="en-US"/>
              </w:rPr>
              <w:t>EGF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 xml:space="preserve">- and </w:t>
            </w:r>
            <w:proofErr w:type="spellStart"/>
            <w:r w:rsidRPr="00CA5D16">
              <w:rPr>
                <w:sz w:val="16"/>
                <w:szCs w:val="16"/>
                <w:lang w:val="en-US"/>
              </w:rPr>
              <w:t>follistatin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>-like domains 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NM_016192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0.0482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GNG7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 protein, gamma 7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NM_052847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0.0118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CCDC50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Coiled coil domain containing 50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NM_178335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0.0158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GREM2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Gremlin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NM_022469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0.0429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DKK1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  <w:lang w:val="en-US"/>
              </w:rPr>
              <w:t>Dickkopf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 xml:space="preserve"> homolog 1 and hypothetical protein LOC729054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NM_012242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0.0394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BC031314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Hypothetical protein </w:t>
            </w:r>
            <w:proofErr w:type="spellStart"/>
            <w:r w:rsidRPr="00CA5D16">
              <w:rPr>
                <w:sz w:val="16"/>
                <w:szCs w:val="16"/>
              </w:rPr>
              <w:t>garpo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BC031314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0.0133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HMCN1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Hemicentin</w:t>
            </w:r>
            <w:proofErr w:type="spellEnd"/>
            <w:r w:rsidRPr="00CA5D16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NM_031935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C14orf37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Chromosome 14, open reading frame 37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NM_001001872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0.0213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CR610949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 xml:space="preserve">Hypothetical protein </w:t>
            </w:r>
            <w:proofErr w:type="spellStart"/>
            <w:r w:rsidRPr="00CA5D16">
              <w:rPr>
                <w:sz w:val="16"/>
                <w:szCs w:val="16"/>
              </w:rPr>
              <w:t>vawgo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CR610949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0.0091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APC2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</w:rPr>
              <w:t>Adenomatosis</w:t>
            </w:r>
            <w:proofErr w:type="spellEnd"/>
            <w:r w:rsidRPr="00CA5D16">
              <w:rPr>
                <w:sz w:val="16"/>
                <w:szCs w:val="16"/>
              </w:rPr>
              <w:t xml:space="preserve"> </w:t>
            </w:r>
            <w:proofErr w:type="spellStart"/>
            <w:r w:rsidRPr="00CA5D16">
              <w:rPr>
                <w:sz w:val="16"/>
                <w:szCs w:val="16"/>
              </w:rPr>
              <w:t>polyposis</w:t>
            </w:r>
            <w:proofErr w:type="spellEnd"/>
            <w:r w:rsidRPr="00CA5D16">
              <w:rPr>
                <w:sz w:val="16"/>
                <w:szCs w:val="16"/>
              </w:rPr>
              <w:t xml:space="preserve"> coli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NM_005883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0.0043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LRRC6</w:t>
            </w:r>
          </w:p>
        </w:tc>
        <w:tc>
          <w:tcPr>
            <w:tcW w:w="4898" w:type="dxa"/>
            <w:tcBorders>
              <w:left w:val="nil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  <w:lang w:val="en-US"/>
              </w:rPr>
              <w:t>Leucine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 xml:space="preserve"> rich repeat containing 6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NM_012472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0.0062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SLC8A1</w:t>
            </w:r>
          </w:p>
        </w:tc>
        <w:tc>
          <w:tcPr>
            <w:tcW w:w="48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Solute carrier family 8, member 1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NM_021097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0.0212</w:t>
            </w:r>
          </w:p>
        </w:tc>
      </w:tr>
      <w:tr w:rsidR="00CA5D16" w:rsidRPr="00CA5D16" w:rsidTr="00CA5D16">
        <w:trPr>
          <w:trHeight w:val="255"/>
          <w:jc w:val="center"/>
        </w:trPr>
        <w:tc>
          <w:tcPr>
            <w:tcW w:w="117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IFTZ74</w:t>
            </w:r>
          </w:p>
        </w:tc>
        <w:tc>
          <w:tcPr>
            <w:tcW w:w="48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proofErr w:type="spellStart"/>
            <w:r w:rsidRPr="00CA5D16">
              <w:rPr>
                <w:sz w:val="16"/>
                <w:szCs w:val="16"/>
                <w:lang w:val="en-US"/>
              </w:rPr>
              <w:t>Intraflagellar</w:t>
            </w:r>
            <w:proofErr w:type="spellEnd"/>
            <w:r w:rsidRPr="00CA5D16">
              <w:rPr>
                <w:sz w:val="16"/>
                <w:szCs w:val="16"/>
                <w:lang w:val="en-US"/>
              </w:rPr>
              <w:t xml:space="preserve"> transport 74 homolog</w:t>
            </w:r>
          </w:p>
        </w:tc>
        <w:tc>
          <w:tcPr>
            <w:tcW w:w="162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  <w:lang w:val="en-US"/>
              </w:rPr>
              <w:t>NM_025103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D16" w:rsidRPr="00CA5D16" w:rsidRDefault="00CA5D16" w:rsidP="00CA5D16">
            <w:pPr>
              <w:jc w:val="center"/>
              <w:rPr>
                <w:sz w:val="16"/>
                <w:szCs w:val="16"/>
              </w:rPr>
            </w:pPr>
            <w:r w:rsidRPr="00CA5D16">
              <w:rPr>
                <w:sz w:val="16"/>
                <w:szCs w:val="16"/>
              </w:rPr>
              <w:t>0.0042</w:t>
            </w:r>
          </w:p>
        </w:tc>
      </w:tr>
    </w:tbl>
    <w:p w:rsidR="00CA5D16" w:rsidRDefault="00CA5D16" w:rsidP="00CA5D16">
      <w:pPr>
        <w:jc w:val="center"/>
      </w:pPr>
    </w:p>
    <w:sectPr w:rsidR="00CA5D16" w:rsidSect="00CA5D16">
      <w:pgSz w:w="11906" w:h="16838" w:code="9"/>
      <w:pgMar w:top="864" w:right="864" w:bottom="864" w:left="864" w:header="288" w:footer="2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5D16"/>
    <w:rsid w:val="000E4950"/>
    <w:rsid w:val="00120EED"/>
    <w:rsid w:val="002079DA"/>
    <w:rsid w:val="002F2638"/>
    <w:rsid w:val="00340B1B"/>
    <w:rsid w:val="004241F0"/>
    <w:rsid w:val="00470F6A"/>
    <w:rsid w:val="00472F4C"/>
    <w:rsid w:val="004E0571"/>
    <w:rsid w:val="005121D4"/>
    <w:rsid w:val="00513346"/>
    <w:rsid w:val="005C5961"/>
    <w:rsid w:val="0068733D"/>
    <w:rsid w:val="0069591A"/>
    <w:rsid w:val="006963D8"/>
    <w:rsid w:val="0070522B"/>
    <w:rsid w:val="00714CE6"/>
    <w:rsid w:val="00951D1F"/>
    <w:rsid w:val="00C9351F"/>
    <w:rsid w:val="00CA5D16"/>
    <w:rsid w:val="00CC7819"/>
    <w:rsid w:val="00D516A9"/>
    <w:rsid w:val="00E119B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>The University of Liverpool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2</cp:revision>
  <dcterms:created xsi:type="dcterms:W3CDTF">2011-07-05T13:51:00Z</dcterms:created>
  <dcterms:modified xsi:type="dcterms:W3CDTF">2011-07-05T13:51:00Z</dcterms:modified>
</cp:coreProperties>
</file>