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D3" w:rsidRPr="006C1FD3" w:rsidRDefault="006C1FD3" w:rsidP="00BF6994">
      <w:pPr>
        <w:spacing w:line="360" w:lineRule="auto"/>
        <w:rPr>
          <w:rFonts w:ascii="Arial" w:hAnsi="Arial" w:cs="Arial"/>
          <w:b/>
          <w:bCs/>
        </w:rPr>
      </w:pPr>
      <w:r w:rsidRPr="006C1FD3">
        <w:rPr>
          <w:rFonts w:ascii="Arial" w:eastAsia="돋움" w:hAnsi="Arial" w:cs="Arial"/>
          <w:b/>
          <w:color w:val="000000"/>
        </w:rPr>
        <w:t>Methods S1</w:t>
      </w:r>
    </w:p>
    <w:p w:rsidR="006C1FD3" w:rsidRDefault="006C1FD3" w:rsidP="00BF6994">
      <w:pPr>
        <w:spacing w:line="360" w:lineRule="auto"/>
        <w:rPr>
          <w:rFonts w:ascii="Arial" w:hAnsi="Arial" w:cs="Arial" w:hint="eastAsia"/>
          <w:b/>
          <w:bCs/>
        </w:rPr>
      </w:pPr>
    </w:p>
    <w:p w:rsidR="006C1FD3" w:rsidRDefault="00BF6994" w:rsidP="006C1FD3">
      <w:pPr>
        <w:spacing w:line="360" w:lineRule="auto"/>
        <w:rPr>
          <w:rFonts w:ascii="Arial" w:hAnsi="Arial" w:cs="Arial" w:hint="eastAsia"/>
          <w:b/>
          <w:bCs/>
        </w:rPr>
      </w:pPr>
      <w:r w:rsidRPr="004C3AA7">
        <w:rPr>
          <w:rFonts w:ascii="Arial" w:hAnsi="Arial" w:cs="Arial"/>
          <w:b/>
          <w:bCs/>
        </w:rPr>
        <w:t>Isolation and culture of h</w:t>
      </w:r>
      <w:r>
        <w:rPr>
          <w:rFonts w:ascii="Arial" w:hAnsi="Arial" w:cs="Arial" w:hint="eastAsia"/>
          <w:b/>
          <w:bCs/>
        </w:rPr>
        <w:t>AD-</w:t>
      </w:r>
      <w:r w:rsidRPr="004C3AA7">
        <w:rPr>
          <w:rFonts w:ascii="Arial" w:hAnsi="Arial" w:cs="Arial"/>
          <w:b/>
          <w:bCs/>
        </w:rPr>
        <w:t>MSCs</w:t>
      </w:r>
    </w:p>
    <w:p w:rsidR="00BF6994" w:rsidRPr="00BF6994" w:rsidRDefault="00BF6994" w:rsidP="006C1FD3">
      <w:pPr>
        <w:spacing w:line="360" w:lineRule="auto"/>
        <w:rPr>
          <w:rFonts w:ascii="Arial" w:hAnsi="Arial" w:cs="Arial"/>
        </w:rPr>
      </w:pPr>
      <w:r w:rsidRPr="00BF6994">
        <w:rPr>
          <w:rFonts w:ascii="Arial" w:hAnsi="Arial" w:cs="Arial" w:hint="eastAsia"/>
        </w:rPr>
        <w:t>Human adipose tissue-derived MSCs(</w:t>
      </w:r>
      <w:r w:rsidRPr="00BF6994">
        <w:rPr>
          <w:rFonts w:ascii="Arial" w:hAnsi="Arial" w:cs="Arial"/>
        </w:rPr>
        <w:t>hAD-MSCs</w:t>
      </w:r>
      <w:r w:rsidRPr="00BF6994">
        <w:rPr>
          <w:rFonts w:ascii="Arial" w:hAnsi="Arial" w:cs="Arial" w:hint="eastAsia"/>
        </w:rPr>
        <w:t>)</w:t>
      </w:r>
      <w:r w:rsidRPr="00BF6994">
        <w:rPr>
          <w:rFonts w:ascii="Arial" w:hAnsi="Arial" w:cs="Arial"/>
        </w:rPr>
        <w:t xml:space="preserve"> were isolated and cultured as previously described</w:t>
      </w:r>
      <w:r w:rsidR="00564A61" w:rsidRPr="00BF6994">
        <w:rPr>
          <w:rFonts w:ascii="Arial" w:hAnsi="Arial" w:cs="Arial"/>
        </w:rPr>
        <w:fldChar w:fldCharType="begin">
          <w:fldData xml:space="preserve">PEVuZE5vdGU+PENpdGU+PEF1dGhvcj5QYXJrPC9BdXRob3I+PFllYXI+MjAwODwvWWVhcj48UmVj
TnVtPjMwMjwvUmVjTnVtPjxEaXNwbGF5VGV4dD5bMV08L0Rpc3BsYXlUZXh0PjxyZWNvcmQ+PHJl
Yy1udW1iZXI+MzAyPC9yZWMtbnVtYmVyPjxmb3JlaWduLWtleXM+PGtleSBhcHA9IkVOIiBkYi1p
ZD0iendleHc5YXNnOXQwMjNlMmVmNXByenNhYWZydmVmOWE1YXY1Ij4zMDI8L2tleT48L2ZvcmVp
Z24ta2V5cz48cmVmLXR5cGUgbmFtZT0iSm91cm5hbCBBcnRpY2xlIj4xNzwvcmVmLXR5cGU+PGNv
bnRyaWJ1dG9ycz48YXV0aG9ycz48YXV0aG9yPlBhcmssIEouIFIuPC9hdXRob3I+PGF1dGhvcj5K
dW5nLCBKLiBXLjwvYXV0aG9yPjxhdXRob3I+TGVlLCBZLiBTLjwvYXV0aG9yPjxhdXRob3I+S2Fu
ZywgSy4gUy48L2F1dGhvcj48L2F1dGhvcnM+PC9jb250cmlidXRvcnM+PGF1dGgtYWRkcmVzcz5B
ZHVsdCBTdGVtIENlbGwgUmVzZWFyY2ggQ2VudGVyLCBDb2xsZWdlIG9mIFZldGVyaW5hcnkgTWVk
aWNpbmUsIFNlb3VsIE5hdGlvbmFsIFVuaXZlcnNpdHksIFNlb3VsLCBTb3V0aCBLb3JlYS48L2F1
dGgtYWRkcmVzcz48dGl0bGVzPjx0aXRsZT5UaGUgcm9sZXMgb2YgV250IGFudGFnb25pc3RzIERr
azEgYW5kIHNGUlA0IGR1cmluZyBhZGlwb2dlbmVzaXMgb2YgaHVtYW4gYWRpcG9zZSB0aXNzdWUt
ZGVyaXZlZCBtZXNlbmNoeW1hbCBzdGVtIGNlbGxzPC90aXRsZT48c2Vjb25kYXJ5LXRpdGxlPkNl
bGwgUHJvbGlmPC9zZWNvbmRhcnktdGl0bGU+PC90aXRsZXM+PHBlcmlvZGljYWw+PGZ1bGwtdGl0
bGU+Q2VsbCBQcm9saWY8L2Z1bGwtdGl0bGU+PC9wZXJpb2RpY2FsPjxwYWdlcz44NTktNzQ8L3Bh
Z2VzPjx2b2x1bWU+NDE8L3ZvbHVtZT48bnVtYmVyPjY8L251bWJlcj48ZWRpdGlvbj4yMDA4LzEy
LzAyPC9lZGl0aW9uPjxrZXl3b3Jkcz48a2V5d29yZD4qQWRpcG9nZW5lc2lzPC9rZXl3b3JkPjxr
ZXl3b3JkPkFkaXBvc2UgVGlzc3VlLypjeXRvbG9neS9tZXRhYm9saXNtPC9rZXl3b3JkPjxrZXl3
b3JkPkNlbGwgU2VwYXJhdGlvbjwva2V5d29yZD48a2V5d29yZD5DZWxscywgQ3VsdHVyZWQ8L2tl
eXdvcmQ+PGtleXdvcmQ+RmVtYWxlPC9rZXl3b3JkPjxrZXl3b3JkPkdlbmUgRXhwcmVzc2lvbiBS
ZWd1bGF0aW9uLCBEZXZlbG9wbWVudGFsPC9rZXl3b3JkPjxrZXl3b3JkPkh1bWFuczwva2V5d29y
ZD48a2V5d29yZD5JbnRlcmNlbGx1bGFyIFNpZ25hbGluZyBQZXB0aWRlcyBhbmQgUHJvdGVpbnMv
Z2VuZXRpY3MvKm1ldGFib2xpc208L2tleXdvcmQ+PGtleXdvcmQ+TWVzZW5jaHltYWwgU3RlbSBD
ZWxscy8qY3l0b2xvZ3kvbWV0YWJvbGlzbTwva2V5d29yZD48a2V5d29yZD5Qcm90by1PbmNvZ2Vu
ZSBQcm90ZWlucy9nZW5ldGljcy8qbWV0YWJvbGlzbTwva2V5d29yZD48a2V5d29yZD5STkEsIE1l
c3Nlbmdlci9nZW5ldGljcy9tZXRhYm9saXNtPC9rZXl3b3JkPjxrZXl3b3JkPlJlY2VwdG9ycywg
Q2VsbCBTdXJmYWNlL21ldGFib2xpc208L2tleXdvcmQ+PGtleXdvcmQ+UmV2ZXJzZSBUcmFuc2Ny
aXB0YXNlIFBvbHltZXJhc2UgQ2hhaW4gUmVhY3Rpb248L2tleXdvcmQ+PGtleXdvcmQ+U2lnbmFs
IFRyYW5zZHVjdGlvbjwva2V5d29yZD48a2V5d29yZD5XbnQgUHJvdGVpbnMvKmFudGFnb25pc3Rz
ICZhbXA7IGluaGliaXRvcnM8L2tleXdvcmQ+PC9rZXl3b3Jkcz48ZGF0ZXM+PHllYXI+MjAwODwv
eWVhcj48cHViLWRhdGVzPjxkYXRlPkRlYzwvZGF0ZT48L3B1Yi1kYXRlcz48L2RhdGVzPjxpc2Ju
PjEzNjUtMjE4NCAoRWxlY3Ryb25pYykmI3hEOzA5NjAtNzcyMiAoTGlua2luZyk8L2lzYm4+PGFj
Y2Vzc2lvbi1udW0+MTkwNDA1NjY8L2FjY2Vzc2lvbi1udW0+PHVybHM+PHJlbGF0ZWQtdXJscz48
dXJsPmh0dHA6Ly93d3cubmNiaS5ubG0ubmloLmdvdi9wdWJtZWQvMTkwNDA1NjY8L3VybD48L3Jl
bGF0ZWQtdXJscz48L3VybHM+PGVsZWN0cm9uaWMtcmVzb3VyY2UtbnVtPkNQUjU2NSBbcGlpXSYj
eEQ7MTAuMTExMS9qLjEzNjUtMjE4NC4yMDA4LjAwNTY1Lng8L2VsZWN0cm9uaWMtcmVzb3VyY2Ut
bnVtPjxsYW5ndWFnZT5lbmc8L2xhbmd1YWdlPjwvcmVjb3JkPjwvQ2l0ZT48L0VuZE5vdGU+
</w:fldData>
        </w:fldChar>
      </w:r>
      <w:r w:rsidRPr="00BF6994">
        <w:rPr>
          <w:rFonts w:ascii="Arial" w:hAnsi="Arial" w:cs="Arial"/>
        </w:rPr>
        <w:instrText xml:space="preserve"> ADDIN EN.CITE </w:instrText>
      </w:r>
      <w:r w:rsidR="00564A61" w:rsidRPr="00BF6994">
        <w:rPr>
          <w:rFonts w:ascii="Arial" w:hAnsi="Arial" w:cs="Arial"/>
        </w:rPr>
        <w:fldChar w:fldCharType="begin">
          <w:fldData xml:space="preserve">PEVuZE5vdGU+PENpdGU+PEF1dGhvcj5QYXJrPC9BdXRob3I+PFllYXI+MjAwODwvWWVhcj48UmVj
TnVtPjMwMjwvUmVjTnVtPjxEaXNwbGF5VGV4dD5bMV08L0Rpc3BsYXlUZXh0PjxyZWNvcmQ+PHJl
Yy1udW1iZXI+MzAyPC9yZWMtbnVtYmVyPjxmb3JlaWduLWtleXM+PGtleSBhcHA9IkVOIiBkYi1p
ZD0iendleHc5YXNnOXQwMjNlMmVmNXByenNhYWZydmVmOWE1YXY1Ij4zMDI8L2tleT48L2ZvcmVp
Z24ta2V5cz48cmVmLXR5cGUgbmFtZT0iSm91cm5hbCBBcnRpY2xlIj4xNzwvcmVmLXR5cGU+PGNv
bnRyaWJ1dG9ycz48YXV0aG9ycz48YXV0aG9yPlBhcmssIEouIFIuPC9hdXRob3I+PGF1dGhvcj5K
dW5nLCBKLiBXLjwvYXV0aG9yPjxhdXRob3I+TGVlLCBZLiBTLjwvYXV0aG9yPjxhdXRob3I+S2Fu
ZywgSy4gUy48L2F1dGhvcj48L2F1dGhvcnM+PC9jb250cmlidXRvcnM+PGF1dGgtYWRkcmVzcz5B
ZHVsdCBTdGVtIENlbGwgUmVzZWFyY2ggQ2VudGVyLCBDb2xsZWdlIG9mIFZldGVyaW5hcnkgTWVk
aWNpbmUsIFNlb3VsIE5hdGlvbmFsIFVuaXZlcnNpdHksIFNlb3VsLCBTb3V0aCBLb3JlYS48L2F1
dGgtYWRkcmVzcz48dGl0bGVzPjx0aXRsZT5UaGUgcm9sZXMgb2YgV250IGFudGFnb25pc3RzIERr
azEgYW5kIHNGUlA0IGR1cmluZyBhZGlwb2dlbmVzaXMgb2YgaHVtYW4gYWRpcG9zZSB0aXNzdWUt
ZGVyaXZlZCBtZXNlbmNoeW1hbCBzdGVtIGNlbGxzPC90aXRsZT48c2Vjb25kYXJ5LXRpdGxlPkNl
bGwgUHJvbGlmPC9zZWNvbmRhcnktdGl0bGU+PC90aXRsZXM+PHBlcmlvZGljYWw+PGZ1bGwtdGl0
bGU+Q2VsbCBQcm9saWY8L2Z1bGwtdGl0bGU+PC9wZXJpb2RpY2FsPjxwYWdlcz44NTktNzQ8L3Bh
Z2VzPjx2b2x1bWU+NDE8L3ZvbHVtZT48bnVtYmVyPjY8L251bWJlcj48ZWRpdGlvbj4yMDA4LzEy
LzAyPC9lZGl0aW9uPjxrZXl3b3Jkcz48a2V5d29yZD4qQWRpcG9nZW5lc2lzPC9rZXl3b3JkPjxr
ZXl3b3JkPkFkaXBvc2UgVGlzc3VlLypjeXRvbG9neS9tZXRhYm9saXNtPC9rZXl3b3JkPjxrZXl3
b3JkPkNlbGwgU2VwYXJhdGlvbjwva2V5d29yZD48a2V5d29yZD5DZWxscywgQ3VsdHVyZWQ8L2tl
eXdvcmQ+PGtleXdvcmQ+RmVtYWxlPC9rZXl3b3JkPjxrZXl3b3JkPkdlbmUgRXhwcmVzc2lvbiBS
ZWd1bGF0aW9uLCBEZXZlbG9wbWVudGFsPC9rZXl3b3JkPjxrZXl3b3JkPkh1bWFuczwva2V5d29y
ZD48a2V5d29yZD5JbnRlcmNlbGx1bGFyIFNpZ25hbGluZyBQZXB0aWRlcyBhbmQgUHJvdGVpbnMv
Z2VuZXRpY3MvKm1ldGFib2xpc208L2tleXdvcmQ+PGtleXdvcmQ+TWVzZW5jaHltYWwgU3RlbSBD
ZWxscy8qY3l0b2xvZ3kvbWV0YWJvbGlzbTwva2V5d29yZD48a2V5d29yZD5Qcm90by1PbmNvZ2Vu
ZSBQcm90ZWlucy9nZW5ldGljcy8qbWV0YWJvbGlzbTwva2V5d29yZD48a2V5d29yZD5STkEsIE1l
c3Nlbmdlci9nZW5ldGljcy9tZXRhYm9saXNtPC9rZXl3b3JkPjxrZXl3b3JkPlJlY2VwdG9ycywg
Q2VsbCBTdXJmYWNlL21ldGFib2xpc208L2tleXdvcmQ+PGtleXdvcmQ+UmV2ZXJzZSBUcmFuc2Ny
aXB0YXNlIFBvbHltZXJhc2UgQ2hhaW4gUmVhY3Rpb248L2tleXdvcmQ+PGtleXdvcmQ+U2lnbmFs
IFRyYW5zZHVjdGlvbjwva2V5d29yZD48a2V5d29yZD5XbnQgUHJvdGVpbnMvKmFudGFnb25pc3Rz
ICZhbXA7IGluaGliaXRvcnM8L2tleXdvcmQ+PC9rZXl3b3Jkcz48ZGF0ZXM+PHllYXI+MjAwODwv
eWVhcj48cHViLWRhdGVzPjxkYXRlPkRlYzwvZGF0ZT48L3B1Yi1kYXRlcz48L2RhdGVzPjxpc2Ju
PjEzNjUtMjE4NCAoRWxlY3Ryb25pYykmI3hEOzA5NjAtNzcyMiAoTGlua2luZyk8L2lzYm4+PGFj
Y2Vzc2lvbi1udW0+MTkwNDA1NjY8L2FjY2Vzc2lvbi1udW0+PHVybHM+PHJlbGF0ZWQtdXJscz48
dXJsPmh0dHA6Ly93d3cubmNiaS5ubG0ubmloLmdvdi9wdWJtZWQvMTkwNDA1NjY8L3VybD48L3Jl
bGF0ZWQtdXJscz48L3VybHM+PGVsZWN0cm9uaWMtcmVzb3VyY2UtbnVtPkNQUjU2NSBbcGlpXSYj
eEQ7MTAuMTExMS9qLjEzNjUtMjE4NC4yMDA4LjAwNTY1Lng8L2VsZWN0cm9uaWMtcmVzb3VyY2Ut
bnVtPjxsYW5ndWFnZT5lbmc8L2xhbmd1YWdlPjwvcmVjb3JkPjwvQ2l0ZT48L0VuZE5vdGU+
</w:fldData>
        </w:fldChar>
      </w:r>
      <w:r w:rsidRPr="00BF6994">
        <w:rPr>
          <w:rFonts w:ascii="Arial" w:hAnsi="Arial" w:cs="Arial"/>
        </w:rPr>
        <w:instrText xml:space="preserve"> ADDIN EN.CITE.DATA </w:instrText>
      </w:r>
      <w:r w:rsidR="00564A61" w:rsidRPr="00BF6994">
        <w:rPr>
          <w:rFonts w:ascii="Arial" w:hAnsi="Arial" w:cs="Arial"/>
        </w:rPr>
      </w:r>
      <w:r w:rsidR="00564A61" w:rsidRPr="00BF6994">
        <w:rPr>
          <w:rFonts w:ascii="Arial" w:hAnsi="Arial" w:cs="Arial"/>
        </w:rPr>
        <w:fldChar w:fldCharType="end"/>
      </w:r>
      <w:r w:rsidR="00564A61" w:rsidRPr="00BF6994">
        <w:rPr>
          <w:rFonts w:ascii="Arial" w:hAnsi="Arial" w:cs="Arial"/>
        </w:rPr>
      </w:r>
      <w:r w:rsidR="00564A61" w:rsidRPr="00BF6994">
        <w:rPr>
          <w:rFonts w:ascii="Arial" w:hAnsi="Arial" w:cs="Arial"/>
        </w:rPr>
        <w:fldChar w:fldCharType="separate"/>
      </w:r>
      <w:r w:rsidRPr="00BF6994">
        <w:rPr>
          <w:rFonts w:ascii="Arial" w:hAnsi="Arial" w:cs="Arial"/>
          <w:noProof/>
        </w:rPr>
        <w:t>[</w:t>
      </w:r>
      <w:hyperlink w:anchor="_ENREF_1" w:tooltip="Park, 2008 #302" w:history="1">
        <w:r w:rsidRPr="00BF6994">
          <w:rPr>
            <w:rFonts w:ascii="Arial" w:hAnsi="Arial" w:cs="Arial"/>
            <w:noProof/>
          </w:rPr>
          <w:t>1</w:t>
        </w:r>
      </w:hyperlink>
      <w:r w:rsidRPr="00BF6994">
        <w:rPr>
          <w:rFonts w:ascii="Arial" w:hAnsi="Arial" w:cs="Arial"/>
          <w:noProof/>
        </w:rPr>
        <w:t>]</w:t>
      </w:r>
      <w:r w:rsidR="00564A61" w:rsidRPr="00BF6994">
        <w:rPr>
          <w:rFonts w:ascii="Arial" w:hAnsi="Arial" w:cs="Arial"/>
        </w:rPr>
        <w:fldChar w:fldCharType="end"/>
      </w:r>
      <w:r w:rsidRPr="00BF6994">
        <w:rPr>
          <w:rFonts w:ascii="Arial" w:hAnsi="Arial" w:cs="Arial"/>
        </w:rPr>
        <w:t xml:space="preserve">. In brief, </w:t>
      </w:r>
      <w:r w:rsidRPr="00BF6994">
        <w:rPr>
          <w:rFonts w:ascii="Arial" w:hAnsi="Arial" w:cs="Arial" w:hint="eastAsia"/>
        </w:rPr>
        <w:t xml:space="preserve">two clones of </w:t>
      </w:r>
      <w:r w:rsidRPr="00BF6994">
        <w:rPr>
          <w:rFonts w:ascii="Arial" w:hAnsi="Arial" w:cs="Arial"/>
        </w:rPr>
        <w:t xml:space="preserve">hAD-MSCs were </w:t>
      </w:r>
      <w:r w:rsidRPr="00BF6994">
        <w:rPr>
          <w:rFonts w:ascii="Arial" w:hAnsi="Arial" w:cs="Arial" w:hint="eastAsia"/>
        </w:rPr>
        <w:t>establishe</w:t>
      </w:r>
      <w:r w:rsidRPr="00BF6994">
        <w:rPr>
          <w:rFonts w:ascii="Arial" w:hAnsi="Arial" w:cs="Arial"/>
        </w:rPr>
        <w:t>d from freshly excised mammary fat tissue</w:t>
      </w:r>
      <w:r w:rsidRPr="00BF6994">
        <w:rPr>
          <w:rFonts w:ascii="Arial" w:hAnsi="Arial" w:cs="Arial" w:hint="eastAsia"/>
        </w:rPr>
        <w:t xml:space="preserve"> from Ba-Ram plastic surgery </w:t>
      </w:r>
      <w:r w:rsidRPr="00BF6994">
        <w:rPr>
          <w:rFonts w:ascii="Arial" w:hAnsi="Arial" w:cs="Arial"/>
        </w:rPr>
        <w:t>hospital</w:t>
      </w:r>
      <w:r w:rsidRPr="00BF6994">
        <w:rPr>
          <w:rFonts w:ascii="Arial" w:hAnsi="Arial" w:cs="Arial" w:hint="eastAsia"/>
        </w:rPr>
        <w:t>. Tissues were obtained from 20 to 30 year-old women during</w:t>
      </w:r>
      <w:r w:rsidRPr="00BF6994">
        <w:rPr>
          <w:rFonts w:ascii="Arial" w:hAnsi="Arial" w:cs="Arial"/>
        </w:rPr>
        <w:t xml:space="preserve"> reduction mammoplasty</w:t>
      </w:r>
      <w:r w:rsidRPr="00BF6994">
        <w:rPr>
          <w:rFonts w:ascii="Arial" w:hAnsi="Arial" w:cs="Arial" w:hint="eastAsia"/>
        </w:rPr>
        <w:t>. Th</w:t>
      </w:r>
      <w:r w:rsidRPr="00BF6994">
        <w:rPr>
          <w:rFonts w:ascii="Arial" w:hAnsi="Arial" w:cs="Arial"/>
        </w:rPr>
        <w:t xml:space="preserve">e </w:t>
      </w:r>
      <w:r w:rsidRPr="00BF6994">
        <w:rPr>
          <w:rFonts w:ascii="Arial" w:hAnsi="Arial" w:cs="Arial" w:hint="eastAsia"/>
        </w:rPr>
        <w:t xml:space="preserve">hAD-MSCs </w:t>
      </w:r>
      <w:r w:rsidRPr="00BF6994">
        <w:rPr>
          <w:rFonts w:ascii="Arial" w:hAnsi="Arial" w:cs="Arial"/>
        </w:rPr>
        <w:t>w</w:t>
      </w:r>
      <w:r w:rsidRPr="00BF6994">
        <w:rPr>
          <w:rFonts w:ascii="Arial" w:hAnsi="Arial" w:cs="Arial" w:hint="eastAsia"/>
        </w:rPr>
        <w:t>ere</w:t>
      </w:r>
      <w:r w:rsidRPr="00BF6994">
        <w:rPr>
          <w:rFonts w:ascii="Arial" w:hAnsi="Arial" w:cs="Arial"/>
        </w:rPr>
        <w:t xml:space="preserve"> </w:t>
      </w:r>
      <w:r w:rsidRPr="00BF6994">
        <w:rPr>
          <w:rFonts w:ascii="Arial" w:hAnsi="Arial" w:cs="Arial" w:hint="eastAsia"/>
        </w:rPr>
        <w:t>maintained in</w:t>
      </w:r>
      <w:r w:rsidRPr="00BF6994">
        <w:rPr>
          <w:rFonts w:ascii="Arial" w:hAnsi="Arial" w:cs="Arial"/>
        </w:rPr>
        <w:t xml:space="preserve"> K-NAC medium supplemented with 2 mM N-acetyl-L-cysteine (Sigma-Aldrich, St. Louis, MO, USA) and L-ascorbic acid (0.2 mM, Sigma-Aldrich).</w:t>
      </w:r>
      <w:r w:rsidRPr="00BF6994">
        <w:rPr>
          <w:rFonts w:ascii="Arial" w:eastAsia="굴림" w:hAnsi="Arial" w:cs="Arial" w:hint="eastAsia"/>
          <w:kern w:val="0"/>
        </w:rPr>
        <w:t xml:space="preserve"> For long term culture, cells were seeded at a density of </w:t>
      </w:r>
      <w:r w:rsidRPr="00BF6994">
        <w:rPr>
          <w:rFonts w:ascii="Arial" w:eastAsia="돋움" w:hAnsi="Arial" w:cs="Arial" w:hint="eastAsia"/>
        </w:rPr>
        <w:t>4x10</w:t>
      </w:r>
      <w:r w:rsidRPr="00BF6994">
        <w:rPr>
          <w:rFonts w:ascii="Arial" w:eastAsia="돋움" w:hAnsi="Arial" w:cs="Arial"/>
          <w:vertAlign w:val="superscript"/>
        </w:rPr>
        <w:t>5</w:t>
      </w:r>
      <w:r w:rsidRPr="00BF6994">
        <w:rPr>
          <w:rFonts w:ascii="Arial" w:eastAsia="돋움" w:hAnsi="Arial" w:cs="Arial" w:hint="eastAsia"/>
          <w:vertAlign w:val="superscript"/>
        </w:rPr>
        <w:t xml:space="preserve"> </w:t>
      </w:r>
      <w:r w:rsidRPr="00BF6994">
        <w:rPr>
          <w:rFonts w:ascii="Arial" w:eastAsia="돋움" w:hAnsi="Arial" w:cs="Arial" w:hint="eastAsia"/>
        </w:rPr>
        <w:t>cells/10cm-plate and subcultured cells when they reach 80~90% confluency.</w:t>
      </w:r>
    </w:p>
    <w:p w:rsidR="00BF6994" w:rsidRDefault="00BF6994" w:rsidP="006C1FD3">
      <w:pPr>
        <w:spacing w:line="360" w:lineRule="auto"/>
        <w:rPr>
          <w:rFonts w:ascii="Arial" w:hAnsi="Arial" w:cs="Arial"/>
        </w:rPr>
      </w:pPr>
    </w:p>
    <w:p w:rsidR="00BF6994" w:rsidRPr="00BF6994" w:rsidRDefault="00564A61" w:rsidP="006C1FD3">
      <w:pPr>
        <w:spacing w:line="360" w:lineRule="auto"/>
        <w:ind w:left="720" w:hanging="720"/>
        <w:rPr>
          <w:rFonts w:ascii="Arial" w:hAnsi="Arial" w:cs="Arial"/>
          <w:noProof/>
        </w:rPr>
      </w:pPr>
      <w:r w:rsidRPr="00BF6994">
        <w:rPr>
          <w:rFonts w:ascii="Arial" w:hAnsi="Arial" w:cs="Arial"/>
        </w:rPr>
        <w:fldChar w:fldCharType="begin"/>
      </w:r>
      <w:r w:rsidR="00BF6994" w:rsidRPr="00BF6994">
        <w:rPr>
          <w:rFonts w:ascii="Arial" w:hAnsi="Arial" w:cs="Arial"/>
        </w:rPr>
        <w:instrText xml:space="preserve"> ADDIN EN.REFLIST </w:instrText>
      </w:r>
      <w:r w:rsidRPr="00BF6994">
        <w:rPr>
          <w:rFonts w:ascii="Arial" w:hAnsi="Arial" w:cs="Arial"/>
        </w:rPr>
        <w:fldChar w:fldCharType="separate"/>
      </w:r>
      <w:bookmarkStart w:id="0" w:name="_ENREF_1"/>
      <w:r w:rsidR="00BF6994" w:rsidRPr="00BF6994">
        <w:rPr>
          <w:rFonts w:ascii="Arial" w:hAnsi="Arial" w:cs="Arial"/>
          <w:noProof/>
        </w:rPr>
        <w:t>1. Park JR, Jung JW, Lee YS, Kang KS (2008) The roles of Wnt antagonists Dkk1 and sFRP4 during adipogenesis of human adipose tissue-derived mesenchymal stem cells. Cell Prolif 41: 859-874.</w:t>
      </w:r>
      <w:bookmarkEnd w:id="0"/>
    </w:p>
    <w:p w:rsidR="00BF6994" w:rsidRPr="00BF6994" w:rsidRDefault="00BF6994" w:rsidP="006C1FD3">
      <w:pPr>
        <w:spacing w:line="360" w:lineRule="auto"/>
        <w:rPr>
          <w:rFonts w:ascii="Arial" w:hAnsi="Arial" w:cs="Arial"/>
          <w:noProof/>
        </w:rPr>
      </w:pPr>
    </w:p>
    <w:p w:rsidR="0042212E" w:rsidRPr="00BF6994" w:rsidRDefault="00564A61" w:rsidP="006C1FD3">
      <w:pPr>
        <w:spacing w:line="360" w:lineRule="auto"/>
      </w:pPr>
      <w:r w:rsidRPr="00BF6994">
        <w:rPr>
          <w:rFonts w:ascii="Arial" w:hAnsi="Arial" w:cs="Arial"/>
        </w:rPr>
        <w:fldChar w:fldCharType="end"/>
      </w:r>
    </w:p>
    <w:sectPr w:rsidR="0042212E" w:rsidRPr="00BF6994" w:rsidSect="004221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1AE" w:rsidRDefault="001B11AE" w:rsidP="00C57330">
      <w:r>
        <w:separator/>
      </w:r>
    </w:p>
  </w:endnote>
  <w:endnote w:type="continuationSeparator" w:id="1">
    <w:p w:rsidR="001B11AE" w:rsidRDefault="001B11AE" w:rsidP="00C5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1AE" w:rsidRDefault="001B11AE" w:rsidP="00C57330">
      <w:r>
        <w:separator/>
      </w:r>
    </w:p>
  </w:footnote>
  <w:footnote w:type="continuationSeparator" w:id="1">
    <w:p w:rsidR="001B11AE" w:rsidRDefault="001B11AE" w:rsidP="00C57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PLoS&lt;/Style&gt;&lt;LeftDelim&gt;{&lt;/LeftDelim&gt;&lt;RightDelim&gt;}&lt;/RightDelim&gt;&lt;FontName&gt;바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wexw9asg9t023e2ef5przsaafrvef9a5av5&quot;&gt;My EndNote Library&lt;record-ids&gt;&lt;item&gt;302&lt;/item&gt;&lt;/record-ids&gt;&lt;/item&gt;&lt;/Libraries&gt;"/>
  </w:docVars>
  <w:rsids>
    <w:rsidRoot w:val="00BF6994"/>
    <w:rsid w:val="001B11AE"/>
    <w:rsid w:val="0042212E"/>
    <w:rsid w:val="004A2FD7"/>
    <w:rsid w:val="00564A61"/>
    <w:rsid w:val="006C1FD3"/>
    <w:rsid w:val="00A32B9D"/>
    <w:rsid w:val="00BF6994"/>
    <w:rsid w:val="00C5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99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573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57330"/>
    <w:rPr>
      <w:rFonts w:ascii="바탕" w:eastAsia="바탕" w:hAnsi="Times New Roman" w:cs="바탕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C573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57330"/>
    <w:rPr>
      <w:rFonts w:ascii="바탕" w:eastAsia="바탕" w:hAnsi="Times New Roman" w:cs="바탕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819</Characters>
  <Application>Microsoft Office Word</Application>
  <DocSecurity>0</DocSecurity>
  <Lines>6</Lines>
  <Paragraphs>1</Paragraphs>
  <ScaleCrop>false</ScaleCrop>
  <Company>BlackEdition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2011-03-30T06:41:00Z</dcterms:created>
  <dcterms:modified xsi:type="dcterms:W3CDTF">2011-04-12T07:47:00Z</dcterms:modified>
</cp:coreProperties>
</file>