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2A" w:rsidRDefault="00C30C6C" w:rsidP="0023672A">
      <w:pPr>
        <w:pStyle w:val="Heading1"/>
        <w:spacing w:line="360" w:lineRule="auto"/>
      </w:pPr>
      <w:proofErr w:type="gramStart"/>
      <w:r>
        <w:t>S</w:t>
      </w:r>
      <w:r w:rsidR="009207CF">
        <w:t>2</w:t>
      </w:r>
      <w:r w:rsidR="0023672A">
        <w:t xml:space="preserve"> Table.</w:t>
      </w:r>
      <w:proofErr w:type="gramEnd"/>
      <w:r w:rsidR="0023672A">
        <w:t xml:space="preserve"> Functional groups used in the Guam Atlantis coral reef ecosystem model. </w:t>
      </w:r>
    </w:p>
    <w:p w:rsidR="0023672A" w:rsidRPr="00EA2EB4" w:rsidRDefault="0023672A" w:rsidP="0023672A">
      <w:pPr>
        <w:rPr>
          <w:rFonts w:ascii="Times New Roman" w:hAnsi="Times New Roman" w:cs="Times New Roman"/>
          <w:sz w:val="24"/>
        </w:rPr>
      </w:pPr>
      <w:r w:rsidRPr="00EA2EB4">
        <w:rPr>
          <w:rFonts w:ascii="Times New Roman" w:hAnsi="Times New Roman" w:cs="Times New Roman"/>
          <w:sz w:val="24"/>
        </w:rPr>
        <w:t xml:space="preserve">Groups with an * are </w:t>
      </w:r>
      <w:r w:rsidR="009207CF">
        <w:rPr>
          <w:rFonts w:ascii="Times New Roman" w:hAnsi="Times New Roman" w:cs="Times New Roman"/>
          <w:sz w:val="24"/>
        </w:rPr>
        <w:t>exploited</w:t>
      </w:r>
      <w:bookmarkStart w:id="0" w:name="_GoBack"/>
      <w:bookmarkEnd w:id="0"/>
      <w:r w:rsidRPr="00EA2EB4">
        <w:rPr>
          <w:rFonts w:ascii="Times New Roman" w:hAnsi="Times New Roman" w:cs="Times New Roman"/>
          <w:sz w:val="24"/>
        </w:rPr>
        <w:t xml:space="preserve"> in the recreational shore-based fishery</w:t>
      </w:r>
      <w:r>
        <w:rPr>
          <w:rFonts w:ascii="Times New Roman" w:hAnsi="Times New Roman" w:cs="Times New Roman"/>
          <w:sz w:val="24"/>
        </w:rPr>
        <w:t>.</w:t>
      </w:r>
    </w:p>
    <w:tbl>
      <w:tblPr>
        <w:tblW w:w="13598" w:type="dxa"/>
        <w:tblInd w:w="-121" w:type="dxa"/>
        <w:tblLayout w:type="fixed"/>
        <w:tblLook w:val="0400" w:firstRow="0" w:lastRow="0" w:firstColumn="0" w:lastColumn="0" w:noHBand="0" w:noVBand="1"/>
      </w:tblPr>
      <w:tblGrid>
        <w:gridCol w:w="409"/>
        <w:gridCol w:w="990"/>
        <w:gridCol w:w="832"/>
        <w:gridCol w:w="2390"/>
        <w:gridCol w:w="1676"/>
        <w:gridCol w:w="3065"/>
        <w:gridCol w:w="977"/>
        <w:gridCol w:w="877"/>
        <w:gridCol w:w="700"/>
        <w:gridCol w:w="380"/>
        <w:gridCol w:w="832"/>
        <w:gridCol w:w="470"/>
      </w:tblGrid>
      <w:tr w:rsidR="0023672A" w:rsidRPr="007964AF" w:rsidTr="0023672A">
        <w:trPr>
          <w:trHeight w:val="280"/>
          <w:tblHeader/>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r w:rsidRPr="007964AF">
              <w:rPr>
                <w:rFonts w:ascii="Times New Roman" w:hAnsi="Times New Roman" w:cs="Times New Roman"/>
                <w:b/>
                <w:sz w:val="20"/>
              </w:rPr>
              <w:t>#</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Code</w:t>
            </w: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Group</w:t>
            </w: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Common name</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color w:val="333333"/>
                <w:sz w:val="20"/>
              </w:rPr>
              <w:t>Family</w:t>
            </w: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color w:val="333333"/>
                <w:sz w:val="20"/>
              </w:rPr>
              <w:t>Scientific name</w:t>
            </w:r>
          </w:p>
        </w:tc>
        <w:tc>
          <w:tcPr>
            <w:tcW w:w="1854" w:type="dxa"/>
            <w:gridSpan w:val="2"/>
            <w:tcBorders>
              <w:top w:val="nil"/>
              <w:left w:val="nil"/>
              <w:bottom w:val="nil"/>
              <w:right w:val="nil"/>
            </w:tcBorders>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color w:val="333333"/>
                <w:sz w:val="20"/>
              </w:rPr>
              <w:t>Biomass (t/km</w:t>
            </w:r>
            <w:r w:rsidRPr="007964AF">
              <w:rPr>
                <w:rFonts w:ascii="Times New Roman" w:hAnsi="Times New Roman" w:cs="Times New Roman"/>
                <w:b/>
                <w:color w:val="333333"/>
                <w:sz w:val="20"/>
                <w:vertAlign w:val="superscript"/>
              </w:rPr>
              <w:t>2</w:t>
            </w:r>
            <w:r w:rsidRPr="007964AF">
              <w:rPr>
                <w:rFonts w:ascii="Times New Roman" w:hAnsi="Times New Roman" w:cs="Times New Roman"/>
                <w:b/>
                <w:color w:val="333333"/>
                <w:sz w:val="20"/>
              </w:rPr>
              <w:t>)</w:t>
            </w:r>
            <w:r w:rsidRPr="007964AF">
              <w:rPr>
                <w:rFonts w:ascii="Times New Roman" w:hAnsi="Times New Roman" w:cs="Times New Roman"/>
                <w:sz w:val="20"/>
              </w:rPr>
              <w:t xml:space="preserve"> </w:t>
            </w:r>
          </w:p>
        </w:tc>
        <w:tc>
          <w:tcPr>
            <w:tcW w:w="1080" w:type="dxa"/>
            <w:gridSpan w:val="2"/>
            <w:tcBorders>
              <w:top w:val="nil"/>
              <w:left w:val="nil"/>
              <w:bottom w:val="nil"/>
              <w:right w:val="nil"/>
            </w:tcBorders>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 of total group</w:t>
            </w:r>
          </w:p>
        </w:tc>
        <w:tc>
          <w:tcPr>
            <w:tcW w:w="130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b/>
                <w:sz w:val="20"/>
              </w:rPr>
              <w:t>cummula-tive</w:t>
            </w:r>
            <w:proofErr w:type="spellEnd"/>
            <w:r w:rsidRPr="007964AF">
              <w:rPr>
                <w:rFonts w:ascii="Times New Roman" w:hAnsi="Times New Roman" w:cs="Times New Roman"/>
                <w:b/>
                <w:sz w:val="20"/>
              </w:rPr>
              <w:t xml:space="preserve"> sum </w:t>
            </w:r>
          </w:p>
        </w:tc>
      </w:tr>
      <w:tr w:rsidR="0023672A" w:rsidRPr="007964AF" w:rsidTr="0023672A">
        <w:trPr>
          <w:gridAfter w:val="4"/>
          <w:wAfter w:w="2382"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FISH</w:t>
            </w: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 </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854"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i/>
                <w:color w:val="auto"/>
                <w:sz w:val="20"/>
              </w:rPr>
              <w:t>(wet weight) Italics is tow data; Bold is total per group</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1</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FPL</w:t>
            </w:r>
          </w:p>
        </w:tc>
        <w:tc>
          <w:tcPr>
            <w:tcW w:w="4898" w:type="dxa"/>
            <w:gridSpan w:val="3"/>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b/>
                <w:sz w:val="20"/>
              </w:rPr>
              <w:t>Planktivores</w:t>
            </w:r>
            <w:proofErr w:type="spellEnd"/>
            <w:r w:rsidRPr="007964AF">
              <w:rPr>
                <w:rFonts w:ascii="Times New Roman" w:hAnsi="Times New Roman" w:cs="Times New Roman"/>
                <w:b/>
                <w:sz w:val="20"/>
              </w:rPr>
              <w:t xml:space="preserve"> </w:t>
            </w: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sz w:val="20"/>
              </w:rPr>
              <w:t>2.31</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Ocellate</w:t>
            </w:r>
            <w:proofErr w:type="spellEnd"/>
            <w:r w:rsidRPr="007964AF">
              <w:rPr>
                <w:rFonts w:ascii="Times New Roman" w:hAnsi="Times New Roman" w:cs="Times New Roman"/>
                <w:sz w:val="20"/>
              </w:rPr>
              <w:t xml:space="preserve"> damselfish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Pomacentridae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Pomacentrus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vaiuli</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0.33</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14.4</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0.14</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Shoulderbar</w:t>
            </w:r>
            <w:proofErr w:type="spellEnd"/>
            <w:r w:rsidRPr="007964AF">
              <w:rPr>
                <w:rFonts w:ascii="Times New Roman" w:hAnsi="Times New Roman" w:cs="Times New Roman"/>
                <w:sz w:val="20"/>
              </w:rPr>
              <w:t xml:space="preserve"> </w:t>
            </w:r>
            <w:proofErr w:type="spellStart"/>
            <w:r w:rsidRPr="007964AF">
              <w:rPr>
                <w:rFonts w:ascii="Times New Roman" w:hAnsi="Times New Roman" w:cs="Times New Roman"/>
                <w:sz w:val="20"/>
              </w:rPr>
              <w:t>soldierfish</w:t>
            </w:r>
            <w:proofErr w:type="spellEnd"/>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Holocentridae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Myripristis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kuntee</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0.32</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13.9</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0.28</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Whitespotted</w:t>
            </w:r>
            <w:proofErr w:type="spellEnd"/>
            <w:r w:rsidRPr="007964AF">
              <w:rPr>
                <w:rFonts w:ascii="Times New Roman" w:hAnsi="Times New Roman" w:cs="Times New Roman"/>
                <w:sz w:val="20"/>
              </w:rPr>
              <w:t xml:space="preserve"> devil</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Pomacentridae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Plectroglyphidodon</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lacrymatus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0.18</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7.8</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0.36</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Redtoothed</w:t>
            </w:r>
            <w:proofErr w:type="spellEnd"/>
            <w:r w:rsidRPr="007964AF">
              <w:rPr>
                <w:rFonts w:ascii="Times New Roman" w:hAnsi="Times New Roman" w:cs="Times New Roman"/>
                <w:sz w:val="20"/>
              </w:rPr>
              <w:t xml:space="preserve"> triggerfish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Balistidae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Odonus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niger</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0.10</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6.9</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0.43</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Guam damsel</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Pomacentridae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Pomachromis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guamensis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0.16</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6.8</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0.50</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Midnight snapper</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Lutjanidae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Macolor</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macularis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0.15</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6.4</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0.56</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Black and white snapper</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Lutjanidae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Macolor</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niger</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0.09</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3.8</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0.60</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Blenny species</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Blenniidae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Blenniidae</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0.07</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2.9</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0.63</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Blotcheye</w:t>
            </w:r>
            <w:proofErr w:type="spellEnd"/>
            <w:r w:rsidRPr="007964AF">
              <w:rPr>
                <w:rFonts w:ascii="Times New Roman" w:hAnsi="Times New Roman" w:cs="Times New Roman"/>
                <w:sz w:val="20"/>
              </w:rPr>
              <w:t xml:space="preserve"> </w:t>
            </w:r>
            <w:proofErr w:type="spellStart"/>
            <w:r w:rsidRPr="007964AF">
              <w:rPr>
                <w:rFonts w:ascii="Times New Roman" w:hAnsi="Times New Roman" w:cs="Times New Roman"/>
                <w:sz w:val="20"/>
              </w:rPr>
              <w:t>soldierfish</w:t>
            </w:r>
            <w:proofErr w:type="spellEnd"/>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Holocentridae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Myripristis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berndti</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0.06</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2.6</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0.66</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Chinese zebra goby</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Microdesmidae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Ptereleotris</w:t>
            </w:r>
            <w:proofErr w:type="spellEnd"/>
            <w:r w:rsidRPr="007964AF">
              <w:rPr>
                <w:rFonts w:ascii="Times New Roman" w:hAnsi="Times New Roman" w:cs="Times New Roman"/>
                <w:i/>
                <w:sz w:val="20"/>
              </w:rPr>
              <w:t xml:space="preserve"> zebra</w:t>
            </w: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0.05</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2.1</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0.68</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Sleek </w:t>
            </w:r>
            <w:proofErr w:type="spellStart"/>
            <w:r w:rsidRPr="007964AF">
              <w:rPr>
                <w:rFonts w:ascii="Times New Roman" w:hAnsi="Times New Roman" w:cs="Times New Roman"/>
                <w:sz w:val="20"/>
              </w:rPr>
              <w:t>unicornfish</w:t>
            </w:r>
            <w:proofErr w:type="spellEnd"/>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Acanthuridae</w:t>
            </w: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Naso</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hexacanthus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0.05</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2.0</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0.70</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Reticulate </w:t>
            </w:r>
            <w:proofErr w:type="spellStart"/>
            <w:r w:rsidRPr="007964AF">
              <w:rPr>
                <w:rFonts w:ascii="Times New Roman" w:hAnsi="Times New Roman" w:cs="Times New Roman"/>
                <w:sz w:val="20"/>
              </w:rPr>
              <w:t>dascyllus</w:t>
            </w:r>
            <w:proofErr w:type="spellEnd"/>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Pomacentridae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Dascyllus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reticulatus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0.05</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2.0</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0.72</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Midget </w:t>
            </w:r>
            <w:proofErr w:type="spellStart"/>
            <w:r w:rsidRPr="007964AF">
              <w:rPr>
                <w:rFonts w:ascii="Times New Roman" w:hAnsi="Times New Roman" w:cs="Times New Roman"/>
                <w:sz w:val="20"/>
              </w:rPr>
              <w:t>chromis</w:t>
            </w:r>
            <w:proofErr w:type="spellEnd"/>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Pomacentridae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Chromis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acares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0.04</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1.9</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0.73</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Red shoulder wrasse</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Labridae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Stethojulis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bandanensis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0.04</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1.8</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0.75</w:t>
            </w:r>
          </w:p>
        </w:tc>
      </w:tr>
      <w:tr w:rsidR="0023672A" w:rsidRPr="007964AF" w:rsidTr="0023672A">
        <w:trPr>
          <w:gridAfter w:val="1"/>
          <w:wAfter w:w="470" w:type="dxa"/>
          <w:cantSplit/>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2</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FCO</w:t>
            </w:r>
          </w:p>
        </w:tc>
        <w:tc>
          <w:tcPr>
            <w:tcW w:w="322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b/>
                <w:sz w:val="20"/>
              </w:rPr>
              <w:t>Coralivores</w:t>
            </w:r>
            <w:proofErr w:type="spellEnd"/>
            <w:r w:rsidRPr="007964AF">
              <w:rPr>
                <w:rFonts w:ascii="Times New Roman" w:hAnsi="Times New Roman" w:cs="Times New Roman"/>
                <w:b/>
                <w:sz w:val="20"/>
              </w:rPr>
              <w:t xml:space="preserve"> </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sz w:val="20"/>
              </w:rPr>
              <w:t>0.29</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Mailed butterflyfish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Chaetodontidae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Chaetodon</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reticulatus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0.07</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25.8</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0.26</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Speckled butterflyfish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Chaetodontidae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Chaetodon</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citrinellus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0.06</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19.1</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0.45</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Threeband</w:t>
            </w:r>
            <w:proofErr w:type="spellEnd"/>
            <w:r w:rsidRPr="007964AF">
              <w:rPr>
                <w:rFonts w:ascii="Times New Roman" w:hAnsi="Times New Roman" w:cs="Times New Roman"/>
                <w:sz w:val="20"/>
              </w:rPr>
              <w:t xml:space="preserve"> </w:t>
            </w:r>
            <w:proofErr w:type="spellStart"/>
            <w:r w:rsidRPr="007964AF">
              <w:rPr>
                <w:rFonts w:ascii="Times New Roman" w:hAnsi="Times New Roman" w:cs="Times New Roman"/>
                <w:sz w:val="20"/>
              </w:rPr>
              <w:t>pennantfish</w:t>
            </w:r>
            <w:proofErr w:type="spellEnd"/>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Chaetodontidae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Heniochus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chrysostomus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0.03</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10.0</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0.55</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Johnston Island damsel</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Pomacentridae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Plectroglyphidodon</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johnstonianus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0.03</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10.3</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0.66</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Oval butterflyfish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Chaetodontidae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Chaetodon</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lunulatus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0.03</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9.7</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0.75</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3</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FIV</w:t>
            </w:r>
          </w:p>
        </w:tc>
        <w:tc>
          <w:tcPr>
            <w:tcW w:w="7963" w:type="dxa"/>
            <w:gridSpan w:val="4"/>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Invertivores</w:t>
            </w: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sz w:val="20"/>
              </w:rPr>
              <w:t>1.748</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Orange-lined triggerfish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Balistidae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Balistapus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undulatus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0.23</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13.3</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0.13</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Blackbar</w:t>
            </w:r>
            <w:proofErr w:type="spellEnd"/>
            <w:r w:rsidRPr="007964AF">
              <w:rPr>
                <w:rFonts w:ascii="Times New Roman" w:hAnsi="Times New Roman" w:cs="Times New Roman"/>
                <w:sz w:val="20"/>
              </w:rPr>
              <w:t xml:space="preserve"> devil</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Pomacentridae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Plectroglyphidodon</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dickii</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0.23</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12.9</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0.26</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Arc-eye </w:t>
            </w:r>
            <w:proofErr w:type="spellStart"/>
            <w:r w:rsidRPr="007964AF">
              <w:rPr>
                <w:rFonts w:ascii="Times New Roman" w:hAnsi="Times New Roman" w:cs="Times New Roman"/>
                <w:sz w:val="20"/>
              </w:rPr>
              <w:t>hawkfish</w:t>
            </w:r>
            <w:proofErr w:type="spellEnd"/>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Cirrhitidae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Paracirrhites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arcatus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0.19</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10.6</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0.37</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Halfmoon</w:t>
            </w:r>
            <w:proofErr w:type="spellEnd"/>
            <w:r w:rsidRPr="007964AF">
              <w:rPr>
                <w:rFonts w:ascii="Times New Roman" w:hAnsi="Times New Roman" w:cs="Times New Roman"/>
                <w:sz w:val="20"/>
              </w:rPr>
              <w:t xml:space="preserve"> triggerfish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Balistidae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Sufflamen</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chrysopterum</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0.14</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7.9</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0.44</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Boomerang triggerfish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Balistidae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Sufflamen</w:t>
            </w:r>
            <w:proofErr w:type="spellEnd"/>
            <w:r w:rsidRPr="007964AF">
              <w:rPr>
                <w:rFonts w:ascii="Times New Roman" w:hAnsi="Times New Roman" w:cs="Times New Roman"/>
                <w:i/>
                <w:sz w:val="20"/>
              </w:rPr>
              <w:t xml:space="preserve"> bursa</w:t>
            </w: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0.13</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6.7</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0.51</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Blueband</w:t>
            </w:r>
            <w:proofErr w:type="spellEnd"/>
            <w:r w:rsidRPr="007964AF">
              <w:rPr>
                <w:rFonts w:ascii="Times New Roman" w:hAnsi="Times New Roman" w:cs="Times New Roman"/>
                <w:sz w:val="20"/>
              </w:rPr>
              <w:t xml:space="preserve"> goby</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Gobiidae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Valenciennea</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strigata</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0.07</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4.3</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0.55</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Red-lined wrasse</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Labridae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Halichoeres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biocellatus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0.07</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4.2</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0.60</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Moorish idol</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Zanclidae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Zanclus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cornutus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0.06</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3.8</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0.63</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Royal angelfish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Pomacanthidae</w:t>
            </w: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Pygoplites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diacanthus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0.06</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3.6</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0.67</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Raccoon butterflyfish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Chaetodontidae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Chaetodon</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lunula</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0.06</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3.4</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0.70</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Latticed </w:t>
            </w:r>
            <w:proofErr w:type="spellStart"/>
            <w:r w:rsidRPr="007964AF">
              <w:rPr>
                <w:rFonts w:ascii="Times New Roman" w:hAnsi="Times New Roman" w:cs="Times New Roman"/>
                <w:sz w:val="20"/>
              </w:rPr>
              <w:t>sandperch</w:t>
            </w:r>
            <w:proofErr w:type="spellEnd"/>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Pinguipedidae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Parapercis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clathrata</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0.04</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2.1</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0.73</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Titan triggerfish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Balistidae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Balistoides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viridescens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0.04</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2.1</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0.75</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4</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TIV</w:t>
            </w:r>
          </w:p>
        </w:tc>
        <w:tc>
          <w:tcPr>
            <w:tcW w:w="7963" w:type="dxa"/>
            <w:gridSpan w:val="4"/>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 xml:space="preserve">Target Invertivores* </w:t>
            </w: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sz w:val="20"/>
              </w:rPr>
              <w:t>2.213</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Humpnose</w:t>
            </w:r>
            <w:proofErr w:type="spellEnd"/>
            <w:r w:rsidRPr="007964AF">
              <w:rPr>
                <w:rFonts w:ascii="Times New Roman" w:hAnsi="Times New Roman" w:cs="Times New Roman"/>
                <w:sz w:val="20"/>
              </w:rPr>
              <w:t xml:space="preserve"> big-eye bream</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Lethrinidae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Monotaxis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grandoculis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0.50</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22.7</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0.23</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Fivestripe</w:t>
            </w:r>
            <w:proofErr w:type="spellEnd"/>
            <w:r w:rsidRPr="007964AF">
              <w:rPr>
                <w:rFonts w:ascii="Times New Roman" w:hAnsi="Times New Roman" w:cs="Times New Roman"/>
                <w:sz w:val="20"/>
              </w:rPr>
              <w:t xml:space="preserve"> wrasse</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Labridae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Thalassoma</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quinquevittatum</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0.41</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18.4</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0.41</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Manybar</w:t>
            </w:r>
            <w:proofErr w:type="spellEnd"/>
            <w:r w:rsidRPr="007964AF">
              <w:rPr>
                <w:rFonts w:ascii="Times New Roman" w:hAnsi="Times New Roman" w:cs="Times New Roman"/>
                <w:sz w:val="20"/>
              </w:rPr>
              <w:t xml:space="preserve"> goatfish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Mullidae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Parupeneus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multifasciatus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0.16</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7.3</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0.48</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Striped large-eye bream</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Lethrinidae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Gnathodentex</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aureolineatus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0.10</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4.6</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0.53</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Silverspot</w:t>
            </w:r>
            <w:proofErr w:type="spellEnd"/>
            <w:r w:rsidRPr="007964AF">
              <w:rPr>
                <w:rFonts w:ascii="Times New Roman" w:hAnsi="Times New Roman" w:cs="Times New Roman"/>
                <w:sz w:val="20"/>
              </w:rPr>
              <w:t xml:space="preserve"> squirrelfish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Holocentridae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Sargocentron</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caudimaculatum</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0.08</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3.8</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0.57</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Common </w:t>
            </w:r>
            <w:proofErr w:type="spellStart"/>
            <w:r w:rsidRPr="007964AF">
              <w:rPr>
                <w:rFonts w:ascii="Times New Roman" w:hAnsi="Times New Roman" w:cs="Times New Roman"/>
                <w:sz w:val="20"/>
              </w:rPr>
              <w:t>bluestripe</w:t>
            </w:r>
            <w:proofErr w:type="spellEnd"/>
            <w:r w:rsidRPr="007964AF">
              <w:rPr>
                <w:rFonts w:ascii="Times New Roman" w:hAnsi="Times New Roman" w:cs="Times New Roman"/>
                <w:sz w:val="20"/>
              </w:rPr>
              <w:t xml:space="preserve"> snapper</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Lutjanidae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Lutjanus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kasmira</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0.06</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3.0</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0.60</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Checkerboard wrasse</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Labridae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Halichoeres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hortulanus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0.07</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3.0</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0.63</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wrasse</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Labridae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Cheilinus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sp</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0.06</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2.5</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0.65</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Blacktail</w:t>
            </w:r>
            <w:proofErr w:type="spellEnd"/>
            <w:r w:rsidRPr="007964AF">
              <w:rPr>
                <w:rFonts w:ascii="Times New Roman" w:hAnsi="Times New Roman" w:cs="Times New Roman"/>
                <w:sz w:val="20"/>
              </w:rPr>
              <w:t xml:space="preserve"> snapper</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Lutjanidae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Lutjanus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fulvus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0.06</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2.5</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0.68</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Blue lined squirrelfish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Holocentridae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Sargocentron</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tiere</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0.05</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2.4</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0.70</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Tripletail wrasse</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Labridae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Cheilinus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trilobatus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0.05</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2.2</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0.72</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Pastel </w:t>
            </w:r>
            <w:proofErr w:type="spellStart"/>
            <w:r w:rsidRPr="007964AF">
              <w:rPr>
                <w:rFonts w:ascii="Times New Roman" w:hAnsi="Times New Roman" w:cs="Times New Roman"/>
                <w:sz w:val="20"/>
              </w:rPr>
              <w:t>ringwrasse</w:t>
            </w:r>
            <w:proofErr w:type="spellEnd"/>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Labridae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Hologymnosus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doliatus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0.05</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2.1</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0.74</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Sammara</w:t>
            </w:r>
            <w:proofErr w:type="spellEnd"/>
            <w:r w:rsidRPr="007964AF">
              <w:rPr>
                <w:rFonts w:ascii="Times New Roman" w:hAnsi="Times New Roman" w:cs="Times New Roman"/>
                <w:sz w:val="20"/>
              </w:rPr>
              <w:t xml:space="preserve"> squirrelfish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Holocentridae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Neoniphon</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sammara</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0.05</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2.1</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0.77</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5</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HHW</w:t>
            </w:r>
          </w:p>
        </w:tc>
        <w:tc>
          <w:tcPr>
            <w:tcW w:w="322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b/>
                <w:sz w:val="20"/>
              </w:rPr>
              <w:t>Humphead</w:t>
            </w:r>
            <w:proofErr w:type="spellEnd"/>
            <w:r w:rsidRPr="007964AF">
              <w:rPr>
                <w:rFonts w:ascii="Times New Roman" w:hAnsi="Times New Roman" w:cs="Times New Roman"/>
                <w:b/>
                <w:sz w:val="20"/>
              </w:rPr>
              <w:t xml:space="preserve"> wrasse*</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sz w:val="20"/>
              </w:rPr>
              <w:t>0.017</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Humphead</w:t>
            </w:r>
            <w:proofErr w:type="spellEnd"/>
            <w:r w:rsidRPr="007964AF">
              <w:rPr>
                <w:rFonts w:ascii="Times New Roman" w:hAnsi="Times New Roman" w:cs="Times New Roman"/>
                <w:sz w:val="20"/>
              </w:rPr>
              <w:t>/</w:t>
            </w:r>
            <w:proofErr w:type="spellStart"/>
            <w:r w:rsidRPr="007964AF">
              <w:rPr>
                <w:rFonts w:ascii="Times New Roman" w:hAnsi="Times New Roman" w:cs="Times New Roman"/>
                <w:sz w:val="20"/>
              </w:rPr>
              <w:t>Napolean</w:t>
            </w:r>
            <w:proofErr w:type="spellEnd"/>
            <w:r w:rsidRPr="007964AF">
              <w:rPr>
                <w:rFonts w:ascii="Times New Roman" w:hAnsi="Times New Roman" w:cs="Times New Roman"/>
                <w:sz w:val="20"/>
              </w:rPr>
              <w:t xml:space="preserve"> wrasse</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Labridae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Cheilinus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undulatus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0.02</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6</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FDE</w:t>
            </w:r>
          </w:p>
        </w:tc>
        <w:tc>
          <w:tcPr>
            <w:tcW w:w="7963" w:type="dxa"/>
            <w:gridSpan w:val="4"/>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 xml:space="preserve">Detritivores </w:t>
            </w: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sz w:val="20"/>
              </w:rPr>
              <w:t>1.42</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Striated surgeonfish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Acanthuridae</w:t>
            </w: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Ctenochaetus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striatus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1.34</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93.9</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0.94</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7</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FHB</w:t>
            </w:r>
          </w:p>
        </w:tc>
        <w:tc>
          <w:tcPr>
            <w:tcW w:w="322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 xml:space="preserve">Browsers </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sz w:val="20"/>
              </w:rPr>
              <w:t>0.06</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Carolines</w:t>
            </w:r>
            <w:proofErr w:type="spellEnd"/>
            <w:r w:rsidRPr="007964AF">
              <w:rPr>
                <w:rFonts w:ascii="Times New Roman" w:hAnsi="Times New Roman" w:cs="Times New Roman"/>
                <w:sz w:val="20"/>
              </w:rPr>
              <w:t xml:space="preserve"> parrotfish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Scaridae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Calotomus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carolinus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0.05</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94.8</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0.95</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8</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THB</w:t>
            </w:r>
          </w:p>
        </w:tc>
        <w:tc>
          <w:tcPr>
            <w:tcW w:w="4898" w:type="dxa"/>
            <w:gridSpan w:val="3"/>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 xml:space="preserve">Target Browsers* </w:t>
            </w: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sz w:val="20"/>
              </w:rPr>
              <w:t>0.89</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Orangespine</w:t>
            </w:r>
            <w:proofErr w:type="spellEnd"/>
            <w:r w:rsidRPr="007964AF">
              <w:rPr>
                <w:rFonts w:ascii="Times New Roman" w:hAnsi="Times New Roman" w:cs="Times New Roman"/>
                <w:sz w:val="20"/>
              </w:rPr>
              <w:t xml:space="preserve"> </w:t>
            </w:r>
            <w:proofErr w:type="spellStart"/>
            <w:r w:rsidRPr="007964AF">
              <w:rPr>
                <w:rFonts w:ascii="Times New Roman" w:hAnsi="Times New Roman" w:cs="Times New Roman"/>
                <w:sz w:val="20"/>
              </w:rPr>
              <w:t>unicornfish</w:t>
            </w:r>
            <w:proofErr w:type="spellEnd"/>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Acanthuridae</w:t>
            </w: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Naso</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lituratus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0.58</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65.6</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0.66</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Bulbnose</w:t>
            </w:r>
            <w:proofErr w:type="spellEnd"/>
            <w:r w:rsidRPr="007964AF">
              <w:rPr>
                <w:rFonts w:ascii="Times New Roman" w:hAnsi="Times New Roman" w:cs="Times New Roman"/>
                <w:sz w:val="20"/>
              </w:rPr>
              <w:t xml:space="preserve"> </w:t>
            </w:r>
            <w:proofErr w:type="spellStart"/>
            <w:r w:rsidRPr="007964AF">
              <w:rPr>
                <w:rFonts w:ascii="Times New Roman" w:hAnsi="Times New Roman" w:cs="Times New Roman"/>
                <w:sz w:val="20"/>
              </w:rPr>
              <w:t>unicornfish</w:t>
            </w:r>
            <w:proofErr w:type="spellEnd"/>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Acanthuridae</w:t>
            </w: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Naso</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tonganus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0.07</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7.9</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0.73</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Chubs</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Kyphosidae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Kyphosus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sp</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0.05</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5.6</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0.79</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9</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FHG</w:t>
            </w:r>
          </w:p>
        </w:tc>
        <w:tc>
          <w:tcPr>
            <w:tcW w:w="4898" w:type="dxa"/>
            <w:gridSpan w:val="3"/>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 xml:space="preserve">Grazers </w:t>
            </w: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sz w:val="20"/>
              </w:rPr>
              <w:t>1.26</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Pinktail</w:t>
            </w:r>
            <w:proofErr w:type="spellEnd"/>
            <w:r w:rsidRPr="007964AF">
              <w:rPr>
                <w:rFonts w:ascii="Times New Roman" w:hAnsi="Times New Roman" w:cs="Times New Roman"/>
                <w:sz w:val="20"/>
              </w:rPr>
              <w:t xml:space="preserve"> triggerfish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Balistidae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Melichthys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vidua</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0.51</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40.4</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0.40</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Pacific </w:t>
            </w:r>
            <w:proofErr w:type="spellStart"/>
            <w:r w:rsidRPr="007964AF">
              <w:rPr>
                <w:rFonts w:ascii="Times New Roman" w:hAnsi="Times New Roman" w:cs="Times New Roman"/>
                <w:sz w:val="20"/>
              </w:rPr>
              <w:t>gregory</w:t>
            </w:r>
            <w:proofErr w:type="spellEnd"/>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Pomacentridae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Stegastes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fasciolatus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0.30</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23.5</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0.64</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Surge damselfish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Pomacentridae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Chrysiptera</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brownriggii</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0.22</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17.1</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0.81</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10</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THG</w:t>
            </w:r>
          </w:p>
        </w:tc>
        <w:tc>
          <w:tcPr>
            <w:tcW w:w="322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Target Grazers*</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sz w:val="20"/>
              </w:rPr>
              <w:t>2.33</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Brown surgeonfish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Acanthuridae</w:t>
            </w: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Acanthurus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nigrofuscus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0.96</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41.0</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0.41</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Lined surgeonfish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Acanthuridae</w:t>
            </w: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Acanthurus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lineatus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0.74</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31.6</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0.73</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Whitecheek</w:t>
            </w:r>
            <w:proofErr w:type="spellEnd"/>
            <w:r w:rsidRPr="007964AF">
              <w:rPr>
                <w:rFonts w:ascii="Times New Roman" w:hAnsi="Times New Roman" w:cs="Times New Roman"/>
                <w:sz w:val="20"/>
              </w:rPr>
              <w:t xml:space="preserve"> surgeonfish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Acanthuridae</w:t>
            </w: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Acanthurus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nigricans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0.23</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9.7</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0.82</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b/>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b/>
                <w:sz w:val="20"/>
              </w:rPr>
            </w:pPr>
          </w:p>
        </w:tc>
        <w:tc>
          <w:tcPr>
            <w:tcW w:w="322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b/>
                <w:sz w:val="20"/>
              </w:rPr>
            </w:pP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b/>
                <w:sz w:val="20"/>
              </w:rPr>
            </w:pP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11</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FHS</w:t>
            </w:r>
          </w:p>
        </w:tc>
        <w:tc>
          <w:tcPr>
            <w:tcW w:w="322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 xml:space="preserve">Scrapers* </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sz w:val="20"/>
              </w:rPr>
              <w:t>3.66</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Daisy parrotfish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Scaridae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Chlorurus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sordidus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2.29</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62.5</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0.62</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Common parrotfish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Scaridae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Scarus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psittacus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0.61</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16.6</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0.79</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12</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FHE</w:t>
            </w:r>
          </w:p>
        </w:tc>
        <w:tc>
          <w:tcPr>
            <w:tcW w:w="322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 xml:space="preserve">Excavators* </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sz w:val="20"/>
              </w:rPr>
              <w:t>0.62</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Tan-faced parrotfish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Scaridae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Chlorurus</w:t>
            </w:r>
            <w:proofErr w:type="spellEnd"/>
            <w:r w:rsidRPr="007964AF">
              <w:rPr>
                <w:rFonts w:ascii="Times New Roman" w:hAnsi="Times New Roman" w:cs="Times New Roman"/>
                <w:i/>
                <w:sz w:val="20"/>
              </w:rPr>
              <w:t xml:space="preserve"> frontalis</w:t>
            </w: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0.26</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42.4</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0.42</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Filament-finned parrotfish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Scaridae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Scarus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altipinnis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0.24</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38.7</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0.81</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Ember parrotfish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Scaridae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Scarus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rubroviolaceus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0.12</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18.9</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13</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BHP</w:t>
            </w:r>
          </w:p>
        </w:tc>
        <w:tc>
          <w:tcPr>
            <w:tcW w:w="7963" w:type="dxa"/>
            <w:gridSpan w:val="4"/>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 xml:space="preserve">Bumphead parrotfish* </w:t>
            </w:r>
            <w:r w:rsidRPr="007964AF">
              <w:rPr>
                <w:rFonts w:ascii="Times New Roman" w:hAnsi="Times New Roman" w:cs="Times New Roman"/>
                <w:sz w:val="20"/>
              </w:rPr>
              <w:t>(none seen during visual surveys, biomass assumed)</w:t>
            </w: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sz w:val="20"/>
              </w:rPr>
              <w:t>0.01</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Humphead</w:t>
            </w:r>
            <w:proofErr w:type="spellEnd"/>
            <w:r w:rsidRPr="007964AF">
              <w:rPr>
                <w:rFonts w:ascii="Times New Roman" w:hAnsi="Times New Roman" w:cs="Times New Roman"/>
                <w:sz w:val="20"/>
              </w:rPr>
              <w:t xml:space="preserve"> parrotfish</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Scaridae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Bolbometopon</w:t>
            </w:r>
            <w:proofErr w:type="spellEnd"/>
            <w:r w:rsidRPr="007964AF">
              <w:rPr>
                <w:rFonts w:ascii="Times New Roman" w:hAnsi="Times New Roman" w:cs="Times New Roman"/>
                <w:i/>
                <w:sz w:val="20"/>
              </w:rPr>
              <w:t> </w:t>
            </w:r>
            <w:proofErr w:type="spellStart"/>
            <w:r w:rsidRPr="007964AF">
              <w:rPr>
                <w:rFonts w:ascii="Times New Roman" w:hAnsi="Times New Roman" w:cs="Times New Roman"/>
                <w:i/>
                <w:sz w:val="20"/>
              </w:rPr>
              <w:t>muricatum</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0.01</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14</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FPB</w:t>
            </w:r>
          </w:p>
        </w:tc>
        <w:tc>
          <w:tcPr>
            <w:tcW w:w="4898" w:type="dxa"/>
            <w:gridSpan w:val="3"/>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 xml:space="preserve">Benthic piscivores </w:t>
            </w: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sz w:val="20"/>
              </w:rPr>
              <w:t>0.14</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Blackside</w:t>
            </w:r>
            <w:proofErr w:type="spellEnd"/>
            <w:r w:rsidRPr="007964AF">
              <w:rPr>
                <w:rFonts w:ascii="Times New Roman" w:hAnsi="Times New Roman" w:cs="Times New Roman"/>
                <w:sz w:val="20"/>
              </w:rPr>
              <w:t xml:space="preserve"> </w:t>
            </w:r>
            <w:proofErr w:type="spellStart"/>
            <w:r w:rsidRPr="007964AF">
              <w:rPr>
                <w:rFonts w:ascii="Times New Roman" w:hAnsi="Times New Roman" w:cs="Times New Roman"/>
                <w:sz w:val="20"/>
              </w:rPr>
              <w:t>hawkfish</w:t>
            </w:r>
            <w:proofErr w:type="spellEnd"/>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Cirrhitidae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Paracirrhites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forsteri</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0.06</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44.4</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0.44</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Whitespot</w:t>
            </w:r>
            <w:proofErr w:type="spellEnd"/>
            <w:r w:rsidRPr="007964AF">
              <w:rPr>
                <w:rFonts w:ascii="Times New Roman" w:hAnsi="Times New Roman" w:cs="Times New Roman"/>
                <w:sz w:val="20"/>
              </w:rPr>
              <w:t xml:space="preserve"> </w:t>
            </w:r>
            <w:proofErr w:type="spellStart"/>
            <w:r w:rsidRPr="007964AF">
              <w:rPr>
                <w:rFonts w:ascii="Times New Roman" w:hAnsi="Times New Roman" w:cs="Times New Roman"/>
                <w:sz w:val="20"/>
              </w:rPr>
              <w:t>hawkfish</w:t>
            </w:r>
            <w:proofErr w:type="spellEnd"/>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Cirrhitidae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Paracirrhites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hemistictus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0.03</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25.1</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0.70</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Giant moray</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Muraenidae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Gymnothorax</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javanicus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0.02</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11.8</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0.81</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15</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TPB</w:t>
            </w:r>
          </w:p>
        </w:tc>
        <w:tc>
          <w:tcPr>
            <w:tcW w:w="7963" w:type="dxa"/>
            <w:gridSpan w:val="4"/>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Target benthic piscivores*</w:t>
            </w: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sz w:val="20"/>
              </w:rPr>
              <w:t>1.09</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Darkfin</w:t>
            </w:r>
            <w:proofErr w:type="spellEnd"/>
            <w:r w:rsidRPr="007964AF">
              <w:rPr>
                <w:rFonts w:ascii="Times New Roman" w:hAnsi="Times New Roman" w:cs="Times New Roman"/>
                <w:sz w:val="20"/>
              </w:rPr>
              <w:t xml:space="preserve"> hind</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Serranidae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Cephalopholis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urodeta</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0.30</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27.4</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0.27</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Ringtail </w:t>
            </w:r>
            <w:proofErr w:type="spellStart"/>
            <w:r w:rsidRPr="007964AF">
              <w:rPr>
                <w:rFonts w:ascii="Times New Roman" w:hAnsi="Times New Roman" w:cs="Times New Roman"/>
                <w:sz w:val="20"/>
              </w:rPr>
              <w:t>maori</w:t>
            </w:r>
            <w:proofErr w:type="spellEnd"/>
            <w:r w:rsidRPr="007964AF">
              <w:rPr>
                <w:rFonts w:ascii="Times New Roman" w:hAnsi="Times New Roman" w:cs="Times New Roman"/>
                <w:sz w:val="20"/>
              </w:rPr>
              <w:t xml:space="preserve"> wrasse</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Labridae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Oxycheilinus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unifasciatus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0.23</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21.1</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0.49</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Peacock hind</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Serranidae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Cephalopholis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argus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0.16</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14.4</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0.63</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Blacktip grouper</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Serranidae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Epinephelus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fasciatus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0.11</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10.3</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0.73</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Two-spot red snapper</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Lutjanidae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Lutjanus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bohar</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0.10</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9.2</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0.82</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16</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FPM</w:t>
            </w:r>
          </w:p>
        </w:tc>
        <w:tc>
          <w:tcPr>
            <w:tcW w:w="7963" w:type="dxa"/>
            <w:gridSpan w:val="4"/>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 xml:space="preserve">Mid-water piscivores* </w:t>
            </w: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sz w:val="20"/>
              </w:rPr>
              <w:t>0.46</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Small toothed </w:t>
            </w:r>
            <w:proofErr w:type="spellStart"/>
            <w:r w:rsidRPr="007964AF">
              <w:rPr>
                <w:rFonts w:ascii="Times New Roman" w:hAnsi="Times New Roman" w:cs="Times New Roman"/>
                <w:sz w:val="20"/>
              </w:rPr>
              <w:t>jobfish</w:t>
            </w:r>
            <w:proofErr w:type="spellEnd"/>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Lutjanidae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Aphareus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furca</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0.45</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99.3</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0.99</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17</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FPR</w:t>
            </w:r>
          </w:p>
        </w:tc>
        <w:tc>
          <w:tcPr>
            <w:tcW w:w="322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 xml:space="preserve">Roving piscivores* </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i/>
                <w:sz w:val="20"/>
              </w:rPr>
              <w:t>1.09</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Blackfin</w:t>
            </w:r>
            <w:proofErr w:type="spellEnd"/>
            <w:r w:rsidRPr="007964AF">
              <w:rPr>
                <w:rFonts w:ascii="Times New Roman" w:hAnsi="Times New Roman" w:cs="Times New Roman"/>
                <w:sz w:val="20"/>
              </w:rPr>
              <w:t xml:space="preserve"> barracuda</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Sphyraenidae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Sphyraena</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qenie</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i/>
                <w:sz w:val="20"/>
              </w:rPr>
              <w:t>0.60</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55.1</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0.55</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Jacks</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Carangidae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Caranx</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sp</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i/>
                <w:sz w:val="20"/>
              </w:rPr>
              <w:t>0.40</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36.7</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0.92</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ind w:right="-101"/>
              <w:jc w:val="center"/>
              <w:rPr>
                <w:rFonts w:ascii="Times New Roman" w:hAnsi="Times New Roman" w:cs="Times New Roman"/>
                <w:sz w:val="20"/>
              </w:rPr>
            </w:pPr>
            <w:r w:rsidRPr="007964AF">
              <w:rPr>
                <w:rFonts w:ascii="Times New Roman" w:hAnsi="Times New Roman" w:cs="Times New Roman"/>
                <w:b/>
                <w:sz w:val="20"/>
              </w:rPr>
              <w:t>SHARKS</w:t>
            </w: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18</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SHR</w:t>
            </w:r>
          </w:p>
        </w:tc>
        <w:tc>
          <w:tcPr>
            <w:tcW w:w="322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Reef-associated sharks*</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i/>
                <w:sz w:val="20"/>
              </w:rPr>
              <w:t>0.15</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Tawny nurse shark</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Carcharhinidae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Nebrius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ferrugineus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i/>
                <w:sz w:val="20"/>
              </w:rPr>
              <w:t>0.09</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58.0</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0.58</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Whitetip reef shark</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Carcharhinidae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Triaenodon</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obesus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i/>
                <w:sz w:val="20"/>
              </w:rPr>
              <w:t>0.04</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26.0</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0.84</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19</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RAY</w:t>
            </w: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Rays*</w:t>
            </w: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i/>
                <w:sz w:val="20"/>
              </w:rPr>
              <w:t>0.13</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Spotted Eagle ray</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Myliobatidae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Aetobatus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narinari</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i/>
                <w:sz w:val="20"/>
              </w:rPr>
              <w:t>0.08</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66.3</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0.66</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Porcupine ray</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Dasyatidae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Urogymnus</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asperrimus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i/>
                <w:sz w:val="20"/>
              </w:rPr>
              <w:t>0.04</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33.7</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w:t>
            </w: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182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REPTILES</w:t>
            </w: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jc w:val="right"/>
              <w:rPr>
                <w:rFonts w:ascii="Times New Roman" w:hAnsi="Times New Roman" w:cs="Times New Roman"/>
                <w:sz w:val="20"/>
              </w:rPr>
            </w:pPr>
            <w:r w:rsidRPr="007964AF">
              <w:rPr>
                <w:rFonts w:ascii="Times New Roman" w:hAnsi="Times New Roman" w:cs="Times New Roman"/>
                <w:b/>
                <w:sz w:val="20"/>
              </w:rPr>
              <w:t>20</w:t>
            </w: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jc w:val="center"/>
              <w:rPr>
                <w:rFonts w:ascii="Times New Roman" w:hAnsi="Times New Roman" w:cs="Times New Roman"/>
                <w:sz w:val="20"/>
              </w:rPr>
            </w:pPr>
            <w:r w:rsidRPr="007964AF">
              <w:rPr>
                <w:rFonts w:ascii="Times New Roman" w:hAnsi="Times New Roman" w:cs="Times New Roman"/>
                <w:b/>
                <w:sz w:val="20"/>
              </w:rPr>
              <w:t>REP</w:t>
            </w:r>
          </w:p>
        </w:tc>
        <w:tc>
          <w:tcPr>
            <w:tcW w:w="7963" w:type="dxa"/>
            <w:gridSpan w:val="4"/>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 xml:space="preserve">Sea Turtles </w:t>
            </w:r>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b/>
                <w:sz w:val="20"/>
              </w:rPr>
              <w:t>0.80</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470" w:type="dxa"/>
          <w:trHeight w:val="280"/>
        </w:trPr>
        <w:tc>
          <w:tcPr>
            <w:tcW w:w="409" w:type="dxa"/>
            <w:tcBorders>
              <w:top w:val="nil"/>
              <w:left w:val="nil"/>
              <w:bottom w:val="nil"/>
              <w:right w:val="nil"/>
            </w:tcBorders>
            <w:shd w:val="clear" w:color="auto" w:fill="FFFFFF"/>
            <w:vAlign w:val="bottom"/>
          </w:tcPr>
          <w:p w:rsidR="0023672A" w:rsidRPr="007964AF" w:rsidRDefault="0023672A" w:rsidP="0023672A">
            <w:pPr>
              <w:spacing w:line="360" w:lineRule="auto"/>
              <w:ind w:right="-108"/>
              <w:rPr>
                <w:rFonts w:ascii="Times New Roman" w:hAnsi="Times New Roman" w:cs="Times New Roman"/>
                <w:sz w:val="20"/>
              </w:rPr>
            </w:pPr>
          </w:p>
        </w:tc>
        <w:tc>
          <w:tcPr>
            <w:tcW w:w="9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832"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
        </w:tc>
        <w:tc>
          <w:tcPr>
            <w:tcW w:w="2390"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Green turtle</w:t>
            </w:r>
          </w:p>
        </w:tc>
        <w:tc>
          <w:tcPr>
            <w:tcW w:w="1676"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Chelonidae</w:t>
            </w:r>
            <w:proofErr w:type="spellEnd"/>
          </w:p>
        </w:tc>
        <w:tc>
          <w:tcPr>
            <w:tcW w:w="3065" w:type="dxa"/>
            <w:tcBorders>
              <w:top w:val="nil"/>
              <w:left w:val="nil"/>
              <w:bottom w:val="nil"/>
              <w:right w:val="nil"/>
            </w:tcBorders>
            <w:shd w:val="clear" w:color="auto" w:fill="FFFFFF"/>
            <w:vAlign w:val="bottom"/>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i/>
                <w:sz w:val="20"/>
              </w:rPr>
              <w:t>Chelonia</w:t>
            </w:r>
            <w:proofErr w:type="spellEnd"/>
            <w:r w:rsidRPr="007964AF">
              <w:rPr>
                <w:rFonts w:ascii="Times New Roman" w:hAnsi="Times New Roman" w:cs="Times New Roman"/>
                <w:i/>
                <w:sz w:val="20"/>
              </w:rPr>
              <w:t xml:space="preserve"> </w:t>
            </w:r>
            <w:proofErr w:type="spellStart"/>
            <w:r w:rsidRPr="007964AF">
              <w:rPr>
                <w:rFonts w:ascii="Times New Roman" w:hAnsi="Times New Roman" w:cs="Times New Roman"/>
                <w:i/>
                <w:sz w:val="20"/>
              </w:rPr>
              <w:t>mydas</w:t>
            </w:r>
            <w:proofErr w:type="spellEnd"/>
          </w:p>
        </w:tc>
        <w:tc>
          <w:tcPr>
            <w:tcW w:w="977" w:type="dxa"/>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0.80</w:t>
            </w:r>
          </w:p>
        </w:tc>
        <w:tc>
          <w:tcPr>
            <w:tcW w:w="1577"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w:t>
            </w:r>
          </w:p>
        </w:tc>
        <w:tc>
          <w:tcPr>
            <w:tcW w:w="1212" w:type="dxa"/>
            <w:gridSpan w:val="2"/>
            <w:tcBorders>
              <w:top w:val="nil"/>
              <w:left w:val="nil"/>
              <w:bottom w:val="nil"/>
              <w:right w:val="nil"/>
            </w:tcBorders>
            <w:shd w:val="clear" w:color="auto" w:fill="FFFFFF"/>
            <w:vAlign w:val="bottom"/>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w:t>
            </w:r>
          </w:p>
        </w:tc>
      </w:tr>
    </w:tbl>
    <w:p w:rsidR="0023672A" w:rsidRDefault="0023672A" w:rsidP="0023672A">
      <w:pPr>
        <w:spacing w:line="360" w:lineRule="auto"/>
        <w:ind w:left="720" w:hanging="720"/>
      </w:pPr>
    </w:p>
    <w:tbl>
      <w:tblPr>
        <w:tblW w:w="13560" w:type="dxa"/>
        <w:tblInd w:w="-121" w:type="dxa"/>
        <w:tblLayout w:type="fixed"/>
        <w:tblLook w:val="0400" w:firstRow="0" w:lastRow="0" w:firstColumn="0" w:lastColumn="0" w:noHBand="0" w:noVBand="1"/>
      </w:tblPr>
      <w:tblGrid>
        <w:gridCol w:w="1991"/>
        <w:gridCol w:w="2319"/>
        <w:gridCol w:w="2155"/>
        <w:gridCol w:w="250"/>
        <w:gridCol w:w="250"/>
        <w:gridCol w:w="1544"/>
        <w:gridCol w:w="353"/>
        <w:gridCol w:w="738"/>
        <w:gridCol w:w="90"/>
        <w:gridCol w:w="3769"/>
        <w:gridCol w:w="101"/>
      </w:tblGrid>
      <w:tr w:rsidR="0023672A" w:rsidRPr="007964AF" w:rsidTr="0023672A">
        <w:trPr>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eastAsia="Arial" w:hAnsi="Times New Roman" w:cs="Times New Roman"/>
                <w:b/>
                <w:sz w:val="20"/>
              </w:rPr>
              <w:t>Code</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eastAsia="Arial" w:hAnsi="Times New Roman" w:cs="Times New Roman"/>
                <w:b/>
                <w:sz w:val="20"/>
              </w:rPr>
              <w:t xml:space="preserve">Group </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eastAsia="Arial" w:hAnsi="Times New Roman" w:cs="Times New Roman"/>
                <w:b/>
                <w:sz w:val="20"/>
              </w:rPr>
              <w:t>species</w:t>
            </w:r>
          </w:p>
        </w:tc>
        <w:tc>
          <w:tcPr>
            <w:tcW w:w="1091" w:type="dxa"/>
            <w:gridSpan w:val="2"/>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eastAsia="Arial" w:hAnsi="Times New Roman" w:cs="Times New Roman"/>
                <w:b/>
                <w:sz w:val="20"/>
              </w:rPr>
              <w:t>Biomass</w:t>
            </w:r>
          </w:p>
        </w:tc>
        <w:tc>
          <w:tcPr>
            <w:tcW w:w="3960" w:type="dxa"/>
            <w:gridSpan w:val="3"/>
            <w:tcBorders>
              <w:top w:val="nil"/>
              <w:left w:val="nil"/>
              <w:bottom w:val="nil"/>
              <w:right w:val="nil"/>
            </w:tcBorders>
            <w:shd w:val="clear" w:color="auto" w:fill="FFFFFF"/>
          </w:tcPr>
          <w:p w:rsidR="0023672A" w:rsidRPr="007964AF" w:rsidRDefault="0023672A" w:rsidP="0023672A">
            <w:pPr>
              <w:spacing w:line="360" w:lineRule="auto"/>
              <w:ind w:right="-359"/>
              <w:rPr>
                <w:rFonts w:ascii="Times New Roman" w:hAnsi="Times New Roman" w:cs="Times New Roman"/>
                <w:sz w:val="20"/>
              </w:rPr>
            </w:pPr>
            <w:r w:rsidRPr="007964AF">
              <w:rPr>
                <w:rFonts w:ascii="Times New Roman" w:eastAsia="Arial" w:hAnsi="Times New Roman" w:cs="Times New Roman"/>
                <w:b/>
                <w:sz w:val="20"/>
              </w:rPr>
              <w:t>Source biomass data</w:t>
            </w:r>
          </w:p>
        </w:tc>
      </w:tr>
      <w:tr w:rsidR="0023672A" w:rsidRPr="007964AF" w:rsidTr="0023672A">
        <w:trPr>
          <w:gridAfter w:val="1"/>
          <w:wAfter w:w="101" w:type="dxa"/>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eastAsia="Arial" w:hAnsi="Times New Roman" w:cs="Times New Roman"/>
                <w:b/>
                <w:sz w:val="20"/>
              </w:rPr>
              <w:t>INVERTEBRATES</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p>
        </w:tc>
        <w:tc>
          <w:tcPr>
            <w:tcW w:w="3769" w:type="dxa"/>
            <w:tcBorders>
              <w:top w:val="nil"/>
              <w:left w:val="nil"/>
              <w:bottom w:val="nil"/>
              <w:right w:val="nil"/>
            </w:tcBorders>
            <w:shd w:val="clear" w:color="auto" w:fill="FFFFFF"/>
          </w:tcPr>
          <w:p w:rsidR="0023672A" w:rsidRPr="007964AF" w:rsidRDefault="0023672A" w:rsidP="0023672A">
            <w:pPr>
              <w:spacing w:line="360" w:lineRule="auto"/>
              <w:ind w:left="241"/>
              <w:rPr>
                <w:rFonts w:ascii="Times New Roman" w:hAnsi="Times New Roman" w:cs="Times New Roman"/>
                <w:sz w:val="20"/>
              </w:rPr>
            </w:pPr>
          </w:p>
        </w:tc>
      </w:tr>
      <w:tr w:rsidR="0023672A" w:rsidRPr="007964AF" w:rsidTr="0023672A">
        <w:trPr>
          <w:gridAfter w:val="1"/>
          <w:wAfter w:w="101" w:type="dxa"/>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BC</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Benthic Carnivores*</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carnivorous gastropods, </w:t>
            </w:r>
            <w:proofErr w:type="spellStart"/>
            <w:r w:rsidRPr="007964AF">
              <w:rPr>
                <w:rFonts w:ascii="Times New Roman" w:hAnsi="Times New Roman" w:cs="Times New Roman"/>
                <w:sz w:val="20"/>
              </w:rPr>
              <w:t>crusteaceans</w:t>
            </w:r>
            <w:proofErr w:type="spellEnd"/>
            <w:r w:rsidRPr="007964AF">
              <w:rPr>
                <w:rFonts w:ascii="Times New Roman" w:hAnsi="Times New Roman" w:cs="Times New Roman"/>
                <w:sz w:val="20"/>
              </w:rPr>
              <w:t xml:space="preserve"> and </w:t>
            </w:r>
            <w:proofErr w:type="spellStart"/>
            <w:r w:rsidRPr="007964AF">
              <w:rPr>
                <w:rFonts w:ascii="Times New Roman" w:hAnsi="Times New Roman" w:cs="Times New Roman"/>
                <w:sz w:val="20"/>
              </w:rPr>
              <w:t>polycheates</w:t>
            </w:r>
            <w:proofErr w:type="spellEnd"/>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eastAsia="Arial" w:hAnsi="Times New Roman" w:cs="Times New Roman"/>
                <w:sz w:val="20"/>
              </w:rPr>
              <w:t>20.13</w:t>
            </w:r>
          </w:p>
        </w:tc>
        <w:tc>
          <w:tcPr>
            <w:tcW w:w="3769" w:type="dxa"/>
            <w:tcBorders>
              <w:top w:val="nil"/>
              <w:left w:val="nil"/>
              <w:bottom w:val="nil"/>
              <w:right w:val="nil"/>
            </w:tcBorders>
            <w:shd w:val="clear" w:color="auto" w:fill="FFFFFF"/>
          </w:tcPr>
          <w:p w:rsidR="0023672A" w:rsidRPr="007964AF" w:rsidRDefault="0023672A" w:rsidP="0023672A">
            <w:pPr>
              <w:spacing w:line="360" w:lineRule="auto"/>
              <w:ind w:left="241"/>
              <w:rPr>
                <w:rFonts w:ascii="Times New Roman" w:hAnsi="Times New Roman" w:cs="Times New Roman"/>
                <w:sz w:val="20"/>
              </w:rPr>
            </w:pPr>
            <w:r w:rsidRPr="007964AF">
              <w:rPr>
                <w:rFonts w:ascii="Times New Roman" w:eastAsia="Arial" w:hAnsi="Times New Roman" w:cs="Times New Roman"/>
                <w:sz w:val="20"/>
              </w:rPr>
              <w:t xml:space="preserve">CRED, </w:t>
            </w:r>
            <w:proofErr w:type="spellStart"/>
            <w:r w:rsidRPr="007964AF">
              <w:rPr>
                <w:rFonts w:ascii="Times New Roman" w:eastAsia="Arial" w:hAnsi="Times New Roman" w:cs="Times New Roman"/>
                <w:sz w:val="20"/>
              </w:rPr>
              <w:t>UoG</w:t>
            </w:r>
            <w:proofErr w:type="spellEnd"/>
            <w:r w:rsidRPr="007964AF">
              <w:rPr>
                <w:rFonts w:ascii="Times New Roman" w:eastAsia="Arial" w:hAnsi="Times New Roman" w:cs="Times New Roman"/>
                <w:sz w:val="20"/>
              </w:rPr>
              <w:t>, CMP</w:t>
            </w:r>
          </w:p>
        </w:tc>
      </w:tr>
      <w:tr w:rsidR="0023672A" w:rsidRPr="007964AF" w:rsidTr="0023672A">
        <w:trPr>
          <w:gridAfter w:val="1"/>
          <w:wAfter w:w="101" w:type="dxa"/>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BD</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Benthic Detritivores*</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sea cucumbers, lobster, </w:t>
            </w:r>
            <w:proofErr w:type="spellStart"/>
            <w:r w:rsidRPr="007964AF">
              <w:rPr>
                <w:rFonts w:ascii="Times New Roman" w:hAnsi="Times New Roman" w:cs="Times New Roman"/>
                <w:sz w:val="20"/>
              </w:rPr>
              <w:t>polycheates</w:t>
            </w:r>
            <w:proofErr w:type="spellEnd"/>
            <w:r w:rsidRPr="007964AF">
              <w:rPr>
                <w:rFonts w:ascii="Times New Roman" w:hAnsi="Times New Roman" w:cs="Times New Roman"/>
                <w:sz w:val="20"/>
              </w:rPr>
              <w:t xml:space="preserve">, </w:t>
            </w:r>
            <w:proofErr w:type="spellStart"/>
            <w:r w:rsidRPr="007964AF">
              <w:rPr>
                <w:rFonts w:ascii="Times New Roman" w:hAnsi="Times New Roman" w:cs="Times New Roman"/>
                <w:sz w:val="20"/>
              </w:rPr>
              <w:t>detritivorous</w:t>
            </w:r>
            <w:proofErr w:type="spellEnd"/>
            <w:r w:rsidRPr="007964AF">
              <w:rPr>
                <w:rFonts w:ascii="Times New Roman" w:hAnsi="Times New Roman" w:cs="Times New Roman"/>
                <w:sz w:val="20"/>
              </w:rPr>
              <w:t xml:space="preserve"> gastropods and </w:t>
            </w:r>
            <w:proofErr w:type="spellStart"/>
            <w:r w:rsidRPr="007964AF">
              <w:rPr>
                <w:rFonts w:ascii="Times New Roman" w:hAnsi="Times New Roman" w:cs="Times New Roman"/>
                <w:sz w:val="20"/>
              </w:rPr>
              <w:t>crusteaceans</w:t>
            </w:r>
            <w:proofErr w:type="spellEnd"/>
            <w:r w:rsidRPr="007964AF">
              <w:rPr>
                <w:rFonts w:ascii="Times New Roman" w:hAnsi="Times New Roman" w:cs="Times New Roman"/>
                <w:sz w:val="20"/>
              </w:rPr>
              <w:t xml:space="preserve"> (e.g. crabs)</w:t>
            </w: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eastAsia="Arial" w:hAnsi="Times New Roman" w:cs="Times New Roman"/>
                <w:sz w:val="20"/>
              </w:rPr>
              <w:t>17.10</w:t>
            </w:r>
          </w:p>
        </w:tc>
        <w:tc>
          <w:tcPr>
            <w:tcW w:w="3769" w:type="dxa"/>
            <w:tcBorders>
              <w:top w:val="nil"/>
              <w:left w:val="nil"/>
              <w:bottom w:val="nil"/>
              <w:right w:val="nil"/>
            </w:tcBorders>
            <w:shd w:val="clear" w:color="auto" w:fill="FFFFFF"/>
          </w:tcPr>
          <w:p w:rsidR="0023672A" w:rsidRPr="007964AF" w:rsidRDefault="0023672A" w:rsidP="0023672A">
            <w:pPr>
              <w:spacing w:line="360" w:lineRule="auto"/>
              <w:ind w:left="241"/>
              <w:rPr>
                <w:rFonts w:ascii="Times New Roman" w:hAnsi="Times New Roman" w:cs="Times New Roman"/>
                <w:sz w:val="20"/>
              </w:rPr>
            </w:pPr>
            <w:r w:rsidRPr="007964AF">
              <w:rPr>
                <w:rFonts w:ascii="Times New Roman" w:eastAsia="Arial" w:hAnsi="Times New Roman" w:cs="Times New Roman"/>
                <w:sz w:val="20"/>
              </w:rPr>
              <w:t xml:space="preserve">CRED, </w:t>
            </w:r>
            <w:proofErr w:type="spellStart"/>
            <w:r w:rsidRPr="007964AF">
              <w:rPr>
                <w:rFonts w:ascii="Times New Roman" w:eastAsia="Arial" w:hAnsi="Times New Roman" w:cs="Times New Roman"/>
                <w:sz w:val="20"/>
              </w:rPr>
              <w:t>UoG</w:t>
            </w:r>
            <w:proofErr w:type="spellEnd"/>
            <w:r w:rsidRPr="007964AF">
              <w:rPr>
                <w:rFonts w:ascii="Times New Roman" w:eastAsia="Arial" w:hAnsi="Times New Roman" w:cs="Times New Roman"/>
                <w:sz w:val="20"/>
              </w:rPr>
              <w:t>, CMP</w:t>
            </w:r>
          </w:p>
        </w:tc>
      </w:tr>
      <w:tr w:rsidR="0023672A" w:rsidRPr="007964AF" w:rsidTr="0023672A">
        <w:trPr>
          <w:gridAfter w:val="1"/>
          <w:wAfter w:w="101" w:type="dxa"/>
          <w:trHeight w:val="28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BM</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Benthic </w:t>
            </w:r>
            <w:proofErr w:type="spellStart"/>
            <w:r w:rsidRPr="007964AF">
              <w:rPr>
                <w:rFonts w:ascii="Times New Roman" w:hAnsi="Times New Roman" w:cs="Times New Roman"/>
                <w:sz w:val="20"/>
              </w:rPr>
              <w:t>Meiofauna</w:t>
            </w:r>
            <w:proofErr w:type="spellEnd"/>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infauna: small herbivorous </w:t>
            </w:r>
            <w:proofErr w:type="spellStart"/>
            <w:r w:rsidRPr="007964AF">
              <w:rPr>
                <w:rFonts w:ascii="Times New Roman" w:hAnsi="Times New Roman" w:cs="Times New Roman"/>
                <w:sz w:val="20"/>
              </w:rPr>
              <w:t>polychaetes</w:t>
            </w:r>
            <w:proofErr w:type="spellEnd"/>
            <w:r w:rsidRPr="007964AF">
              <w:rPr>
                <w:rFonts w:ascii="Times New Roman" w:hAnsi="Times New Roman" w:cs="Times New Roman"/>
                <w:sz w:val="20"/>
              </w:rPr>
              <w:t>, gastropods and crustaceans</w:t>
            </w: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eastAsia="Arial" w:hAnsi="Times New Roman" w:cs="Times New Roman"/>
                <w:sz w:val="20"/>
              </w:rPr>
              <w:t>10.97</w:t>
            </w:r>
          </w:p>
        </w:tc>
        <w:tc>
          <w:tcPr>
            <w:tcW w:w="3769" w:type="dxa"/>
            <w:tcBorders>
              <w:top w:val="nil"/>
              <w:left w:val="nil"/>
              <w:bottom w:val="nil"/>
              <w:right w:val="nil"/>
            </w:tcBorders>
            <w:shd w:val="clear" w:color="auto" w:fill="FFFFFF"/>
          </w:tcPr>
          <w:p w:rsidR="0023672A" w:rsidRPr="007964AF" w:rsidRDefault="0023672A" w:rsidP="0023672A">
            <w:pPr>
              <w:spacing w:line="360" w:lineRule="auto"/>
              <w:ind w:left="241"/>
              <w:rPr>
                <w:rFonts w:ascii="Times New Roman" w:hAnsi="Times New Roman" w:cs="Times New Roman"/>
                <w:sz w:val="20"/>
              </w:rPr>
            </w:pPr>
            <w:r w:rsidRPr="007964AF">
              <w:rPr>
                <w:rFonts w:ascii="Times New Roman" w:eastAsia="Arial" w:hAnsi="Times New Roman" w:cs="Times New Roman"/>
                <w:sz w:val="20"/>
              </w:rPr>
              <w:t xml:space="preserve">CRED, </w:t>
            </w:r>
            <w:proofErr w:type="spellStart"/>
            <w:r w:rsidRPr="007964AF">
              <w:rPr>
                <w:rFonts w:ascii="Times New Roman" w:eastAsia="Arial" w:hAnsi="Times New Roman" w:cs="Times New Roman"/>
                <w:sz w:val="20"/>
              </w:rPr>
              <w:t>UoG</w:t>
            </w:r>
            <w:proofErr w:type="spellEnd"/>
            <w:r w:rsidRPr="007964AF">
              <w:rPr>
                <w:rFonts w:ascii="Times New Roman" w:eastAsia="Arial" w:hAnsi="Times New Roman" w:cs="Times New Roman"/>
                <w:sz w:val="20"/>
              </w:rPr>
              <w:t>, CMP</w:t>
            </w:r>
          </w:p>
        </w:tc>
      </w:tr>
      <w:tr w:rsidR="0023672A" w:rsidRPr="007964AF" w:rsidTr="0023672A">
        <w:trPr>
          <w:gridAfter w:val="1"/>
          <w:wAfter w:w="101" w:type="dxa"/>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BFF</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Benthic Suspension Feeders*</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octocoral</w:t>
            </w:r>
            <w:proofErr w:type="spellEnd"/>
            <w:r w:rsidRPr="007964AF">
              <w:rPr>
                <w:rFonts w:ascii="Times New Roman" w:hAnsi="Times New Roman" w:cs="Times New Roman"/>
                <w:sz w:val="20"/>
              </w:rPr>
              <w:t xml:space="preserve">, sponges, tunicates, </w:t>
            </w:r>
            <w:proofErr w:type="spellStart"/>
            <w:r w:rsidRPr="007964AF">
              <w:rPr>
                <w:rFonts w:ascii="Times New Roman" w:hAnsi="Times New Roman" w:cs="Times New Roman"/>
                <w:sz w:val="20"/>
              </w:rPr>
              <w:t>zooanthids</w:t>
            </w:r>
            <w:proofErr w:type="spellEnd"/>
            <w:r w:rsidRPr="007964AF">
              <w:rPr>
                <w:rFonts w:ascii="Times New Roman" w:hAnsi="Times New Roman" w:cs="Times New Roman"/>
                <w:sz w:val="20"/>
              </w:rPr>
              <w:t xml:space="preserve">, giant clams, bivalves, </w:t>
            </w:r>
            <w:proofErr w:type="spellStart"/>
            <w:r w:rsidRPr="007964AF">
              <w:rPr>
                <w:rFonts w:ascii="Times New Roman" w:hAnsi="Times New Roman" w:cs="Times New Roman"/>
                <w:sz w:val="20"/>
              </w:rPr>
              <w:t>polychaetes</w:t>
            </w:r>
            <w:proofErr w:type="spellEnd"/>
            <w:r w:rsidRPr="007964AF">
              <w:rPr>
                <w:rFonts w:ascii="Times New Roman" w:hAnsi="Times New Roman" w:cs="Times New Roman"/>
                <w:sz w:val="20"/>
              </w:rPr>
              <w:t xml:space="preserve">, foraminifera, </w:t>
            </w:r>
            <w:proofErr w:type="spellStart"/>
            <w:r w:rsidRPr="007964AF">
              <w:rPr>
                <w:rFonts w:ascii="Times New Roman" w:hAnsi="Times New Roman" w:cs="Times New Roman"/>
                <w:sz w:val="20"/>
              </w:rPr>
              <w:t>bryzoans</w:t>
            </w:r>
            <w:proofErr w:type="spellEnd"/>
            <w:r w:rsidRPr="007964AF">
              <w:rPr>
                <w:rFonts w:ascii="Times New Roman" w:hAnsi="Times New Roman" w:cs="Times New Roman"/>
                <w:sz w:val="20"/>
              </w:rPr>
              <w:t>, brittle stars</w:t>
            </w: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eastAsia="Arial" w:hAnsi="Times New Roman" w:cs="Times New Roman"/>
                <w:sz w:val="20"/>
              </w:rPr>
              <w:t>216.53</w:t>
            </w:r>
          </w:p>
        </w:tc>
        <w:tc>
          <w:tcPr>
            <w:tcW w:w="3769" w:type="dxa"/>
            <w:tcBorders>
              <w:top w:val="nil"/>
              <w:left w:val="nil"/>
              <w:bottom w:val="nil"/>
              <w:right w:val="nil"/>
            </w:tcBorders>
            <w:shd w:val="clear" w:color="auto" w:fill="FFFFFF"/>
          </w:tcPr>
          <w:p w:rsidR="0023672A" w:rsidRPr="007964AF" w:rsidRDefault="0023672A" w:rsidP="0023672A">
            <w:pPr>
              <w:spacing w:line="360" w:lineRule="auto"/>
              <w:ind w:left="241"/>
              <w:rPr>
                <w:rFonts w:ascii="Times New Roman" w:hAnsi="Times New Roman" w:cs="Times New Roman"/>
                <w:sz w:val="20"/>
              </w:rPr>
            </w:pPr>
            <w:r w:rsidRPr="007964AF">
              <w:rPr>
                <w:rFonts w:ascii="Times New Roman" w:eastAsia="Arial" w:hAnsi="Times New Roman" w:cs="Times New Roman"/>
                <w:sz w:val="20"/>
              </w:rPr>
              <w:t xml:space="preserve">CRED, </w:t>
            </w:r>
            <w:proofErr w:type="spellStart"/>
            <w:r w:rsidRPr="007964AF">
              <w:rPr>
                <w:rFonts w:ascii="Times New Roman" w:eastAsia="Arial" w:hAnsi="Times New Roman" w:cs="Times New Roman"/>
                <w:sz w:val="20"/>
              </w:rPr>
              <w:t>UoG</w:t>
            </w:r>
            <w:proofErr w:type="spellEnd"/>
            <w:r w:rsidRPr="007964AF">
              <w:rPr>
                <w:rFonts w:ascii="Times New Roman" w:eastAsia="Arial" w:hAnsi="Times New Roman" w:cs="Times New Roman"/>
                <w:sz w:val="20"/>
              </w:rPr>
              <w:t>, CMP</w:t>
            </w:r>
          </w:p>
        </w:tc>
      </w:tr>
      <w:tr w:rsidR="0023672A" w:rsidRPr="007964AF" w:rsidTr="0023672A">
        <w:trPr>
          <w:gridAfter w:val="1"/>
          <w:wAfter w:w="101" w:type="dxa"/>
          <w:trHeight w:val="28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CRS</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Sheltering corals</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branching/tabular morphology</w:t>
            </w: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eastAsia="Arial" w:hAnsi="Times New Roman" w:cs="Times New Roman"/>
                <w:sz w:val="20"/>
              </w:rPr>
              <w:t>30.73</w:t>
            </w:r>
          </w:p>
        </w:tc>
        <w:tc>
          <w:tcPr>
            <w:tcW w:w="3769" w:type="dxa"/>
            <w:tcBorders>
              <w:top w:val="nil"/>
              <w:left w:val="nil"/>
              <w:bottom w:val="nil"/>
              <w:right w:val="nil"/>
            </w:tcBorders>
            <w:shd w:val="clear" w:color="auto" w:fill="FFFFFF"/>
          </w:tcPr>
          <w:p w:rsidR="0023672A" w:rsidRPr="007964AF" w:rsidRDefault="0023672A" w:rsidP="0023672A">
            <w:pPr>
              <w:spacing w:line="360" w:lineRule="auto"/>
              <w:ind w:left="241"/>
              <w:rPr>
                <w:rFonts w:ascii="Times New Roman" w:hAnsi="Times New Roman" w:cs="Times New Roman"/>
                <w:sz w:val="20"/>
              </w:rPr>
            </w:pPr>
            <w:r w:rsidRPr="007964AF">
              <w:rPr>
                <w:rFonts w:ascii="Times New Roman" w:eastAsia="Arial" w:hAnsi="Times New Roman" w:cs="Times New Roman"/>
                <w:sz w:val="20"/>
              </w:rPr>
              <w:t xml:space="preserve">CRED, </w:t>
            </w:r>
            <w:proofErr w:type="spellStart"/>
            <w:r w:rsidRPr="007964AF">
              <w:rPr>
                <w:rFonts w:ascii="Times New Roman" w:eastAsia="Arial" w:hAnsi="Times New Roman" w:cs="Times New Roman"/>
                <w:sz w:val="20"/>
              </w:rPr>
              <w:t>UoG</w:t>
            </w:r>
            <w:proofErr w:type="spellEnd"/>
            <w:r w:rsidRPr="007964AF">
              <w:rPr>
                <w:rFonts w:ascii="Times New Roman" w:eastAsia="Arial" w:hAnsi="Times New Roman" w:cs="Times New Roman"/>
                <w:sz w:val="20"/>
              </w:rPr>
              <w:t>, CMP</w:t>
            </w:r>
          </w:p>
        </w:tc>
      </w:tr>
      <w:tr w:rsidR="0023672A" w:rsidRPr="007964AF" w:rsidTr="0023672A">
        <w:trPr>
          <w:gridAfter w:val="1"/>
          <w:wAfter w:w="101" w:type="dxa"/>
          <w:trHeight w:val="28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CRN</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Non-sheltering corals</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massive/encrusting morphology</w:t>
            </w: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eastAsia="Arial" w:hAnsi="Times New Roman" w:cs="Times New Roman"/>
                <w:sz w:val="20"/>
              </w:rPr>
              <w:t>108.92</w:t>
            </w:r>
          </w:p>
        </w:tc>
        <w:tc>
          <w:tcPr>
            <w:tcW w:w="3769" w:type="dxa"/>
            <w:tcBorders>
              <w:top w:val="nil"/>
              <w:left w:val="nil"/>
              <w:bottom w:val="nil"/>
              <w:right w:val="nil"/>
            </w:tcBorders>
            <w:shd w:val="clear" w:color="auto" w:fill="FFFFFF"/>
          </w:tcPr>
          <w:p w:rsidR="0023672A" w:rsidRPr="007964AF" w:rsidRDefault="0023672A" w:rsidP="0023672A">
            <w:pPr>
              <w:spacing w:line="360" w:lineRule="auto"/>
              <w:ind w:left="241"/>
              <w:rPr>
                <w:rFonts w:ascii="Times New Roman" w:hAnsi="Times New Roman" w:cs="Times New Roman"/>
                <w:sz w:val="20"/>
              </w:rPr>
            </w:pPr>
            <w:r w:rsidRPr="007964AF">
              <w:rPr>
                <w:rFonts w:ascii="Times New Roman" w:eastAsia="Arial" w:hAnsi="Times New Roman" w:cs="Times New Roman"/>
                <w:sz w:val="20"/>
              </w:rPr>
              <w:t xml:space="preserve">CRED, </w:t>
            </w:r>
            <w:proofErr w:type="spellStart"/>
            <w:r w:rsidRPr="007964AF">
              <w:rPr>
                <w:rFonts w:ascii="Times New Roman" w:eastAsia="Arial" w:hAnsi="Times New Roman" w:cs="Times New Roman"/>
                <w:sz w:val="20"/>
              </w:rPr>
              <w:t>UoG</w:t>
            </w:r>
            <w:proofErr w:type="spellEnd"/>
            <w:r w:rsidRPr="007964AF">
              <w:rPr>
                <w:rFonts w:ascii="Times New Roman" w:eastAsia="Arial" w:hAnsi="Times New Roman" w:cs="Times New Roman"/>
                <w:sz w:val="20"/>
              </w:rPr>
              <w:t>, CMP</w:t>
            </w:r>
          </w:p>
        </w:tc>
      </w:tr>
      <w:tr w:rsidR="0023672A" w:rsidRPr="007964AF" w:rsidTr="0023672A">
        <w:trPr>
          <w:gridAfter w:val="1"/>
          <w:wAfter w:w="101" w:type="dxa"/>
          <w:trHeight w:val="28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lastRenderedPageBreak/>
              <w:t>CEP</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Cephalopods*</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octopus, squids</w:t>
            </w: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eastAsia="Arial" w:hAnsi="Times New Roman" w:cs="Times New Roman"/>
                <w:sz w:val="20"/>
              </w:rPr>
              <w:t>1.00</w:t>
            </w:r>
          </w:p>
        </w:tc>
        <w:tc>
          <w:tcPr>
            <w:tcW w:w="3769" w:type="dxa"/>
            <w:tcBorders>
              <w:top w:val="nil"/>
              <w:left w:val="nil"/>
              <w:bottom w:val="nil"/>
              <w:right w:val="nil"/>
            </w:tcBorders>
            <w:shd w:val="clear" w:color="auto" w:fill="FFFFFF"/>
          </w:tcPr>
          <w:p w:rsidR="0023672A" w:rsidRPr="007964AF" w:rsidRDefault="0023672A" w:rsidP="0023672A">
            <w:pPr>
              <w:spacing w:line="360" w:lineRule="auto"/>
              <w:ind w:left="241"/>
              <w:rPr>
                <w:rFonts w:ascii="Times New Roman" w:hAnsi="Times New Roman" w:cs="Times New Roman"/>
                <w:sz w:val="20"/>
              </w:rPr>
            </w:pPr>
            <w:r w:rsidRPr="007964AF">
              <w:rPr>
                <w:rFonts w:ascii="Times New Roman" w:eastAsia="Arial" w:hAnsi="Times New Roman" w:cs="Times New Roman"/>
                <w:sz w:val="20"/>
              </w:rPr>
              <w:t xml:space="preserve">CRED, </w:t>
            </w:r>
            <w:proofErr w:type="spellStart"/>
            <w:r w:rsidRPr="007964AF">
              <w:rPr>
                <w:rFonts w:ascii="Times New Roman" w:eastAsia="Arial" w:hAnsi="Times New Roman" w:cs="Times New Roman"/>
                <w:sz w:val="20"/>
              </w:rPr>
              <w:t>UoG</w:t>
            </w:r>
            <w:proofErr w:type="spellEnd"/>
            <w:r w:rsidRPr="007964AF">
              <w:rPr>
                <w:rFonts w:ascii="Times New Roman" w:eastAsia="Arial" w:hAnsi="Times New Roman" w:cs="Times New Roman"/>
                <w:sz w:val="20"/>
              </w:rPr>
              <w:t>, CMP</w:t>
            </w:r>
          </w:p>
        </w:tc>
      </w:tr>
      <w:tr w:rsidR="0023672A" w:rsidRPr="007964AF" w:rsidTr="0023672A">
        <w:trPr>
          <w:gridAfter w:val="1"/>
          <w:wAfter w:w="101" w:type="dxa"/>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BG</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Benthic Grazers*</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urchins (helmet, collectors, pencil, boring, </w:t>
            </w:r>
            <w:proofErr w:type="spellStart"/>
            <w:r w:rsidRPr="007964AF">
              <w:rPr>
                <w:rFonts w:ascii="Times New Roman" w:hAnsi="Times New Roman" w:cs="Times New Roman"/>
                <w:sz w:val="20"/>
              </w:rPr>
              <w:t>diadema</w:t>
            </w:r>
            <w:proofErr w:type="spellEnd"/>
            <w:r w:rsidRPr="007964AF">
              <w:rPr>
                <w:rFonts w:ascii="Times New Roman" w:hAnsi="Times New Roman" w:cs="Times New Roman"/>
                <w:sz w:val="20"/>
              </w:rPr>
              <w:t>)</w:t>
            </w: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eastAsia="Arial" w:hAnsi="Times New Roman" w:cs="Times New Roman"/>
                <w:sz w:val="20"/>
              </w:rPr>
              <w:t>0.16</w:t>
            </w:r>
          </w:p>
        </w:tc>
        <w:tc>
          <w:tcPr>
            <w:tcW w:w="3769" w:type="dxa"/>
            <w:tcBorders>
              <w:top w:val="nil"/>
              <w:left w:val="nil"/>
              <w:bottom w:val="nil"/>
              <w:right w:val="nil"/>
            </w:tcBorders>
            <w:shd w:val="clear" w:color="auto" w:fill="FFFFFF"/>
          </w:tcPr>
          <w:p w:rsidR="0023672A" w:rsidRPr="007964AF" w:rsidRDefault="0023672A" w:rsidP="0023672A">
            <w:pPr>
              <w:spacing w:line="360" w:lineRule="auto"/>
              <w:ind w:left="241"/>
              <w:rPr>
                <w:rFonts w:ascii="Times New Roman" w:hAnsi="Times New Roman" w:cs="Times New Roman"/>
                <w:sz w:val="20"/>
              </w:rPr>
            </w:pPr>
            <w:r w:rsidRPr="007964AF">
              <w:rPr>
                <w:rFonts w:ascii="Times New Roman" w:eastAsia="Arial" w:hAnsi="Times New Roman" w:cs="Times New Roman"/>
                <w:sz w:val="20"/>
              </w:rPr>
              <w:t xml:space="preserve">CRED, </w:t>
            </w:r>
            <w:proofErr w:type="spellStart"/>
            <w:r w:rsidRPr="007964AF">
              <w:rPr>
                <w:rFonts w:ascii="Times New Roman" w:eastAsia="Arial" w:hAnsi="Times New Roman" w:cs="Times New Roman"/>
                <w:sz w:val="20"/>
              </w:rPr>
              <w:t>UoG</w:t>
            </w:r>
            <w:proofErr w:type="spellEnd"/>
            <w:r w:rsidRPr="007964AF">
              <w:rPr>
                <w:rFonts w:ascii="Times New Roman" w:eastAsia="Arial" w:hAnsi="Times New Roman" w:cs="Times New Roman"/>
                <w:sz w:val="20"/>
              </w:rPr>
              <w:t>, CMP</w:t>
            </w:r>
          </w:p>
        </w:tc>
      </w:tr>
      <w:tr w:rsidR="0023672A" w:rsidRPr="007964AF" w:rsidTr="0023672A">
        <w:trPr>
          <w:gridAfter w:val="1"/>
          <w:wAfter w:w="101" w:type="dxa"/>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BSS</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Sea Stars</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including crown-of-thorns </w:t>
            </w:r>
            <w:proofErr w:type="spellStart"/>
            <w:r w:rsidRPr="007964AF">
              <w:rPr>
                <w:rFonts w:ascii="Times New Roman" w:hAnsi="Times New Roman" w:cs="Times New Roman"/>
                <w:sz w:val="20"/>
              </w:rPr>
              <w:t>seastar</w:t>
            </w:r>
            <w:proofErr w:type="spellEnd"/>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eastAsia="Arial" w:hAnsi="Times New Roman" w:cs="Times New Roman"/>
                <w:sz w:val="20"/>
              </w:rPr>
              <w:t>0.21</w:t>
            </w:r>
          </w:p>
        </w:tc>
        <w:tc>
          <w:tcPr>
            <w:tcW w:w="3769" w:type="dxa"/>
            <w:tcBorders>
              <w:top w:val="nil"/>
              <w:left w:val="nil"/>
              <w:bottom w:val="nil"/>
              <w:right w:val="nil"/>
            </w:tcBorders>
            <w:shd w:val="clear" w:color="auto" w:fill="FFFFFF"/>
          </w:tcPr>
          <w:p w:rsidR="0023672A" w:rsidRPr="007964AF" w:rsidRDefault="0023672A" w:rsidP="0023672A">
            <w:pPr>
              <w:spacing w:line="360" w:lineRule="auto"/>
              <w:ind w:left="241"/>
              <w:rPr>
                <w:rFonts w:ascii="Times New Roman" w:hAnsi="Times New Roman" w:cs="Times New Roman"/>
                <w:sz w:val="20"/>
              </w:rPr>
            </w:pPr>
            <w:r w:rsidRPr="007964AF">
              <w:rPr>
                <w:rFonts w:ascii="Times New Roman" w:eastAsia="Arial" w:hAnsi="Times New Roman" w:cs="Times New Roman"/>
                <w:sz w:val="20"/>
              </w:rPr>
              <w:t xml:space="preserve">CRED, </w:t>
            </w:r>
            <w:proofErr w:type="spellStart"/>
            <w:r w:rsidRPr="007964AF">
              <w:rPr>
                <w:rFonts w:ascii="Times New Roman" w:eastAsia="Arial" w:hAnsi="Times New Roman" w:cs="Times New Roman"/>
                <w:sz w:val="20"/>
              </w:rPr>
              <w:t>UoG</w:t>
            </w:r>
            <w:proofErr w:type="spellEnd"/>
            <w:r w:rsidRPr="007964AF">
              <w:rPr>
                <w:rFonts w:ascii="Times New Roman" w:eastAsia="Arial" w:hAnsi="Times New Roman" w:cs="Times New Roman"/>
                <w:sz w:val="20"/>
              </w:rPr>
              <w:t>, CMP</w:t>
            </w:r>
          </w:p>
        </w:tc>
      </w:tr>
      <w:tr w:rsidR="0023672A" w:rsidRPr="007964AF" w:rsidTr="0023672A">
        <w:trPr>
          <w:gridAfter w:val="6"/>
          <w:wAfter w:w="6595" w:type="dxa"/>
          <w:trHeight w:val="28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ALGAE</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p>
        </w:tc>
        <w:tc>
          <w:tcPr>
            <w:tcW w:w="2155" w:type="dxa"/>
            <w:tcBorders>
              <w:top w:val="nil"/>
              <w:left w:val="nil"/>
              <w:bottom w:val="nil"/>
              <w:right w:val="nil"/>
            </w:tcBorders>
          </w:tcPr>
          <w:p w:rsidR="0023672A" w:rsidRPr="007964AF" w:rsidRDefault="0023672A" w:rsidP="00130C06">
            <w:pPr>
              <w:spacing w:line="360" w:lineRule="auto"/>
              <w:rPr>
                <w:rFonts w:ascii="Times New Roman" w:hAnsi="Times New Roman" w:cs="Times New Roman"/>
                <w:sz w:val="20"/>
              </w:rPr>
            </w:pPr>
          </w:p>
        </w:tc>
        <w:tc>
          <w:tcPr>
            <w:tcW w:w="250" w:type="dxa"/>
            <w:tcBorders>
              <w:top w:val="nil"/>
              <w:left w:val="nil"/>
              <w:bottom w:val="nil"/>
              <w:right w:val="nil"/>
            </w:tcBorders>
          </w:tcPr>
          <w:p w:rsidR="0023672A" w:rsidRPr="007964AF" w:rsidRDefault="0023672A" w:rsidP="00130C06">
            <w:pPr>
              <w:spacing w:line="360" w:lineRule="auto"/>
              <w:rPr>
                <w:rFonts w:ascii="Times New Roman" w:hAnsi="Times New Roman" w:cs="Times New Roman"/>
                <w:sz w:val="20"/>
              </w:rPr>
            </w:pPr>
          </w:p>
        </w:tc>
        <w:tc>
          <w:tcPr>
            <w:tcW w:w="250"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p>
        </w:tc>
      </w:tr>
      <w:tr w:rsidR="0023672A" w:rsidRPr="007964AF" w:rsidTr="0023672A">
        <w:trPr>
          <w:gridAfter w:val="1"/>
          <w:wAfter w:w="101" w:type="dxa"/>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TRF</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Turf algae</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&lt; 1cm</w:t>
            </w: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199.13</w:t>
            </w:r>
          </w:p>
        </w:tc>
        <w:tc>
          <w:tcPr>
            <w:tcW w:w="3769" w:type="dxa"/>
            <w:tcBorders>
              <w:top w:val="nil"/>
              <w:left w:val="nil"/>
              <w:bottom w:val="nil"/>
              <w:right w:val="nil"/>
            </w:tcBorders>
            <w:shd w:val="clear" w:color="auto" w:fill="FFFFFF"/>
          </w:tcPr>
          <w:p w:rsidR="0023672A" w:rsidRPr="007964AF" w:rsidRDefault="0023672A" w:rsidP="0023672A">
            <w:pPr>
              <w:spacing w:line="360" w:lineRule="auto"/>
              <w:ind w:left="241"/>
              <w:rPr>
                <w:rFonts w:ascii="Times New Roman" w:hAnsi="Times New Roman" w:cs="Times New Roman"/>
                <w:sz w:val="20"/>
              </w:rPr>
            </w:pPr>
            <w:r w:rsidRPr="007964AF">
              <w:rPr>
                <w:rFonts w:ascii="Times New Roman" w:hAnsi="Times New Roman" w:cs="Times New Roman"/>
                <w:sz w:val="20"/>
              </w:rPr>
              <w:t>CRED</w:t>
            </w:r>
          </w:p>
        </w:tc>
      </w:tr>
      <w:tr w:rsidR="0023672A" w:rsidRPr="007964AF" w:rsidTr="0023672A">
        <w:trPr>
          <w:gridAfter w:val="1"/>
          <w:wAfter w:w="101" w:type="dxa"/>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MA</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Macroalgae*</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&gt; 1cm</w:t>
            </w: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188.65</w:t>
            </w:r>
          </w:p>
        </w:tc>
        <w:tc>
          <w:tcPr>
            <w:tcW w:w="3769" w:type="dxa"/>
            <w:tcBorders>
              <w:top w:val="nil"/>
              <w:left w:val="nil"/>
              <w:bottom w:val="nil"/>
              <w:right w:val="nil"/>
            </w:tcBorders>
            <w:shd w:val="clear" w:color="auto" w:fill="FFFFFF"/>
          </w:tcPr>
          <w:p w:rsidR="0023672A" w:rsidRPr="007964AF" w:rsidRDefault="0023672A" w:rsidP="0023672A">
            <w:pPr>
              <w:spacing w:line="360" w:lineRule="auto"/>
              <w:ind w:left="241"/>
              <w:rPr>
                <w:rFonts w:ascii="Times New Roman" w:hAnsi="Times New Roman" w:cs="Times New Roman"/>
                <w:sz w:val="20"/>
              </w:rPr>
            </w:pPr>
            <w:r w:rsidRPr="007964AF">
              <w:rPr>
                <w:rFonts w:ascii="Times New Roman" w:hAnsi="Times New Roman" w:cs="Times New Roman"/>
                <w:sz w:val="20"/>
              </w:rPr>
              <w:t>CRED</w:t>
            </w:r>
          </w:p>
        </w:tc>
      </w:tr>
      <w:tr w:rsidR="0023672A" w:rsidRPr="007964AF" w:rsidTr="0023672A">
        <w:trPr>
          <w:gridAfter w:val="1"/>
          <w:wAfter w:w="101" w:type="dxa"/>
          <w:trHeight w:val="28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CCA</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Crustose-</w:t>
            </w:r>
            <w:proofErr w:type="spellStart"/>
            <w:r w:rsidRPr="007964AF">
              <w:rPr>
                <w:rFonts w:ascii="Times New Roman" w:hAnsi="Times New Roman" w:cs="Times New Roman"/>
                <w:sz w:val="20"/>
              </w:rPr>
              <w:t>coraline</w:t>
            </w:r>
            <w:proofErr w:type="spellEnd"/>
            <w:r w:rsidRPr="007964AF">
              <w:rPr>
                <w:rFonts w:ascii="Times New Roman" w:hAnsi="Times New Roman" w:cs="Times New Roman"/>
                <w:sz w:val="20"/>
              </w:rPr>
              <w:t xml:space="preserve"> algae</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102.53</w:t>
            </w:r>
          </w:p>
        </w:tc>
        <w:tc>
          <w:tcPr>
            <w:tcW w:w="3769" w:type="dxa"/>
            <w:tcBorders>
              <w:top w:val="nil"/>
              <w:left w:val="nil"/>
              <w:bottom w:val="nil"/>
              <w:right w:val="nil"/>
            </w:tcBorders>
            <w:shd w:val="clear" w:color="auto" w:fill="FFFFFF"/>
          </w:tcPr>
          <w:p w:rsidR="0023672A" w:rsidRPr="007964AF" w:rsidRDefault="0023672A" w:rsidP="0023672A">
            <w:pPr>
              <w:spacing w:line="360" w:lineRule="auto"/>
              <w:ind w:left="241"/>
              <w:rPr>
                <w:rFonts w:ascii="Times New Roman" w:hAnsi="Times New Roman" w:cs="Times New Roman"/>
                <w:sz w:val="20"/>
              </w:rPr>
            </w:pPr>
            <w:r w:rsidRPr="007964AF">
              <w:rPr>
                <w:rFonts w:ascii="Times New Roman" w:hAnsi="Times New Roman" w:cs="Times New Roman"/>
                <w:sz w:val="20"/>
              </w:rPr>
              <w:t>CRED</w:t>
            </w:r>
          </w:p>
        </w:tc>
      </w:tr>
      <w:tr w:rsidR="0023672A" w:rsidRPr="007964AF" w:rsidTr="0023672A">
        <w:trPr>
          <w:gridAfter w:val="2"/>
          <w:wAfter w:w="3870" w:type="dxa"/>
          <w:trHeight w:val="280"/>
        </w:trPr>
        <w:tc>
          <w:tcPr>
            <w:tcW w:w="4310" w:type="dxa"/>
            <w:gridSpan w:val="2"/>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PLANKTON</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p>
        </w:tc>
        <w:tc>
          <w:tcPr>
            <w:tcW w:w="353" w:type="dxa"/>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p>
        </w:tc>
        <w:tc>
          <w:tcPr>
            <w:tcW w:w="828" w:type="dxa"/>
            <w:gridSpan w:val="2"/>
            <w:tcBorders>
              <w:top w:val="nil"/>
              <w:left w:val="nil"/>
              <w:bottom w:val="nil"/>
              <w:right w:val="nil"/>
            </w:tcBorders>
            <w:shd w:val="clear" w:color="auto" w:fill="FFFFFF"/>
          </w:tcPr>
          <w:p w:rsidR="0023672A" w:rsidRPr="007964AF" w:rsidRDefault="0023672A" w:rsidP="00130C06">
            <w:pPr>
              <w:spacing w:line="360" w:lineRule="auto"/>
              <w:jc w:val="right"/>
              <w:rPr>
                <w:rFonts w:ascii="Times New Roman" w:hAnsi="Times New Roman" w:cs="Times New Roman"/>
                <w:sz w:val="20"/>
              </w:rPr>
            </w:pPr>
          </w:p>
        </w:tc>
      </w:tr>
      <w:tr w:rsidR="0023672A" w:rsidRPr="007964AF" w:rsidTr="0023672A">
        <w:trPr>
          <w:gridAfter w:val="1"/>
          <w:wAfter w:w="101" w:type="dxa"/>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PS</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Small phytoplankton</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picoeukaryotes</w:t>
            </w:r>
            <w:proofErr w:type="spellEnd"/>
            <w:r w:rsidRPr="007964AF">
              <w:rPr>
                <w:rFonts w:ascii="Times New Roman" w:hAnsi="Times New Roman" w:cs="Times New Roman"/>
                <w:sz w:val="20"/>
              </w:rPr>
              <w:t>, cyanobacteria, &lt; 1um</w:t>
            </w: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0.16</w:t>
            </w:r>
          </w:p>
        </w:tc>
        <w:tc>
          <w:tcPr>
            <w:tcW w:w="3769" w:type="dxa"/>
            <w:tcBorders>
              <w:top w:val="nil"/>
              <w:left w:val="nil"/>
              <w:bottom w:val="nil"/>
              <w:right w:val="nil"/>
            </w:tcBorders>
            <w:shd w:val="clear" w:color="auto" w:fill="FFFFFF"/>
          </w:tcPr>
          <w:p w:rsidR="0023672A" w:rsidRPr="007964AF" w:rsidRDefault="00AD746E" w:rsidP="00AD746E">
            <w:pPr>
              <w:spacing w:line="360" w:lineRule="auto"/>
              <w:ind w:left="241"/>
              <w:rPr>
                <w:rFonts w:ascii="Times New Roman" w:hAnsi="Times New Roman" w:cs="Times New Roman"/>
                <w:sz w:val="20"/>
              </w:rPr>
            </w:pPr>
            <w:r>
              <w:rPr>
                <w:rFonts w:ascii="Times New Roman" w:hAnsi="Times New Roman" w:cs="Times New Roman"/>
                <w:sz w:val="20"/>
              </w:rPr>
              <w:t xml:space="preserve">CRED, </w:t>
            </w:r>
            <w:r>
              <w:rPr>
                <w:rFonts w:ascii="Times New Roman" w:hAnsi="Times New Roman" w:cs="Times New Roman"/>
                <w:sz w:val="20"/>
              </w:rPr>
              <w:fldChar w:fldCharType="begin"/>
            </w:r>
            <w:r>
              <w:rPr>
                <w:rFonts w:ascii="Times New Roman" w:hAnsi="Times New Roman" w:cs="Times New Roman"/>
                <w:sz w:val="20"/>
              </w:rPr>
              <w:instrText xml:space="preserve"> ADDIN EN.CITE &lt;EndNote&gt;&lt;Cite&gt;&lt;Author&gt;Wang&lt;/Author&gt;&lt;Year&gt;2008&lt;/Year&gt;&lt;RecNum&gt;812&lt;/RecNum&gt;&lt;DisplayText&gt;(Wang et al., 2008)&lt;/DisplayText&gt;&lt;record&gt;&lt;rec-number&gt;812&lt;/rec-number&gt;&lt;foreign-keys&gt;&lt;key app="EN" db-id="s0xsrrsrn2f2smezrs6pp52lzrzfzz2wrxtp"&gt;812&lt;/key&gt;&lt;/foreign-keys&gt;&lt;ref-type name="Journal Article"&gt;17&lt;/ref-type&gt;&lt;contributors&gt;&lt;authors&gt;&lt;author&gt;Wang, XJ&lt;/author&gt;&lt;author&gt;Behrenfeld, M&lt;/author&gt;&lt;author&gt;Le Borgne, Robert&lt;/author&gt;&lt;author&gt;Murtugudde, R&lt;/author&gt;&lt;author&gt;Boss, Emmanuel&lt;/author&gt;&lt;/authors&gt;&lt;/contributors&gt;&lt;titles&gt;&lt;title&gt;Regulation of phytoplankton carbon to chlorophyll ratio by light, nutrients and temperature in the Equatorial Pacific Ocean: a basin-scale model&lt;/title&gt;&lt;secondary-title&gt;Biogeosciences&lt;/secondary-title&gt;&lt;/titles&gt;&lt;periodical&gt;&lt;full-title&gt;Biogeosciences&lt;/full-title&gt;&lt;/periodical&gt;&lt;pages&gt;3869-3903&lt;/pages&gt;&lt;volume&gt;5&lt;/volume&gt;&lt;dates&gt;&lt;year&gt;2008&lt;/year&gt;&lt;/dates&gt;&lt;urls&gt;&lt;/urls&gt;&lt;/record&gt;&lt;/Cite&gt;&lt;/EndNote&gt;</w:instrText>
            </w:r>
            <w:r>
              <w:rPr>
                <w:rFonts w:ascii="Times New Roman" w:hAnsi="Times New Roman" w:cs="Times New Roman"/>
                <w:sz w:val="20"/>
              </w:rPr>
              <w:fldChar w:fldCharType="separate"/>
            </w:r>
            <w:r>
              <w:rPr>
                <w:rFonts w:ascii="Times New Roman" w:hAnsi="Times New Roman" w:cs="Times New Roman"/>
                <w:noProof/>
                <w:sz w:val="20"/>
              </w:rPr>
              <w:t>(</w:t>
            </w:r>
            <w:hyperlink w:anchor="_ENREF_6" w:tooltip="Wang, 2008 #812" w:history="1">
              <w:r>
                <w:rPr>
                  <w:rFonts w:ascii="Times New Roman" w:hAnsi="Times New Roman" w:cs="Times New Roman"/>
                  <w:noProof/>
                  <w:sz w:val="20"/>
                </w:rPr>
                <w:t>Wang et al., 2008</w:t>
              </w:r>
            </w:hyperlink>
            <w:r>
              <w:rPr>
                <w:rFonts w:ascii="Times New Roman" w:hAnsi="Times New Roman" w:cs="Times New Roman"/>
                <w:noProof/>
                <w:sz w:val="20"/>
              </w:rPr>
              <w:t>)</w:t>
            </w:r>
            <w:r>
              <w:rPr>
                <w:rFonts w:ascii="Times New Roman" w:hAnsi="Times New Roman" w:cs="Times New Roman"/>
                <w:sz w:val="20"/>
              </w:rPr>
              <w:fldChar w:fldCharType="end"/>
            </w:r>
          </w:p>
        </w:tc>
      </w:tr>
      <w:tr w:rsidR="0023672A" w:rsidRPr="007964AF" w:rsidTr="0023672A">
        <w:trPr>
          <w:gridAfter w:val="1"/>
          <w:wAfter w:w="101" w:type="dxa"/>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PL</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Large phytoplankton</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incl. diatoms</w:t>
            </w: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p>
        </w:tc>
        <w:tc>
          <w:tcPr>
            <w:tcW w:w="3769" w:type="dxa"/>
            <w:tcBorders>
              <w:top w:val="nil"/>
              <w:left w:val="nil"/>
              <w:bottom w:val="nil"/>
              <w:right w:val="nil"/>
            </w:tcBorders>
            <w:shd w:val="clear" w:color="auto" w:fill="FFFFFF"/>
          </w:tcPr>
          <w:p w:rsidR="0023672A" w:rsidRPr="007964AF" w:rsidRDefault="0023672A" w:rsidP="00AD746E">
            <w:pPr>
              <w:spacing w:line="360" w:lineRule="auto"/>
              <w:ind w:left="241"/>
              <w:rPr>
                <w:rFonts w:ascii="Times New Roman" w:hAnsi="Times New Roman" w:cs="Times New Roman"/>
                <w:sz w:val="20"/>
              </w:rPr>
            </w:pPr>
            <w:r w:rsidRPr="007964AF">
              <w:rPr>
                <w:rFonts w:ascii="Times New Roman" w:hAnsi="Times New Roman" w:cs="Times New Roman"/>
                <w:sz w:val="20"/>
              </w:rPr>
              <w:t xml:space="preserve">CRED, </w:t>
            </w:r>
            <w:r w:rsidR="00AD746E">
              <w:rPr>
                <w:rFonts w:ascii="Times New Roman" w:hAnsi="Times New Roman" w:cs="Times New Roman"/>
                <w:sz w:val="20"/>
              </w:rPr>
              <w:fldChar w:fldCharType="begin"/>
            </w:r>
            <w:r w:rsidR="00AD746E">
              <w:rPr>
                <w:rFonts w:ascii="Times New Roman" w:hAnsi="Times New Roman" w:cs="Times New Roman"/>
                <w:sz w:val="20"/>
              </w:rPr>
              <w:instrText xml:space="preserve"> ADDIN EN.CITE &lt;EndNote&gt;&lt;Cite&gt;&lt;Author&gt;Wang&lt;/Author&gt;&lt;Year&gt;2008&lt;/Year&gt;&lt;RecNum&gt;812&lt;/RecNum&gt;&lt;DisplayText&gt;(Wang et al., 2008)&lt;/DisplayText&gt;&lt;record&gt;&lt;rec-number&gt;812&lt;/rec-number&gt;&lt;foreign-keys&gt;&lt;key app="EN" db-id="s0xsrrsrn2f2smezrs6pp52lzrzfzz2wrxtp"&gt;812&lt;/key&gt;&lt;/foreign-keys&gt;&lt;ref-type name="Journal Article"&gt;17&lt;/ref-type&gt;&lt;contributors&gt;&lt;authors&gt;&lt;author&gt;Wang, XJ&lt;/author&gt;&lt;author&gt;Behrenfeld, M&lt;/author&gt;&lt;author&gt;Le Borgne, Robert&lt;/author&gt;&lt;author&gt;Murtugudde, R&lt;/author&gt;&lt;author&gt;Boss, Emmanuel&lt;/author&gt;&lt;/authors&gt;&lt;/contributors&gt;&lt;titles&gt;&lt;title&gt;Regulation of phytoplankton carbon to chlorophyll ratio by light, nutrients and temperature in the Equatorial Pacific Ocean: a basin-scale model&lt;/title&gt;&lt;secondary-title&gt;Biogeosciences&lt;/secondary-title&gt;&lt;/titles&gt;&lt;periodical&gt;&lt;full-title&gt;Biogeosciences&lt;/full-title&gt;&lt;/periodical&gt;&lt;pages&gt;3869-3903&lt;/pages&gt;&lt;volume&gt;5&lt;/volume&gt;&lt;dates&gt;&lt;year&gt;2008&lt;/year&gt;&lt;/dates&gt;&lt;urls&gt;&lt;/urls&gt;&lt;/record&gt;&lt;/Cite&gt;&lt;/EndNote&gt;</w:instrText>
            </w:r>
            <w:r w:rsidR="00AD746E">
              <w:rPr>
                <w:rFonts w:ascii="Times New Roman" w:hAnsi="Times New Roman" w:cs="Times New Roman"/>
                <w:sz w:val="20"/>
              </w:rPr>
              <w:fldChar w:fldCharType="separate"/>
            </w:r>
            <w:r w:rsidR="00AD746E">
              <w:rPr>
                <w:rFonts w:ascii="Times New Roman" w:hAnsi="Times New Roman" w:cs="Times New Roman"/>
                <w:noProof/>
                <w:sz w:val="20"/>
              </w:rPr>
              <w:t>(</w:t>
            </w:r>
            <w:hyperlink w:anchor="_ENREF_6" w:tooltip="Wang, 2008 #812" w:history="1">
              <w:r w:rsidR="00AD746E">
                <w:rPr>
                  <w:rFonts w:ascii="Times New Roman" w:hAnsi="Times New Roman" w:cs="Times New Roman"/>
                  <w:noProof/>
                  <w:sz w:val="20"/>
                </w:rPr>
                <w:t>Wang et al., 2008</w:t>
              </w:r>
            </w:hyperlink>
            <w:r w:rsidR="00AD746E">
              <w:rPr>
                <w:rFonts w:ascii="Times New Roman" w:hAnsi="Times New Roman" w:cs="Times New Roman"/>
                <w:noProof/>
                <w:sz w:val="20"/>
              </w:rPr>
              <w:t>)</w:t>
            </w:r>
            <w:r w:rsidR="00AD746E">
              <w:rPr>
                <w:rFonts w:ascii="Times New Roman" w:hAnsi="Times New Roman" w:cs="Times New Roman"/>
                <w:sz w:val="20"/>
              </w:rPr>
              <w:fldChar w:fldCharType="end"/>
            </w:r>
          </w:p>
        </w:tc>
      </w:tr>
      <w:tr w:rsidR="0023672A" w:rsidRPr="007964AF" w:rsidTr="0023672A">
        <w:trPr>
          <w:gridAfter w:val="1"/>
          <w:wAfter w:w="101" w:type="dxa"/>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ZC</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Zooplankton -carnivores</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chaetognath</w:t>
            </w:r>
            <w:proofErr w:type="spellEnd"/>
            <w:r w:rsidRPr="007964AF">
              <w:rPr>
                <w:rFonts w:ascii="Times New Roman" w:hAnsi="Times New Roman" w:cs="Times New Roman"/>
                <w:sz w:val="20"/>
              </w:rPr>
              <w:t xml:space="preserve">, amphipods, crab larvae, isopods, mysid shrimps, </w:t>
            </w:r>
            <w:proofErr w:type="spellStart"/>
            <w:r w:rsidRPr="007964AF">
              <w:rPr>
                <w:rFonts w:ascii="Times New Roman" w:hAnsi="Times New Roman" w:cs="Times New Roman"/>
                <w:sz w:val="20"/>
              </w:rPr>
              <w:t>polychaetes</w:t>
            </w:r>
            <w:proofErr w:type="spellEnd"/>
            <w:r w:rsidRPr="007964AF">
              <w:rPr>
                <w:rFonts w:ascii="Times New Roman" w:hAnsi="Times New Roman" w:cs="Times New Roman"/>
                <w:sz w:val="20"/>
              </w:rPr>
              <w:t xml:space="preserve"> (</w:t>
            </w:r>
            <w:proofErr w:type="spellStart"/>
            <w:r w:rsidRPr="007964AF">
              <w:rPr>
                <w:rFonts w:ascii="Times New Roman" w:hAnsi="Times New Roman" w:cs="Times New Roman"/>
                <w:sz w:val="20"/>
              </w:rPr>
              <w:t>micronekton</w:t>
            </w:r>
            <w:proofErr w:type="spellEnd"/>
            <w:r w:rsidRPr="007964AF">
              <w:rPr>
                <w:rFonts w:ascii="Times New Roman" w:hAnsi="Times New Roman" w:cs="Times New Roman"/>
                <w:sz w:val="20"/>
              </w:rPr>
              <w:t>)</w:t>
            </w: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0.8</w:t>
            </w:r>
          </w:p>
        </w:tc>
        <w:tc>
          <w:tcPr>
            <w:tcW w:w="3769" w:type="dxa"/>
            <w:tcBorders>
              <w:top w:val="nil"/>
              <w:left w:val="nil"/>
              <w:bottom w:val="nil"/>
              <w:right w:val="nil"/>
            </w:tcBorders>
            <w:shd w:val="clear" w:color="auto" w:fill="FFFFFF"/>
          </w:tcPr>
          <w:p w:rsidR="0023672A" w:rsidRPr="007964AF" w:rsidRDefault="00AD746E" w:rsidP="00AD746E">
            <w:pPr>
              <w:spacing w:line="360" w:lineRule="auto"/>
              <w:ind w:left="241"/>
              <w:rPr>
                <w:rFonts w:ascii="Times New Roman" w:hAnsi="Times New Roman" w:cs="Times New Roman"/>
                <w:sz w:val="20"/>
              </w:rPr>
            </w:pPr>
            <w:r>
              <w:rPr>
                <w:rFonts w:ascii="Times New Roman" w:hAnsi="Times New Roman" w:cs="Times New Roman"/>
                <w:sz w:val="20"/>
              </w:rPr>
              <w:fldChar w:fldCharType="begin">
                <w:fldData xml:space="preserve">PEVuZE5vdGU+PENpdGU+PEF1dGhvcj5TdW50c292PC9BdXRob3I+PFllYXI+MjAxMzwvWWVhcj48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</w:fldData>
              </w:fldChar>
            </w:r>
            <w:r>
              <w:rPr>
                <w:rFonts w:ascii="Times New Roman" w:hAnsi="Times New Roman" w:cs="Times New Roman"/>
                <w:sz w:val="20"/>
              </w:rPr>
              <w:instrText xml:space="preserve"> ADDIN EN.CITE </w:instrText>
            </w:r>
            <w:r>
              <w:rPr>
                <w:rFonts w:ascii="Times New Roman" w:hAnsi="Times New Roman" w:cs="Times New Roman"/>
                <w:sz w:val="20"/>
              </w:rPr>
              <w:fldChar w:fldCharType="begin">
                <w:fldData xml:space="preserve">PEVuZE5vdGU+PENpdGU+PEF1dGhvcj5TdW50c292PC9BdXRob3I+PFllYXI+MjAxMzwvWWVhcj48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</w:fldData>
              </w:fldChar>
            </w:r>
            <w:r>
              <w:rPr>
                <w:rFonts w:ascii="Times New Roman" w:hAnsi="Times New Roman" w:cs="Times New Roman"/>
                <w:sz w:val="20"/>
              </w:rPr>
              <w:instrText xml:space="preserve"> ADDIN EN.CITE.DATA </w:instrText>
            </w:r>
            <w:r>
              <w:rPr>
                <w:rFonts w:ascii="Times New Roman" w:hAnsi="Times New Roman" w:cs="Times New Roman"/>
                <w:sz w:val="20"/>
              </w:rPr>
            </w:r>
            <w:r>
              <w:rPr>
                <w:rFonts w:ascii="Times New Roman" w:hAnsi="Times New Roman" w:cs="Times New Roman"/>
                <w:sz w:val="20"/>
              </w:rPr>
              <w:fldChar w:fldCharType="end"/>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w:t>
            </w:r>
            <w:hyperlink w:anchor="_ENREF_4" w:tooltip="Hamner, 2007 #628" w:history="1">
              <w:r>
                <w:rPr>
                  <w:rFonts w:ascii="Times New Roman" w:hAnsi="Times New Roman" w:cs="Times New Roman"/>
                  <w:noProof/>
                  <w:sz w:val="20"/>
                </w:rPr>
                <w:t>Hamner et al., 2007</w:t>
              </w:r>
            </w:hyperlink>
            <w:r>
              <w:rPr>
                <w:rFonts w:ascii="Times New Roman" w:hAnsi="Times New Roman" w:cs="Times New Roman"/>
                <w:noProof/>
                <w:sz w:val="20"/>
              </w:rPr>
              <w:t xml:space="preserve">; </w:t>
            </w:r>
            <w:hyperlink w:anchor="_ENREF_5" w:tooltip="Suntsov, 2013 #728" w:history="1">
              <w:r>
                <w:rPr>
                  <w:rFonts w:ascii="Times New Roman" w:hAnsi="Times New Roman" w:cs="Times New Roman"/>
                  <w:noProof/>
                  <w:sz w:val="20"/>
                </w:rPr>
                <w:t>Suntsov and Domokos, 2013</w:t>
              </w:r>
            </w:hyperlink>
            <w:r>
              <w:rPr>
                <w:rFonts w:ascii="Times New Roman" w:hAnsi="Times New Roman" w:cs="Times New Roman"/>
                <w:noProof/>
                <w:sz w:val="20"/>
              </w:rPr>
              <w:t>)</w:t>
            </w:r>
            <w:r>
              <w:rPr>
                <w:rFonts w:ascii="Times New Roman" w:hAnsi="Times New Roman" w:cs="Times New Roman"/>
                <w:sz w:val="20"/>
              </w:rPr>
              <w:fldChar w:fldCharType="end"/>
            </w:r>
          </w:p>
        </w:tc>
      </w:tr>
      <w:tr w:rsidR="0023672A" w:rsidRPr="007964AF" w:rsidTr="0023672A">
        <w:trPr>
          <w:gridAfter w:val="1"/>
          <w:wAfter w:w="101" w:type="dxa"/>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ZD</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Demersal zooplankton</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pelagic fish &amp; invert larvae, copepods, </w:t>
            </w:r>
            <w:proofErr w:type="spellStart"/>
            <w:r w:rsidRPr="007964AF">
              <w:rPr>
                <w:rFonts w:ascii="Times New Roman" w:hAnsi="Times New Roman" w:cs="Times New Roman"/>
                <w:sz w:val="20"/>
              </w:rPr>
              <w:t>polychaetes</w:t>
            </w:r>
            <w:proofErr w:type="spellEnd"/>
            <w:r w:rsidRPr="007964AF">
              <w:rPr>
                <w:rFonts w:ascii="Times New Roman" w:hAnsi="Times New Roman" w:cs="Times New Roman"/>
                <w:sz w:val="20"/>
              </w:rPr>
              <w:t xml:space="preserve">, </w:t>
            </w:r>
            <w:proofErr w:type="spellStart"/>
            <w:r w:rsidRPr="007964AF">
              <w:rPr>
                <w:rFonts w:ascii="Times New Roman" w:hAnsi="Times New Roman" w:cs="Times New Roman"/>
                <w:sz w:val="20"/>
              </w:rPr>
              <w:t>foraminiferas</w:t>
            </w:r>
            <w:proofErr w:type="spellEnd"/>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1.5</w:t>
            </w:r>
          </w:p>
        </w:tc>
        <w:tc>
          <w:tcPr>
            <w:tcW w:w="3769" w:type="dxa"/>
            <w:tcBorders>
              <w:top w:val="nil"/>
              <w:left w:val="nil"/>
              <w:bottom w:val="nil"/>
              <w:right w:val="nil"/>
            </w:tcBorders>
            <w:shd w:val="clear" w:color="auto" w:fill="FFFFFF"/>
          </w:tcPr>
          <w:p w:rsidR="0023672A" w:rsidRPr="007964AF" w:rsidRDefault="00AD746E" w:rsidP="00AD746E">
            <w:pPr>
              <w:spacing w:line="360" w:lineRule="auto"/>
              <w:ind w:left="241"/>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ADDIN EN.CITE &lt;EndNote&gt;&lt;Cite&gt;&lt;Author&gt;Alldredge&lt;/Author&gt;&lt;Year&gt;2009&lt;/Year&gt;&lt;RecNum&gt;456&lt;/RecNum&gt;&lt;DisplayText&gt;(Alldredge and King, 2009)&lt;/DisplayText&gt;&lt;record&gt;&lt;rec-number&gt;456&lt;/rec-number&gt;&lt;foreign-keys&gt;&lt;key app="EN" db-id="s0xsrrsrn2f2smezrs6pp52lzrzfzz2wrxtp"&gt;456&lt;/key&gt;&lt;/foreign-keys&gt;&lt;ref-type name="Journal Article"&gt;17&lt;/ref-type&gt;&lt;contributors&gt;&lt;authors&gt;&lt;author&gt;Alldredge, AL&lt;/author&gt;&lt;author&gt;King, JM&lt;/author&gt;&lt;/authors&gt;&lt;/contributors&gt;&lt;titles&gt;&lt;title&gt;Near-surface enrichment of zooplankton over a shallow back reef: implications for coral reef food webs&lt;/title&gt;&lt;secondary-title&gt;Coral Reefs&lt;/secondary-title&gt;&lt;/titles&gt;&lt;periodical&gt;&lt;full-title&gt;Coral Reefs&lt;/full-title&gt;&lt;/periodical&gt;&lt;pages&gt;895-908&lt;/pages&gt;&lt;volume&gt;28&lt;/volume&gt;&lt;number&gt;4&lt;/number&gt;&lt;dates&gt;&lt;year&gt;2009&lt;/year&gt;&lt;/dates&gt;&lt;isbn&gt;0722-4028&lt;/isbn&gt;&lt;urls&gt;&lt;/urls&gt;&lt;/record&gt;&lt;/Cite&gt;&lt;/EndNote&gt;</w:instrText>
            </w:r>
            <w:r>
              <w:rPr>
                <w:rFonts w:ascii="Times New Roman" w:hAnsi="Times New Roman" w:cs="Times New Roman"/>
                <w:sz w:val="20"/>
              </w:rPr>
              <w:fldChar w:fldCharType="separate"/>
            </w:r>
            <w:r>
              <w:rPr>
                <w:rFonts w:ascii="Times New Roman" w:hAnsi="Times New Roman" w:cs="Times New Roman"/>
                <w:noProof/>
                <w:sz w:val="20"/>
              </w:rPr>
              <w:t>(</w:t>
            </w:r>
            <w:hyperlink w:anchor="_ENREF_2" w:tooltip="Alldredge, 2009 #456" w:history="1">
              <w:r>
                <w:rPr>
                  <w:rFonts w:ascii="Times New Roman" w:hAnsi="Times New Roman" w:cs="Times New Roman"/>
                  <w:noProof/>
                  <w:sz w:val="20"/>
                </w:rPr>
                <w:t>Alldredge and King, 2009</w:t>
              </w:r>
            </w:hyperlink>
            <w:r>
              <w:rPr>
                <w:rFonts w:ascii="Times New Roman" w:hAnsi="Times New Roman" w:cs="Times New Roman"/>
                <w:noProof/>
                <w:sz w:val="20"/>
              </w:rPr>
              <w:t>)</w:t>
            </w:r>
            <w:r>
              <w:rPr>
                <w:rFonts w:ascii="Times New Roman" w:hAnsi="Times New Roman" w:cs="Times New Roman"/>
                <w:sz w:val="20"/>
              </w:rPr>
              <w:fldChar w:fldCharType="end"/>
            </w:r>
            <w:r>
              <w:rPr>
                <w:rFonts w:ascii="Times New Roman" w:hAnsi="Times New Roman" w:cs="Times New Roman"/>
                <w:sz w:val="20"/>
              </w:rPr>
              <w:t xml:space="preserve">, 15 times oceanic zooplankton </w:t>
            </w:r>
            <w:r>
              <w:rPr>
                <w:rFonts w:ascii="Times New Roman" w:hAnsi="Times New Roman" w:cs="Times New Roman"/>
                <w:sz w:val="20"/>
              </w:rPr>
              <w:fldChar w:fldCharType="begin"/>
            </w:r>
            <w:r>
              <w:rPr>
                <w:rFonts w:ascii="Times New Roman" w:hAnsi="Times New Roman" w:cs="Times New Roman"/>
                <w:sz w:val="20"/>
              </w:rPr>
              <w:instrText xml:space="preserve"> ADDIN EN.CITE &lt;EndNote&gt;&lt;Cite&gt;&lt;Author&gt;Alldredge&lt;/Author&gt;&lt;Year&gt;1977&lt;/Year&gt;&lt;RecNum&gt;730&lt;/RecNum&gt;&lt;DisplayText&gt;(Alldredge and King, 1977)&lt;/DisplayText&gt;&lt;record&gt;&lt;rec-number&gt;730&lt;/rec-number&gt;&lt;foreign-keys&gt;&lt;key app="EN" db-id="s0xsrrsrn2f2smezrs6pp52lzrzfzz2wrxtp"&gt;730&lt;/key&gt;&lt;/foreign-keys&gt;&lt;ref-type name="Journal Article"&gt;17&lt;/ref-type&gt;&lt;contributors&gt;&lt;authors&gt;&lt;author&gt;Alldredge, AL&lt;/author&gt;&lt;author&gt;King, JM&lt;/author&gt;&lt;/authors&gt;&lt;/contributors&gt;&lt;titles&gt;&lt;title&gt;Distribution, abundance, and substrate preferences of demersal reef zooplankton at Lizard Island Lagoon, Great Barrier Reef&lt;/title&gt;&lt;secondary-title&gt;Marine Biology&lt;/secondary-title&gt;&lt;/titles&gt;&lt;periodical&gt;&lt;full-title&gt;Marine Biology&lt;/full-title&gt;&lt;/periodical&gt;&lt;pages&gt;317-333&lt;/pages&gt;&lt;volume&gt;41&lt;/volume&gt;&lt;number&gt;4&lt;/number&gt;&lt;dates&gt;&lt;year&gt;1977&lt;/year&gt;&lt;/dates&gt;&lt;isbn&gt;0025-3162&lt;/isbn&gt;&lt;urls&gt;&lt;/urls&gt;&lt;/record&gt;&lt;/Cite&gt;&lt;/EndNote&gt;</w:instrText>
            </w:r>
            <w:r>
              <w:rPr>
                <w:rFonts w:ascii="Times New Roman" w:hAnsi="Times New Roman" w:cs="Times New Roman"/>
                <w:sz w:val="20"/>
              </w:rPr>
              <w:fldChar w:fldCharType="separate"/>
            </w:r>
            <w:r>
              <w:rPr>
                <w:rFonts w:ascii="Times New Roman" w:hAnsi="Times New Roman" w:cs="Times New Roman"/>
                <w:noProof/>
                <w:sz w:val="20"/>
              </w:rPr>
              <w:t>(</w:t>
            </w:r>
            <w:hyperlink w:anchor="_ENREF_1" w:tooltip="Alldredge, 1977 #730" w:history="1">
              <w:r>
                <w:rPr>
                  <w:rFonts w:ascii="Times New Roman" w:hAnsi="Times New Roman" w:cs="Times New Roman"/>
                  <w:noProof/>
                  <w:sz w:val="20"/>
                </w:rPr>
                <w:t>Alldredge and King, 1977</w:t>
              </w:r>
            </w:hyperlink>
            <w:r>
              <w:rPr>
                <w:rFonts w:ascii="Times New Roman" w:hAnsi="Times New Roman" w:cs="Times New Roman"/>
                <w:noProof/>
                <w:sz w:val="20"/>
              </w:rPr>
              <w:t>)</w:t>
            </w:r>
            <w:r>
              <w:rPr>
                <w:rFonts w:ascii="Times New Roman" w:hAnsi="Times New Roman" w:cs="Times New Roman"/>
                <w:sz w:val="20"/>
              </w:rPr>
              <w:fldChar w:fldCharType="end"/>
            </w:r>
            <w:r w:rsidR="0023672A" w:rsidRPr="007964AF">
              <w:rPr>
                <w:rFonts w:ascii="Times New Roman" w:hAnsi="Times New Roman" w:cs="Times New Roman"/>
                <w:sz w:val="20"/>
              </w:rPr>
              <w:t xml:space="preserve"> </w:t>
            </w:r>
            <w:r>
              <w:rPr>
                <w:rFonts w:ascii="Times New Roman" w:hAnsi="Times New Roman" w:cs="Times New Roman"/>
                <w:sz w:val="20"/>
              </w:rPr>
              <w:t xml:space="preserve">density varies with live coral </w:t>
            </w:r>
            <w:r>
              <w:rPr>
                <w:rFonts w:ascii="Times New Roman" w:hAnsi="Times New Roman" w:cs="Times New Roman"/>
                <w:sz w:val="20"/>
              </w:rPr>
              <w:fldChar w:fldCharType="begin"/>
            </w:r>
            <w:r>
              <w:rPr>
                <w:rFonts w:ascii="Times New Roman" w:hAnsi="Times New Roman" w:cs="Times New Roman"/>
                <w:sz w:val="20"/>
              </w:rPr>
              <w:instrText xml:space="preserve"> ADDIN EN.CITE &lt;EndNote&gt;&lt;Cite&gt;&lt;Author&gt;Grimm&lt;/Author&gt;&lt;Year&gt;1981&lt;/Year&gt;&lt;RecNum&gt;731&lt;/RecNum&gt;&lt;DisplayText&gt;(Grimm and Clayshulte, 1981)&lt;/DisplayText&gt;&lt;record&gt;&lt;rec-number&gt;731&lt;/rec-number&gt;&lt;foreign-keys&gt;&lt;key app="EN" db-id="s0xsrrsrn2f2smezrs6pp52lzrzfzz2wrxtp"&gt;731&lt;/key&gt;&lt;/foreign-keys&gt;&lt;ref-type name="Conference Proceedings"&gt;10&lt;/ref-type&gt;&lt;contributors&gt;&lt;authors&gt;&lt;author&gt;Grimm, Gretchen R&lt;/author&gt;&lt;author&gt;Clayshulte, Russell N&lt;/author&gt;&lt;/authors&gt;&lt;secondary-authors&gt;&lt;author&gt;Gomez, ED&lt;/author&gt;&lt;author&gt;Birkeland, CE&lt;/author&gt;&lt;author&gt;Buddemeier, RW&lt;/author&gt;&lt;author&gt;Johannes, RE&lt;/author&gt;&lt;author&gt;Marsh Jr., JA&lt;/author&gt;&lt;author&gt;Tsuda, RT&lt;/author&gt;&lt;/secondary-authors&gt;&lt;/contributors&gt;&lt;titles&gt;&lt;title&gt;Demersal plankton from Western Shoals, Apra Harbor, Guam&lt;/title&gt;&lt;secondary-title&gt;Proceedings of 4th International Coral Reef Symposium&lt;/secondary-title&gt;&lt;/titles&gt;&lt;pages&gt;454&lt;/pages&gt;&lt;dates&gt;&lt;year&gt;1981&lt;/year&gt;&lt;/dates&gt;&lt;pub-location&gt;Marine Sciences Center, University of the Philippines, Manila, Philippines&lt;/pub-location&gt;&lt;urls&gt;&lt;/urls&gt;&lt;/record&gt;&lt;/Cite&gt;&lt;/EndNote&gt;</w:instrText>
            </w:r>
            <w:r>
              <w:rPr>
                <w:rFonts w:ascii="Times New Roman" w:hAnsi="Times New Roman" w:cs="Times New Roman"/>
                <w:sz w:val="20"/>
              </w:rPr>
              <w:fldChar w:fldCharType="separate"/>
            </w:r>
            <w:r>
              <w:rPr>
                <w:rFonts w:ascii="Times New Roman" w:hAnsi="Times New Roman" w:cs="Times New Roman"/>
                <w:noProof/>
                <w:sz w:val="20"/>
              </w:rPr>
              <w:t>(</w:t>
            </w:r>
            <w:hyperlink w:anchor="_ENREF_3" w:tooltip="Grimm, 1981 #731" w:history="1">
              <w:r>
                <w:rPr>
                  <w:rFonts w:ascii="Times New Roman" w:hAnsi="Times New Roman" w:cs="Times New Roman"/>
                  <w:noProof/>
                  <w:sz w:val="20"/>
                </w:rPr>
                <w:t>Grimm and Clayshulte, 1981</w:t>
              </w:r>
            </w:hyperlink>
            <w:r>
              <w:rPr>
                <w:rFonts w:ascii="Times New Roman" w:hAnsi="Times New Roman" w:cs="Times New Roman"/>
                <w:noProof/>
                <w:sz w:val="20"/>
              </w:rPr>
              <w:t>)</w:t>
            </w:r>
            <w:r>
              <w:rPr>
                <w:rFonts w:ascii="Times New Roman" w:hAnsi="Times New Roman" w:cs="Times New Roman"/>
                <w:sz w:val="20"/>
              </w:rPr>
              <w:fldChar w:fldCharType="end"/>
            </w:r>
          </w:p>
        </w:tc>
      </w:tr>
      <w:tr w:rsidR="0023672A" w:rsidRPr="007964AF" w:rsidTr="0023672A">
        <w:trPr>
          <w:gridAfter w:val="1"/>
          <w:wAfter w:w="101" w:type="dxa"/>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ZH</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Zooplankton - herbivores </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copepods, </w:t>
            </w:r>
            <w:proofErr w:type="spellStart"/>
            <w:r w:rsidRPr="007964AF">
              <w:rPr>
                <w:rFonts w:ascii="Times New Roman" w:hAnsi="Times New Roman" w:cs="Times New Roman"/>
                <w:sz w:val="20"/>
              </w:rPr>
              <w:t>mesonekton</w:t>
            </w:r>
            <w:proofErr w:type="spellEnd"/>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0.36</w:t>
            </w:r>
          </w:p>
        </w:tc>
        <w:tc>
          <w:tcPr>
            <w:tcW w:w="3769" w:type="dxa"/>
            <w:tcBorders>
              <w:top w:val="nil"/>
              <w:left w:val="nil"/>
              <w:bottom w:val="nil"/>
              <w:right w:val="nil"/>
            </w:tcBorders>
            <w:shd w:val="clear" w:color="auto" w:fill="FFFFFF"/>
          </w:tcPr>
          <w:p w:rsidR="0023672A" w:rsidRPr="007964AF" w:rsidRDefault="00AD746E" w:rsidP="00AD746E">
            <w:pPr>
              <w:spacing w:line="360" w:lineRule="auto"/>
              <w:ind w:left="241"/>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ADDIN EN.CITE &lt;EndNote&gt;&lt;Cite&gt;&lt;Author&gt;Suntsov&lt;/Author&gt;&lt;Year&gt;2013&lt;/Year&gt;&lt;RecNum&gt;728&lt;/RecNum&gt;&lt;DisplayText&gt;(Suntsov and Domokos, 2013)&lt;/DisplayText&gt;&lt;record&gt;&lt;rec-number&gt;728&lt;/rec-number&gt;&lt;foreign-keys&gt;&lt;key app="EN" db-id="s0xsrrsrn2f2smezrs6pp52lzrzfzz2wrxtp"&gt;728&lt;/key&gt;&lt;/foreign-keys&gt;&lt;ref-type name="Journal Article"&gt;17&lt;/ref-type&gt;&lt;contributors&gt;&lt;authors&gt;&lt;author&gt;Suntsov, Andrey&lt;/author&gt;&lt;author&gt;Domokos, Réka&lt;/author&gt;&lt;/authors&gt;&lt;/contributors&gt;&lt;titles&gt;&lt;title&gt;Vertically migrating micronekton and macrozooplankton communities around Guam and the Northern Mariana Islands&lt;/title&gt;&lt;secondary-title&gt;Deep Sea Research Part I: Oceanographic Research Papers&lt;/secondary-title&gt;&lt;/titles&gt;&lt;periodical&gt;&lt;full-title&gt;Deep Sea Research Part I: Oceanographic Research Papers&lt;/full-title&gt;&lt;/periodical&gt;&lt;pages&gt;113-129&lt;/pages&gt;&lt;volume&gt;71&lt;/volume&gt;&lt;number&gt;0&lt;/number&gt;&lt;keywords&gt;&lt;keyword&gt;Mesopelagic assemblages&lt;/keyword&gt;&lt;keyword&gt;Micronekton&lt;/keyword&gt;&lt;keyword&gt;Diel vertical migration&lt;/keyword&gt;&lt;keyword&gt;Mesopelagic fish biomass&lt;/keyword&gt;&lt;keyword&gt;Community structure&lt;/keyword&gt;&lt;keyword&gt;Central Gyre&lt;/keyword&gt;&lt;keyword&gt;North Equatorial Current&lt;/keyword&gt;&lt;keyword&gt;North Equatorial Countercurrent&lt;/keyword&gt;&lt;keyword&gt;Guam&lt;/keyword&gt;&lt;keyword&gt;Northern Mariana Islands&lt;/keyword&gt;&lt;/keywords&gt;&lt;dates&gt;&lt;year&gt;2013&lt;/year&gt;&lt;/dates&gt;&lt;isbn&gt;0967-0637&lt;/isbn&gt;&lt;urls&gt;&lt;related-urls&gt;&lt;url&gt;http://www.sciencedirect.com/science/article/pii/S0967063712002063&lt;/url&gt;&lt;/related-urls&gt;&lt;/urls&gt;&lt;electronic-resource-num&gt;http://dx.doi.org/10.1016/j.dsr.2012.10.009&lt;/electronic-resource-num&gt;&lt;/record&gt;&lt;/Cite&gt;&lt;/EndNote&gt;</w:instrText>
            </w:r>
            <w:r>
              <w:rPr>
                <w:rFonts w:ascii="Times New Roman" w:hAnsi="Times New Roman" w:cs="Times New Roman"/>
                <w:sz w:val="20"/>
              </w:rPr>
              <w:fldChar w:fldCharType="separate"/>
            </w:r>
            <w:r>
              <w:rPr>
                <w:rFonts w:ascii="Times New Roman" w:hAnsi="Times New Roman" w:cs="Times New Roman"/>
                <w:noProof/>
                <w:sz w:val="20"/>
              </w:rPr>
              <w:t>(</w:t>
            </w:r>
            <w:hyperlink w:anchor="_ENREF_5" w:tooltip="Suntsov, 2013 #728" w:history="1">
              <w:r>
                <w:rPr>
                  <w:rFonts w:ascii="Times New Roman" w:hAnsi="Times New Roman" w:cs="Times New Roman"/>
                  <w:noProof/>
                  <w:sz w:val="20"/>
                </w:rPr>
                <w:t>Suntsov and Domokos, 2013</w:t>
              </w:r>
            </w:hyperlink>
            <w:r>
              <w:rPr>
                <w:rFonts w:ascii="Times New Roman" w:hAnsi="Times New Roman" w:cs="Times New Roman"/>
                <w:noProof/>
                <w:sz w:val="20"/>
              </w:rPr>
              <w:t>)</w:t>
            </w:r>
            <w:r>
              <w:rPr>
                <w:rFonts w:ascii="Times New Roman" w:hAnsi="Times New Roman" w:cs="Times New Roman"/>
                <w:sz w:val="20"/>
              </w:rPr>
              <w:fldChar w:fldCharType="end"/>
            </w:r>
            <w:r>
              <w:rPr>
                <w:rFonts w:ascii="Times New Roman" w:hAnsi="Times New Roman" w:cs="Times New Roman"/>
                <w:sz w:val="20"/>
              </w:rPr>
              <w:fldChar w:fldCharType="begin"/>
            </w:r>
            <w:r>
              <w:rPr>
                <w:rFonts w:ascii="Times New Roman" w:hAnsi="Times New Roman" w:cs="Times New Roman"/>
                <w:sz w:val="20"/>
              </w:rPr>
              <w:instrText xml:space="preserve"> ADDIN EN.CITE &lt;EndNote&gt;&lt;Cite&gt;&lt;Author&gt;Hamner&lt;/Author&gt;&lt;Year&gt;2007&lt;/Year&gt;&lt;RecNum&gt;628&lt;/RecNum&gt;&lt;DisplayText&gt;(Hamner et al., 2007)&lt;/DisplayText&gt;&lt;record&gt;&lt;rec-number&gt;628&lt;/rec-number&gt;&lt;foreign-keys&gt;&lt;key app="EN" db-id="s0xsrrsrn2f2smezrs6pp52lzrzfzz2wrxtp"&gt;628&lt;/key&gt;&lt;/foreign-keys&gt;&lt;ref-type name="Journal Article"&gt;17&lt;/ref-type&gt;&lt;contributors&gt;&lt;authors&gt;&lt;author&gt;Hamner, W. M. &lt;/author&gt;&lt;author&gt;Colin, P. L. &lt;/author&gt;&lt;author&gt;Hamner, P. P. &lt;/author&gt;&lt;/authors&gt;&lt;/contributors&gt;&lt;titles&gt;&lt;title&gt;Export-import dynamics of zooplankton on a coral reef in Palau&lt;/title&gt;&lt;secondary-title&gt;Marine Ecology Progress Series&lt;/secondary-title&gt;&lt;/titles&gt;&lt;periodical&gt;&lt;full-title&gt;Marine Ecology Progress Series&lt;/full-title&gt;&lt;/periodical&gt;&lt;pages&gt;83-92&lt;/pages&gt;&lt;volume&gt;334&lt;/volume&gt;&lt;keywords&gt;&lt;keyword&gt;Coral reef&lt;/keyword&gt;&lt;keyword&gt;zooplankton&lt;/keyword&gt;&lt;keyword&gt;Fish spawning&lt;/keyword&gt;&lt;keyword&gt;Egg dispersal&lt;/keyword&gt;&lt;keyword&gt;Palau&lt;/keyword&gt;&lt;/keywords&gt;&lt;dates&gt;&lt;year&gt;2007&lt;/year&gt;&lt;pub-dates&gt;&lt;date&gt;March 26, 2007&lt;/date&gt;&lt;/pub-dates&gt;&lt;/dates&gt;&lt;urls&gt;&lt;related-urls&gt;&lt;url&gt;http://www.int-res.com/abstracts/meps/v334/p83-92/&lt;/url&gt;&lt;/related-urls&gt;&lt;/urls&gt;&lt;electronic-resource-num&gt;10.3354/meps334083&lt;/electronic-resource-num&gt;&lt;/record&gt;&lt;/Cite&gt;&lt;/EndNote&gt;</w:instrText>
            </w:r>
            <w:r>
              <w:rPr>
                <w:rFonts w:ascii="Times New Roman" w:hAnsi="Times New Roman" w:cs="Times New Roman"/>
                <w:sz w:val="20"/>
              </w:rPr>
              <w:fldChar w:fldCharType="separate"/>
            </w:r>
            <w:r>
              <w:rPr>
                <w:rFonts w:ascii="Times New Roman" w:hAnsi="Times New Roman" w:cs="Times New Roman"/>
                <w:noProof/>
                <w:sz w:val="20"/>
              </w:rPr>
              <w:t>(</w:t>
            </w:r>
            <w:hyperlink w:anchor="_ENREF_4" w:tooltip="Hamner, 2007 #628" w:history="1">
              <w:r>
                <w:rPr>
                  <w:rFonts w:ascii="Times New Roman" w:hAnsi="Times New Roman" w:cs="Times New Roman"/>
                  <w:noProof/>
                  <w:sz w:val="20"/>
                </w:rPr>
                <w:t>Hamner et al., 2007</w:t>
              </w:r>
            </w:hyperlink>
            <w:r>
              <w:rPr>
                <w:rFonts w:ascii="Times New Roman" w:hAnsi="Times New Roman" w:cs="Times New Roman"/>
                <w:noProof/>
                <w:sz w:val="20"/>
              </w:rPr>
              <w:t>)</w:t>
            </w:r>
            <w:r>
              <w:rPr>
                <w:rFonts w:ascii="Times New Roman" w:hAnsi="Times New Roman" w:cs="Times New Roman"/>
                <w:sz w:val="20"/>
              </w:rPr>
              <w:fldChar w:fldCharType="end"/>
            </w:r>
          </w:p>
        </w:tc>
      </w:tr>
      <w:tr w:rsidR="0023672A" w:rsidRPr="007964AF" w:rsidTr="0023672A">
        <w:trPr>
          <w:gridAfter w:val="2"/>
          <w:wAfter w:w="3870" w:type="dxa"/>
          <w:trHeight w:val="280"/>
        </w:trPr>
        <w:tc>
          <w:tcPr>
            <w:tcW w:w="4310" w:type="dxa"/>
            <w:gridSpan w:val="2"/>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BACTERIA</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p>
        </w:tc>
        <w:tc>
          <w:tcPr>
            <w:tcW w:w="353" w:type="dxa"/>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p>
        </w:tc>
        <w:tc>
          <w:tcPr>
            <w:tcW w:w="828" w:type="dxa"/>
            <w:gridSpan w:val="2"/>
            <w:tcBorders>
              <w:top w:val="nil"/>
              <w:left w:val="nil"/>
              <w:bottom w:val="nil"/>
              <w:right w:val="nil"/>
            </w:tcBorders>
            <w:shd w:val="clear" w:color="auto" w:fill="FFFFFF"/>
          </w:tcPr>
          <w:p w:rsidR="0023672A" w:rsidRPr="007964AF" w:rsidRDefault="0023672A" w:rsidP="00130C06">
            <w:pPr>
              <w:spacing w:line="360" w:lineRule="auto"/>
              <w:jc w:val="right"/>
              <w:rPr>
                <w:rFonts w:ascii="Times New Roman" w:hAnsi="Times New Roman" w:cs="Times New Roman"/>
                <w:sz w:val="20"/>
              </w:rPr>
            </w:pPr>
          </w:p>
        </w:tc>
      </w:tr>
      <w:tr w:rsidR="0023672A" w:rsidRPr="007964AF" w:rsidTr="0023672A">
        <w:trPr>
          <w:gridAfter w:val="1"/>
          <w:wAfter w:w="101" w:type="dxa"/>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PB</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Pelagic Bacteria</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hetrotrophic</w:t>
            </w:r>
            <w:proofErr w:type="spellEnd"/>
            <w:r w:rsidRPr="007964AF">
              <w:rPr>
                <w:rFonts w:ascii="Times New Roman" w:hAnsi="Times New Roman" w:cs="Times New Roman"/>
                <w:sz w:val="20"/>
              </w:rPr>
              <w:t xml:space="preserve"> bacteria (0.2-1 um)</w:t>
            </w: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p>
        </w:tc>
        <w:tc>
          <w:tcPr>
            <w:tcW w:w="3769" w:type="dxa"/>
            <w:tcBorders>
              <w:top w:val="nil"/>
              <w:left w:val="nil"/>
              <w:bottom w:val="nil"/>
              <w:right w:val="nil"/>
            </w:tcBorders>
            <w:shd w:val="clear" w:color="auto" w:fill="FFFFFF"/>
          </w:tcPr>
          <w:p w:rsidR="0023672A" w:rsidRPr="007964AF" w:rsidRDefault="0023672A" w:rsidP="0023672A">
            <w:pPr>
              <w:spacing w:line="360" w:lineRule="auto"/>
              <w:ind w:left="241"/>
              <w:rPr>
                <w:rFonts w:ascii="Times New Roman" w:hAnsi="Times New Roman" w:cs="Times New Roman"/>
                <w:sz w:val="20"/>
              </w:rPr>
            </w:pPr>
            <w:r w:rsidRPr="007964AF">
              <w:rPr>
                <w:rFonts w:ascii="Times New Roman" w:hAnsi="Times New Roman" w:cs="Times New Roman"/>
                <w:sz w:val="20"/>
              </w:rPr>
              <w:t>CRED</w:t>
            </w:r>
          </w:p>
        </w:tc>
      </w:tr>
      <w:tr w:rsidR="0023672A" w:rsidRPr="007964AF" w:rsidTr="0023672A">
        <w:trPr>
          <w:gridAfter w:val="1"/>
          <w:wAfter w:w="101" w:type="dxa"/>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BB</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Benthic bacteria</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proofErr w:type="spellStart"/>
            <w:r w:rsidRPr="007964AF">
              <w:rPr>
                <w:rFonts w:ascii="Times New Roman" w:hAnsi="Times New Roman" w:cs="Times New Roman"/>
                <w:sz w:val="20"/>
              </w:rPr>
              <w:t>hetrotrophic</w:t>
            </w:r>
            <w:proofErr w:type="spellEnd"/>
            <w:r w:rsidRPr="007964AF">
              <w:rPr>
                <w:rFonts w:ascii="Times New Roman" w:hAnsi="Times New Roman" w:cs="Times New Roman"/>
                <w:sz w:val="20"/>
              </w:rPr>
              <w:t xml:space="preserve"> bacteria (0.2-1 um)</w:t>
            </w: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p>
        </w:tc>
        <w:tc>
          <w:tcPr>
            <w:tcW w:w="3769" w:type="dxa"/>
            <w:tcBorders>
              <w:top w:val="nil"/>
              <w:left w:val="nil"/>
              <w:bottom w:val="nil"/>
              <w:right w:val="nil"/>
            </w:tcBorders>
            <w:shd w:val="clear" w:color="auto" w:fill="FFFFFF"/>
          </w:tcPr>
          <w:p w:rsidR="0023672A" w:rsidRPr="007964AF" w:rsidRDefault="0023672A" w:rsidP="0023672A">
            <w:pPr>
              <w:spacing w:line="360" w:lineRule="auto"/>
              <w:ind w:left="241"/>
              <w:rPr>
                <w:rFonts w:ascii="Times New Roman" w:hAnsi="Times New Roman" w:cs="Times New Roman"/>
                <w:sz w:val="20"/>
              </w:rPr>
            </w:pPr>
          </w:p>
        </w:tc>
      </w:tr>
      <w:tr w:rsidR="0023672A" w:rsidRPr="007964AF" w:rsidTr="0023672A">
        <w:trPr>
          <w:gridAfter w:val="2"/>
          <w:wAfter w:w="3870" w:type="dxa"/>
          <w:trHeight w:val="280"/>
        </w:trPr>
        <w:tc>
          <w:tcPr>
            <w:tcW w:w="4310" w:type="dxa"/>
            <w:gridSpan w:val="2"/>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b/>
                <w:sz w:val="20"/>
              </w:rPr>
              <w:t>DETRITUS</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p>
        </w:tc>
        <w:tc>
          <w:tcPr>
            <w:tcW w:w="353" w:type="dxa"/>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p>
        </w:tc>
        <w:tc>
          <w:tcPr>
            <w:tcW w:w="828" w:type="dxa"/>
            <w:gridSpan w:val="2"/>
            <w:tcBorders>
              <w:top w:val="nil"/>
              <w:left w:val="nil"/>
              <w:bottom w:val="nil"/>
              <w:right w:val="nil"/>
            </w:tcBorders>
            <w:shd w:val="clear" w:color="auto" w:fill="FFFFFF"/>
          </w:tcPr>
          <w:p w:rsidR="0023672A" w:rsidRPr="007964AF" w:rsidRDefault="0023672A" w:rsidP="00130C06">
            <w:pPr>
              <w:spacing w:line="360" w:lineRule="auto"/>
              <w:jc w:val="right"/>
              <w:rPr>
                <w:rFonts w:ascii="Times New Roman" w:hAnsi="Times New Roman" w:cs="Times New Roman"/>
                <w:sz w:val="20"/>
              </w:rPr>
            </w:pPr>
          </w:p>
        </w:tc>
      </w:tr>
      <w:tr w:rsidR="0023672A" w:rsidRPr="007964AF" w:rsidTr="0023672A">
        <w:trPr>
          <w:gridAfter w:val="1"/>
          <w:wAfter w:w="101" w:type="dxa"/>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DC</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carrion</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dead</w:t>
            </w: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r w:rsidRPr="007964AF">
              <w:rPr>
                <w:rFonts w:ascii="Times New Roman" w:hAnsi="Times New Roman" w:cs="Times New Roman"/>
                <w:sz w:val="20"/>
              </w:rPr>
              <w:t>0</w:t>
            </w:r>
          </w:p>
        </w:tc>
        <w:tc>
          <w:tcPr>
            <w:tcW w:w="3769" w:type="dxa"/>
            <w:tcBorders>
              <w:top w:val="nil"/>
              <w:left w:val="nil"/>
              <w:bottom w:val="nil"/>
              <w:right w:val="nil"/>
            </w:tcBorders>
            <w:shd w:val="clear" w:color="auto" w:fill="FFFFFF"/>
          </w:tcPr>
          <w:p w:rsidR="0023672A" w:rsidRPr="007964AF" w:rsidRDefault="0023672A" w:rsidP="0023672A">
            <w:pPr>
              <w:spacing w:line="360" w:lineRule="auto"/>
              <w:ind w:left="241"/>
              <w:rPr>
                <w:rFonts w:ascii="Times New Roman" w:hAnsi="Times New Roman" w:cs="Times New Roman"/>
                <w:sz w:val="20"/>
              </w:rPr>
            </w:pPr>
          </w:p>
        </w:tc>
      </w:tr>
      <w:tr w:rsidR="0023672A" w:rsidRPr="007964AF" w:rsidTr="0023672A">
        <w:trPr>
          <w:gridAfter w:val="1"/>
          <w:wAfter w:w="101" w:type="dxa"/>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DR</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refractory detritus</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 xml:space="preserve">long 'life' time </w:t>
            </w: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p>
        </w:tc>
        <w:tc>
          <w:tcPr>
            <w:tcW w:w="3769" w:type="dxa"/>
            <w:tcBorders>
              <w:top w:val="nil"/>
              <w:left w:val="nil"/>
              <w:bottom w:val="nil"/>
              <w:right w:val="nil"/>
            </w:tcBorders>
            <w:shd w:val="clear" w:color="auto" w:fill="FFFFFF"/>
          </w:tcPr>
          <w:p w:rsidR="0023672A" w:rsidRPr="007964AF" w:rsidRDefault="0023672A" w:rsidP="0023672A">
            <w:pPr>
              <w:spacing w:line="360" w:lineRule="auto"/>
              <w:ind w:left="241"/>
              <w:rPr>
                <w:rFonts w:ascii="Times New Roman" w:hAnsi="Times New Roman" w:cs="Times New Roman"/>
                <w:sz w:val="20"/>
              </w:rPr>
            </w:pPr>
            <w:r w:rsidRPr="007964AF">
              <w:rPr>
                <w:rFonts w:ascii="Times New Roman" w:hAnsi="Times New Roman" w:cs="Times New Roman"/>
                <w:sz w:val="20"/>
              </w:rPr>
              <w:t>EPA</w:t>
            </w:r>
          </w:p>
        </w:tc>
      </w:tr>
      <w:tr w:rsidR="0023672A" w:rsidRPr="007964AF" w:rsidTr="0023672A">
        <w:trPr>
          <w:gridAfter w:val="1"/>
          <w:wAfter w:w="101" w:type="dxa"/>
          <w:trHeight w:val="260"/>
        </w:trPr>
        <w:tc>
          <w:tcPr>
            <w:tcW w:w="1991"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DL</w:t>
            </w:r>
          </w:p>
        </w:tc>
        <w:tc>
          <w:tcPr>
            <w:tcW w:w="2319" w:type="dxa"/>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Labile detritus</w:t>
            </w:r>
          </w:p>
        </w:tc>
        <w:tc>
          <w:tcPr>
            <w:tcW w:w="4199" w:type="dxa"/>
            <w:gridSpan w:val="4"/>
            <w:tcBorders>
              <w:top w:val="nil"/>
              <w:left w:val="nil"/>
              <w:bottom w:val="nil"/>
              <w:right w:val="nil"/>
            </w:tcBorders>
            <w:shd w:val="clear" w:color="auto" w:fill="FFFFFF"/>
          </w:tcPr>
          <w:p w:rsidR="0023672A" w:rsidRPr="007964AF" w:rsidRDefault="0023672A" w:rsidP="00130C06">
            <w:pPr>
              <w:spacing w:line="360" w:lineRule="auto"/>
              <w:rPr>
                <w:rFonts w:ascii="Times New Roman" w:hAnsi="Times New Roman" w:cs="Times New Roman"/>
                <w:sz w:val="20"/>
              </w:rPr>
            </w:pPr>
            <w:r w:rsidRPr="007964AF">
              <w:rPr>
                <w:rFonts w:ascii="Times New Roman" w:hAnsi="Times New Roman" w:cs="Times New Roman"/>
                <w:sz w:val="20"/>
              </w:rPr>
              <w:t>easily degraded</w:t>
            </w:r>
          </w:p>
        </w:tc>
        <w:tc>
          <w:tcPr>
            <w:tcW w:w="1181" w:type="dxa"/>
            <w:gridSpan w:val="3"/>
            <w:tcBorders>
              <w:top w:val="nil"/>
              <w:left w:val="nil"/>
              <w:bottom w:val="nil"/>
              <w:right w:val="nil"/>
            </w:tcBorders>
          </w:tcPr>
          <w:p w:rsidR="0023672A" w:rsidRPr="007964AF" w:rsidRDefault="0023672A" w:rsidP="00130C06">
            <w:pPr>
              <w:spacing w:line="360" w:lineRule="auto"/>
              <w:jc w:val="right"/>
              <w:rPr>
                <w:rFonts w:ascii="Times New Roman" w:hAnsi="Times New Roman" w:cs="Times New Roman"/>
                <w:sz w:val="20"/>
              </w:rPr>
            </w:pPr>
          </w:p>
        </w:tc>
        <w:tc>
          <w:tcPr>
            <w:tcW w:w="3769" w:type="dxa"/>
            <w:tcBorders>
              <w:top w:val="nil"/>
              <w:left w:val="nil"/>
              <w:bottom w:val="nil"/>
              <w:right w:val="nil"/>
            </w:tcBorders>
            <w:shd w:val="clear" w:color="auto" w:fill="FFFFFF"/>
          </w:tcPr>
          <w:p w:rsidR="0023672A" w:rsidRPr="007964AF" w:rsidRDefault="0023672A" w:rsidP="0023672A">
            <w:pPr>
              <w:spacing w:line="360" w:lineRule="auto"/>
              <w:ind w:left="241"/>
              <w:rPr>
                <w:rFonts w:ascii="Times New Roman" w:hAnsi="Times New Roman" w:cs="Times New Roman"/>
                <w:sz w:val="20"/>
              </w:rPr>
            </w:pPr>
            <w:r w:rsidRPr="007964AF">
              <w:rPr>
                <w:rFonts w:ascii="Times New Roman" w:hAnsi="Times New Roman" w:cs="Times New Roman"/>
                <w:sz w:val="20"/>
              </w:rPr>
              <w:t>EPA</w:t>
            </w:r>
          </w:p>
        </w:tc>
      </w:tr>
    </w:tbl>
    <w:p w:rsidR="00AD746E" w:rsidRDefault="00AD746E" w:rsidP="0023672A"/>
    <w:p w:rsidR="00AD746E" w:rsidRPr="00AD746E" w:rsidRDefault="00AD746E" w:rsidP="0023672A">
      <w:pPr>
        <w:rPr>
          <w:rFonts w:ascii="Times New Roman" w:hAnsi="Times New Roman" w:cs="Times New Roman"/>
          <w:b/>
          <w:sz w:val="24"/>
        </w:rPr>
      </w:pPr>
      <w:r w:rsidRPr="00AD746E">
        <w:rPr>
          <w:rFonts w:ascii="Times New Roman" w:hAnsi="Times New Roman" w:cs="Times New Roman"/>
          <w:b/>
          <w:sz w:val="24"/>
        </w:rPr>
        <w:lastRenderedPageBreak/>
        <w:t>References for Appendix 3</w:t>
      </w:r>
    </w:p>
    <w:p w:rsidR="00AD746E" w:rsidRPr="00AD746E" w:rsidRDefault="00AD746E" w:rsidP="00AD746E">
      <w:pPr>
        <w:spacing w:line="360" w:lineRule="auto"/>
        <w:rPr>
          <w:rFonts w:ascii="Times New Roman" w:hAnsi="Times New Roman" w:cs="Times New Roman"/>
          <w:sz w:val="24"/>
        </w:rPr>
      </w:pPr>
    </w:p>
    <w:p w:rsidR="00AD746E" w:rsidRPr="00AD746E" w:rsidRDefault="00AD746E" w:rsidP="00AD746E">
      <w:pPr>
        <w:spacing w:line="360" w:lineRule="auto"/>
        <w:ind w:left="720" w:hanging="720"/>
        <w:rPr>
          <w:rFonts w:ascii="Times New Roman" w:hAnsi="Times New Roman" w:cs="Times New Roman"/>
          <w:noProof/>
          <w:sz w:val="24"/>
        </w:rPr>
      </w:pPr>
      <w:r w:rsidRPr="00AD746E">
        <w:rPr>
          <w:rFonts w:ascii="Times New Roman" w:hAnsi="Times New Roman" w:cs="Times New Roman"/>
          <w:sz w:val="24"/>
        </w:rPr>
        <w:fldChar w:fldCharType="begin"/>
      </w:r>
      <w:r w:rsidRPr="00AD746E">
        <w:rPr>
          <w:rFonts w:ascii="Times New Roman" w:hAnsi="Times New Roman" w:cs="Times New Roman"/>
          <w:sz w:val="24"/>
        </w:rPr>
        <w:instrText xml:space="preserve"> ADDIN EN.REFLIST </w:instrText>
      </w:r>
      <w:r w:rsidRPr="00AD746E">
        <w:rPr>
          <w:rFonts w:ascii="Times New Roman" w:hAnsi="Times New Roman" w:cs="Times New Roman"/>
          <w:sz w:val="24"/>
        </w:rPr>
        <w:fldChar w:fldCharType="separate"/>
      </w:r>
      <w:bookmarkStart w:id="1" w:name="_ENREF_1"/>
      <w:r w:rsidRPr="00AD746E">
        <w:rPr>
          <w:rFonts w:ascii="Times New Roman" w:hAnsi="Times New Roman" w:cs="Times New Roman"/>
          <w:noProof/>
          <w:sz w:val="24"/>
        </w:rPr>
        <w:t>Alldredge, A., and King, J. 1977. Distribution, abundance, and substrate preferences of demersal reef zooplankton at Lizard Island Lagoon, Great Barrier Reef. Marine Biology, 41: 317-333.</w:t>
      </w:r>
      <w:bookmarkEnd w:id="1"/>
    </w:p>
    <w:p w:rsidR="00AD746E" w:rsidRPr="00AD746E" w:rsidRDefault="00AD746E" w:rsidP="00AD746E">
      <w:pPr>
        <w:spacing w:line="360" w:lineRule="auto"/>
        <w:ind w:left="720" w:hanging="720"/>
        <w:rPr>
          <w:rFonts w:ascii="Times New Roman" w:hAnsi="Times New Roman" w:cs="Times New Roman"/>
          <w:noProof/>
          <w:sz w:val="24"/>
        </w:rPr>
      </w:pPr>
      <w:bookmarkStart w:id="2" w:name="_ENREF_2"/>
      <w:r w:rsidRPr="00AD746E">
        <w:rPr>
          <w:rFonts w:ascii="Times New Roman" w:hAnsi="Times New Roman" w:cs="Times New Roman"/>
          <w:noProof/>
          <w:sz w:val="24"/>
        </w:rPr>
        <w:t>Alldredge, A., and King, J. 2009. Near-surface enrichment of zooplankton over a shallow back reef: implications for coral reef food webs. Coral Reefs, 28: 895-908.</w:t>
      </w:r>
      <w:bookmarkEnd w:id="2"/>
    </w:p>
    <w:p w:rsidR="00AD746E" w:rsidRPr="00AD746E" w:rsidRDefault="00AD746E" w:rsidP="00AD746E">
      <w:pPr>
        <w:spacing w:line="360" w:lineRule="auto"/>
        <w:ind w:left="720" w:hanging="720"/>
        <w:rPr>
          <w:rFonts w:ascii="Times New Roman" w:hAnsi="Times New Roman" w:cs="Times New Roman"/>
          <w:noProof/>
          <w:sz w:val="24"/>
        </w:rPr>
      </w:pPr>
      <w:bookmarkStart w:id="3" w:name="_ENREF_3"/>
      <w:r w:rsidRPr="00AD746E">
        <w:rPr>
          <w:rFonts w:ascii="Times New Roman" w:hAnsi="Times New Roman" w:cs="Times New Roman"/>
          <w:noProof/>
          <w:sz w:val="24"/>
        </w:rPr>
        <w:t xml:space="preserve">Grimm, G. R., and Clayshulte, R. N. 1981. Demersal plankton from Western Shoals, Apra Harbor, Guam. </w:t>
      </w:r>
      <w:r w:rsidRPr="00AD746E">
        <w:rPr>
          <w:rFonts w:ascii="Times New Roman" w:hAnsi="Times New Roman" w:cs="Times New Roman"/>
          <w:i/>
          <w:noProof/>
          <w:sz w:val="24"/>
        </w:rPr>
        <w:t>In</w:t>
      </w:r>
      <w:r w:rsidRPr="00AD746E">
        <w:rPr>
          <w:rFonts w:ascii="Times New Roman" w:hAnsi="Times New Roman" w:cs="Times New Roman"/>
          <w:noProof/>
          <w:sz w:val="24"/>
        </w:rPr>
        <w:t xml:space="preserve"> Proceedings of 4th International Coral Reef Symposium, p. 454. Ed. by E. Gomez, C. Birkeland, R. Buddemeier, R. Johannes, J. Marsh Jr., and R. Tsuda. Marine Sciences Center, University of the Philippines, Manila, Philippines.</w:t>
      </w:r>
      <w:bookmarkEnd w:id="3"/>
    </w:p>
    <w:p w:rsidR="00AD746E" w:rsidRPr="00AD746E" w:rsidRDefault="00AD746E" w:rsidP="00AD746E">
      <w:pPr>
        <w:spacing w:line="360" w:lineRule="auto"/>
        <w:ind w:left="720" w:hanging="720"/>
        <w:rPr>
          <w:rFonts w:ascii="Times New Roman" w:hAnsi="Times New Roman" w:cs="Times New Roman"/>
          <w:noProof/>
          <w:sz w:val="24"/>
        </w:rPr>
      </w:pPr>
      <w:bookmarkStart w:id="4" w:name="_ENREF_4"/>
      <w:r w:rsidRPr="00AD746E">
        <w:rPr>
          <w:rFonts w:ascii="Times New Roman" w:hAnsi="Times New Roman" w:cs="Times New Roman"/>
          <w:noProof/>
          <w:sz w:val="24"/>
        </w:rPr>
        <w:t>Hamner, W. M., Colin, P. L., and Hamner, P. P. 2007. Export-import dynamics of zooplankton on a coral reef in Palau. Marine Ecology Progress Series, 334: 83-92.</w:t>
      </w:r>
      <w:bookmarkEnd w:id="4"/>
    </w:p>
    <w:p w:rsidR="00AD746E" w:rsidRPr="00AD746E" w:rsidRDefault="00AD746E" w:rsidP="00AD746E">
      <w:pPr>
        <w:spacing w:line="360" w:lineRule="auto"/>
        <w:ind w:left="720" w:hanging="720"/>
        <w:rPr>
          <w:rFonts w:ascii="Times New Roman" w:hAnsi="Times New Roman" w:cs="Times New Roman"/>
          <w:noProof/>
          <w:sz w:val="24"/>
        </w:rPr>
      </w:pPr>
      <w:bookmarkStart w:id="5" w:name="_ENREF_5"/>
      <w:r w:rsidRPr="00AD746E">
        <w:rPr>
          <w:rFonts w:ascii="Times New Roman" w:hAnsi="Times New Roman" w:cs="Times New Roman"/>
          <w:noProof/>
          <w:sz w:val="24"/>
        </w:rPr>
        <w:t>Suntsov, A., and Domokos, R. 2013. Vertically migrating micronekton and macrozooplankton communities around Guam and the Northern Mariana Islands. Deep Sea Research Part I: Oceanographic Research Papers, 71: 113-129.</w:t>
      </w:r>
      <w:bookmarkEnd w:id="5"/>
    </w:p>
    <w:p w:rsidR="00AD746E" w:rsidRPr="00AD746E" w:rsidRDefault="00AD746E" w:rsidP="00AD746E">
      <w:pPr>
        <w:spacing w:line="360" w:lineRule="auto"/>
        <w:ind w:left="720" w:hanging="720"/>
        <w:rPr>
          <w:rFonts w:ascii="Times New Roman" w:hAnsi="Times New Roman" w:cs="Times New Roman"/>
          <w:noProof/>
          <w:sz w:val="24"/>
        </w:rPr>
      </w:pPr>
      <w:bookmarkStart w:id="6" w:name="_ENREF_6"/>
      <w:r w:rsidRPr="00AD746E">
        <w:rPr>
          <w:rFonts w:ascii="Times New Roman" w:hAnsi="Times New Roman" w:cs="Times New Roman"/>
          <w:noProof/>
          <w:sz w:val="24"/>
        </w:rPr>
        <w:t>Wang, X., Behrenfeld, M., Le Borgne, R., Murtugudde, R., and Boss, E. 2008. Regulation of phytoplankton carbon to chlorophyll ratio by light, nutrients and temperature in the Equatorial Pacific Ocean: a basin-scale model. Biogeosciences, 5: 3869-3903.</w:t>
      </w:r>
      <w:bookmarkEnd w:id="6"/>
    </w:p>
    <w:p w:rsidR="00AD746E" w:rsidRPr="00AD746E" w:rsidRDefault="00AD746E" w:rsidP="00AD746E">
      <w:pPr>
        <w:spacing w:line="360" w:lineRule="auto"/>
        <w:rPr>
          <w:rFonts w:ascii="Times New Roman" w:hAnsi="Times New Roman" w:cs="Times New Roman"/>
          <w:noProof/>
          <w:sz w:val="24"/>
        </w:rPr>
      </w:pPr>
    </w:p>
    <w:p w:rsidR="001A4F49" w:rsidRDefault="00AD746E" w:rsidP="00AD746E">
      <w:pPr>
        <w:spacing w:line="360" w:lineRule="auto"/>
      </w:pPr>
      <w:r w:rsidRPr="00AD746E">
        <w:rPr>
          <w:rFonts w:ascii="Times New Roman" w:hAnsi="Times New Roman" w:cs="Times New Roman"/>
          <w:sz w:val="24"/>
        </w:rPr>
        <w:fldChar w:fldCharType="end"/>
      </w:r>
    </w:p>
    <w:sectPr w:rsidR="001A4F49" w:rsidSect="002367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25596"/>
    <w:multiLevelType w:val="multilevel"/>
    <w:tmpl w:val="3AFAF7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CES J Marine 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0xsrrsrn2f2smezrs6pp52lzrzfzz2wrxtp&quot;&gt;Modelling&lt;record-ids&gt;&lt;item&gt;456&lt;/item&gt;&lt;item&gt;628&lt;/item&gt;&lt;item&gt;728&lt;/item&gt;&lt;item&gt;730&lt;/item&gt;&lt;item&gt;731&lt;/item&gt;&lt;item&gt;812&lt;/item&gt;&lt;/record-ids&gt;&lt;/item&gt;&lt;/Libraries&gt;"/>
  </w:docVars>
  <w:rsids>
    <w:rsidRoot w:val="0023672A"/>
    <w:rsid w:val="0003277B"/>
    <w:rsid w:val="001D090A"/>
    <w:rsid w:val="0023672A"/>
    <w:rsid w:val="00277131"/>
    <w:rsid w:val="009207CF"/>
    <w:rsid w:val="009F77CC"/>
    <w:rsid w:val="00AB0C92"/>
    <w:rsid w:val="00AD746E"/>
    <w:rsid w:val="00C3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672A"/>
    <w:pPr>
      <w:spacing w:after="0" w:line="276" w:lineRule="auto"/>
    </w:pPr>
    <w:rPr>
      <w:rFonts w:ascii="Calibri" w:eastAsia="Calibri" w:hAnsi="Calibri" w:cs="Calibri"/>
    </w:rPr>
  </w:style>
  <w:style w:type="paragraph" w:styleId="Heading1">
    <w:name w:val="heading 1"/>
    <w:basedOn w:val="Normal"/>
    <w:next w:val="Normal"/>
    <w:link w:val="Heading1Char"/>
    <w:autoRedefine/>
    <w:rsid w:val="0023672A"/>
    <w:pPr>
      <w:keepNext/>
      <w:keepLines/>
      <w:spacing w:before="240" w:after="120"/>
      <w:outlineLvl w:val="0"/>
    </w:pPr>
    <w:rPr>
      <w:rFonts w:ascii="Times New Roman" w:eastAsia="Cambria" w:hAnsi="Times New Roman" w:cs="Cambria"/>
      <w:b/>
      <w:color w:val="36609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72A"/>
    <w:rPr>
      <w:rFonts w:eastAsia="Cambria" w:cs="Cambria"/>
      <w:b/>
      <w:color w:val="366091"/>
      <w:sz w:val="24"/>
    </w:rPr>
  </w:style>
  <w:style w:type="paragraph" w:styleId="BalloonText">
    <w:name w:val="Balloon Text"/>
    <w:basedOn w:val="Normal"/>
    <w:link w:val="BalloonTextChar"/>
    <w:uiPriority w:val="99"/>
    <w:semiHidden/>
    <w:unhideWhenUsed/>
    <w:rsid w:val="002367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2A"/>
    <w:rPr>
      <w:rFonts w:ascii="Tahoma" w:eastAsia="Calibri" w:hAnsi="Tahoma" w:cs="Tahoma"/>
      <w:sz w:val="16"/>
      <w:szCs w:val="16"/>
    </w:rPr>
  </w:style>
  <w:style w:type="character" w:styleId="Hyperlink">
    <w:name w:val="Hyperlink"/>
    <w:basedOn w:val="DefaultParagraphFont"/>
    <w:uiPriority w:val="99"/>
    <w:unhideWhenUsed/>
    <w:rsid w:val="002367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672A"/>
    <w:pPr>
      <w:spacing w:after="0" w:line="276" w:lineRule="auto"/>
    </w:pPr>
    <w:rPr>
      <w:rFonts w:ascii="Calibri" w:eastAsia="Calibri" w:hAnsi="Calibri" w:cs="Calibri"/>
    </w:rPr>
  </w:style>
  <w:style w:type="paragraph" w:styleId="Heading1">
    <w:name w:val="heading 1"/>
    <w:basedOn w:val="Normal"/>
    <w:next w:val="Normal"/>
    <w:link w:val="Heading1Char"/>
    <w:autoRedefine/>
    <w:rsid w:val="0023672A"/>
    <w:pPr>
      <w:keepNext/>
      <w:keepLines/>
      <w:spacing w:before="240" w:after="120"/>
      <w:outlineLvl w:val="0"/>
    </w:pPr>
    <w:rPr>
      <w:rFonts w:ascii="Times New Roman" w:eastAsia="Cambria" w:hAnsi="Times New Roman" w:cs="Cambria"/>
      <w:b/>
      <w:color w:val="36609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72A"/>
    <w:rPr>
      <w:rFonts w:eastAsia="Cambria" w:cs="Cambria"/>
      <w:b/>
      <w:color w:val="366091"/>
      <w:sz w:val="24"/>
    </w:rPr>
  </w:style>
  <w:style w:type="paragraph" w:styleId="BalloonText">
    <w:name w:val="Balloon Text"/>
    <w:basedOn w:val="Normal"/>
    <w:link w:val="BalloonTextChar"/>
    <w:uiPriority w:val="99"/>
    <w:semiHidden/>
    <w:unhideWhenUsed/>
    <w:rsid w:val="002367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2A"/>
    <w:rPr>
      <w:rFonts w:ascii="Tahoma" w:eastAsia="Calibri" w:hAnsi="Tahoma" w:cs="Tahoma"/>
      <w:sz w:val="16"/>
      <w:szCs w:val="16"/>
    </w:rPr>
  </w:style>
  <w:style w:type="character" w:styleId="Hyperlink">
    <w:name w:val="Hyperlink"/>
    <w:basedOn w:val="DefaultParagraphFont"/>
    <w:uiPriority w:val="99"/>
    <w:unhideWhenUsed/>
    <w:rsid w:val="00236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2624</Words>
  <Characters>14963</Characters>
  <Application>Microsoft Office Word</Application>
  <DocSecurity>0</DocSecurity>
  <Lines>124</Lines>
  <Paragraphs>35</Paragraphs>
  <ScaleCrop>false</ScaleCrop>
  <Company>National Marine Fisheries Svc</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Weijerman</dc:creator>
  <cp:lastModifiedBy>Mariska Weijerman</cp:lastModifiedBy>
  <cp:revision>5</cp:revision>
  <dcterms:created xsi:type="dcterms:W3CDTF">2015-08-14T20:22:00Z</dcterms:created>
  <dcterms:modified xsi:type="dcterms:W3CDTF">2015-11-19T22:14:00Z</dcterms:modified>
</cp:coreProperties>
</file>