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A0" w:rsidRPr="006600A0" w:rsidRDefault="00963A76" w:rsidP="006600A0">
      <w:pPr>
        <w:pStyle w:val="Geenafstand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S2 </w:t>
      </w:r>
      <w:bookmarkStart w:id="0" w:name="_GoBack"/>
      <w:bookmarkEnd w:id="0"/>
      <w:r w:rsidR="006600A0" w:rsidRPr="006600A0">
        <w:rPr>
          <w:rFonts w:ascii="Times New Roman" w:hAnsi="Times New Roman" w:cs="Times New Roman"/>
          <w:b/>
          <w:sz w:val="24"/>
          <w:szCs w:val="24"/>
          <w:lang w:val="en-US"/>
        </w:rPr>
        <w:t>Appendix – Type of textisms used by children in their elicited text messages</w:t>
      </w:r>
    </w:p>
    <w:tbl>
      <w:tblPr>
        <w:tblStyle w:val="Tabelraster"/>
        <w:tblpPr w:leftFromText="141" w:rightFromText="141" w:vertAnchor="text" w:horzAnchor="margin" w:tblpXSpec="center" w:tblpY="167"/>
        <w:tblW w:w="10881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093"/>
        <w:gridCol w:w="1845"/>
      </w:tblGrid>
      <w:tr w:rsidR="006600A0" w:rsidRPr="006600A0" w:rsidTr="00DA6ED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600A0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600A0">
              <w:rPr>
                <w:rFonts w:ascii="Times New Roman" w:hAnsi="Times New Roman" w:cs="Times New Roman"/>
                <w:b/>
              </w:rPr>
              <w:t>Definition and examples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600A0">
              <w:rPr>
                <w:rFonts w:ascii="Times New Roman" w:hAnsi="Times New Roman" w:cs="Times New Roman"/>
                <w:b/>
              </w:rPr>
              <w:t>Total number of occurrences</w:t>
            </w:r>
          </w:p>
        </w:tc>
      </w:tr>
      <w:tr w:rsidR="006600A0" w:rsidRPr="006600A0" w:rsidTr="00DA6EDF">
        <w:tc>
          <w:tcPr>
            <w:tcW w:w="29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Clippings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6600A0">
            <w:pPr>
              <w:pStyle w:val="Geenafstand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600A0">
              <w:rPr>
                <w:rFonts w:ascii="Times New Roman" w:hAnsi="Times New Roman" w:cs="Times New Roman"/>
                <w:lang w:val="en-GB"/>
              </w:rPr>
              <w:t xml:space="preserve">Omission of the first or final letter of a word –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lope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 xml:space="preserve">lopen;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to walk</w:t>
            </w:r>
            <w:r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k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 xml:space="preserve">ik;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I</w:t>
            </w:r>
            <w:r w:rsidRPr="006600A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110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Contractions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6600A0">
            <w:pPr>
              <w:pStyle w:val="Geenafstand"/>
              <w:spacing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6600A0">
              <w:rPr>
                <w:rFonts w:ascii="Times New Roman" w:hAnsi="Times New Roman" w:cs="Times New Roman"/>
                <w:lang w:val="en-GB"/>
              </w:rPr>
              <w:t xml:space="preserve">Omission of letters within a word –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srry</w:t>
            </w:r>
            <w:r>
              <w:rPr>
                <w:rFonts w:ascii="Times New Roman" w:hAnsi="Times New Roman" w:cs="Times New Roman"/>
                <w:lang w:val="en-GB"/>
              </w:rPr>
              <w:t xml:space="preserve"> (sorry)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wrm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 xml:space="preserve">waarom;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why)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88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Shortenings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6600A0">
            <w:pPr>
              <w:pStyle w:val="Geenafstand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600A0">
              <w:rPr>
                <w:rFonts w:ascii="Times New Roman" w:hAnsi="Times New Roman" w:cs="Times New Roman"/>
                <w:lang w:val="en-GB"/>
              </w:rPr>
              <w:t xml:space="preserve">Omission of the last letters of a word –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miss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 xml:space="preserve">misschien;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maybe</w:t>
            </w:r>
            <w:r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vanav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 xml:space="preserve">vanavond;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tonight</w:t>
            </w:r>
            <w:r w:rsidRPr="006600A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40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Neologisms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600A0">
              <w:rPr>
                <w:rFonts w:ascii="Times New Roman" w:hAnsi="Times New Roman" w:cs="Times New Roman"/>
                <w:lang w:val="en-GB"/>
              </w:rPr>
              <w:t xml:space="preserve">Word written differently from conventional spelling –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nii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(niet;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not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leuwk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(leuk;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nice</w:t>
            </w:r>
            <w:r w:rsidRPr="006600A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159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Letter/number homophones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6600A0">
            <w:pPr>
              <w:pStyle w:val="Geenafstand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600A0">
              <w:rPr>
                <w:rFonts w:ascii="Times New Roman" w:hAnsi="Times New Roman" w:cs="Times New Roman"/>
                <w:lang w:val="en-GB"/>
              </w:rPr>
              <w:t xml:space="preserve">Similar sounding letter or number replacing a letter combination –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w8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(wacht;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wait</w:t>
            </w:r>
            <w:r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suc6</w:t>
            </w:r>
            <w:r>
              <w:rPr>
                <w:rFonts w:ascii="Times New Roman" w:hAnsi="Times New Roman" w:cs="Times New Roman"/>
                <w:lang w:val="en-GB"/>
              </w:rPr>
              <w:t xml:space="preserve"> (succes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success</w:t>
            </w:r>
            <w:r w:rsidRPr="006600A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16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Onomatopoeias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  <w:i/>
              </w:rPr>
              <w:t>haha</w:t>
            </w:r>
            <w:r w:rsidRPr="006600A0">
              <w:rPr>
                <w:rFonts w:ascii="Times New Roman" w:hAnsi="Times New Roman" w:cs="Times New Roman"/>
              </w:rPr>
              <w:t xml:space="preserve">, </w:t>
            </w:r>
            <w:r w:rsidRPr="006600A0">
              <w:rPr>
                <w:rFonts w:ascii="Times New Roman" w:hAnsi="Times New Roman" w:cs="Times New Roman"/>
                <w:i/>
              </w:rPr>
              <w:t>oeps</w:t>
            </w:r>
            <w:r w:rsidRPr="006600A0">
              <w:rPr>
                <w:rFonts w:ascii="Times New Roman" w:hAnsi="Times New Roman" w:cs="Times New Roman"/>
              </w:rPr>
              <w:t xml:space="preserve"> (</w:t>
            </w:r>
            <w:r w:rsidRPr="006600A0">
              <w:rPr>
                <w:rFonts w:ascii="Times New Roman" w:hAnsi="Times New Roman" w:cs="Times New Roman"/>
                <w:i/>
              </w:rPr>
              <w:t>oops</w:t>
            </w:r>
            <w:r w:rsidRPr="006600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2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English words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600A0">
              <w:rPr>
                <w:rFonts w:ascii="Times New Roman" w:hAnsi="Times New Roman" w:cs="Times New Roman"/>
                <w:lang w:val="en-GB"/>
              </w:rPr>
              <w:t xml:space="preserve">English words within Dutch text, irrespective of spelling –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plzzz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tnx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26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Slang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600A0">
              <w:rPr>
                <w:rFonts w:ascii="Times New Roman" w:hAnsi="Times New Roman" w:cs="Times New Roman"/>
                <w:lang w:val="en-GB"/>
              </w:rPr>
              <w:t>Informal by young people spoken language variety</w:t>
            </w:r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yoo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yo</w:t>
            </w:r>
            <w:r>
              <w:rPr>
                <w:rFonts w:ascii="Times New Roman" w:hAnsi="Times New Roman" w:cs="Times New Roman"/>
                <w:lang w:val="en-GB"/>
              </w:rPr>
              <w:t xml:space="preserve">);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jo gast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yo dude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19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Accent stylizations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6600A0">
            <w:pPr>
              <w:pStyle w:val="Geenafstand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600A0">
              <w:rPr>
                <w:rFonts w:ascii="Times New Roman" w:hAnsi="Times New Roman" w:cs="Times New Roman"/>
                <w:lang w:val="en-GB"/>
              </w:rPr>
              <w:t>Orthographic representation of spoken Dutch –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morgu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(morgen;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tomorrow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das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(dat is;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that is</w:t>
            </w:r>
            <w:r w:rsidRPr="006600A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19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Initialisms and abbreviations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600A0">
              <w:rPr>
                <w:rFonts w:ascii="Times New Roman" w:hAnsi="Times New Roman" w:cs="Times New Roman"/>
                <w:lang w:val="en-GB"/>
              </w:rPr>
              <w:t xml:space="preserve">Words represented by their initial letter and unconventional abbreviated words –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hgh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(hoe gaat het;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how are you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ff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(even;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for a while</w:t>
            </w:r>
            <w:r w:rsidRPr="006600A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74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Emoticons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sym w:font="Wingdings" w:char="F04A"/>
            </w:r>
            <w:r w:rsidRPr="006600A0">
              <w:rPr>
                <w:rFonts w:ascii="Times New Roman" w:hAnsi="Times New Roman" w:cs="Times New Roman"/>
              </w:rPr>
              <w:t xml:space="preserve">, </w:t>
            </w:r>
            <w:r w:rsidRPr="006600A0">
              <w:rPr>
                <w:rFonts w:ascii="Times New Roman" w:hAnsi="Times New Roman" w:cs="Times New Roman"/>
              </w:rPr>
              <w:sym w:font="Wingdings" w:char="F04C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79</w:t>
            </w:r>
          </w:p>
        </w:tc>
      </w:tr>
      <w:tr w:rsidR="006600A0" w:rsidRPr="006600A0" w:rsidTr="00DA6ED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lastRenderedPageBreak/>
              <w:t>Informal interpunction and capitalization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600A0">
              <w:rPr>
                <w:rFonts w:ascii="Times New Roman" w:hAnsi="Times New Roman" w:cs="Times New Roman"/>
                <w:lang w:val="en-GB"/>
              </w:rPr>
              <w:t xml:space="preserve">Informal use of interpunction and capitalization -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!!!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HOI</w:t>
            </w:r>
            <w:r w:rsidRPr="006600A0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6600A0">
              <w:rPr>
                <w:rFonts w:ascii="Times New Roman" w:hAnsi="Times New Roman" w:cs="Times New Roman"/>
                <w:i/>
                <w:lang w:val="en-GB"/>
              </w:rPr>
              <w:t>hi</w:t>
            </w:r>
            <w:r w:rsidRPr="006600A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</w:rPr>
              <w:t>60</w:t>
            </w:r>
          </w:p>
        </w:tc>
      </w:tr>
      <w:tr w:rsidR="006600A0" w:rsidRPr="006600A0" w:rsidTr="00DA6EDF">
        <w:tc>
          <w:tcPr>
            <w:tcW w:w="903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</w:rPr>
            </w:pPr>
            <w:r w:rsidRPr="006600A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00A0" w:rsidRPr="006600A0" w:rsidRDefault="006600A0" w:rsidP="00DA6EDF">
            <w:pPr>
              <w:pStyle w:val="Geenafstand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600A0">
              <w:rPr>
                <w:rFonts w:ascii="Times New Roman" w:hAnsi="Times New Roman" w:cs="Times New Roman"/>
                <w:b/>
              </w:rPr>
              <w:t>692</w:t>
            </w:r>
          </w:p>
        </w:tc>
      </w:tr>
    </w:tbl>
    <w:p w:rsidR="006600A0" w:rsidRPr="006600A0" w:rsidRDefault="006600A0" w:rsidP="006600A0">
      <w:pPr>
        <w:pStyle w:val="Geenafstan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A0" w:rsidRPr="006600A0" w:rsidRDefault="006600A0" w:rsidP="006600A0">
      <w:pPr>
        <w:pStyle w:val="Geenafstand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00A0">
        <w:rPr>
          <w:rFonts w:ascii="Times New Roman" w:hAnsi="Times New Roman" w:cs="Times New Roman"/>
          <w:sz w:val="24"/>
          <w:szCs w:val="24"/>
          <w:lang w:val="en-US"/>
        </w:rPr>
        <w:t>Interpunction and capitals were omitted in 87.9% of the obligatory contexts with little variation between children. Therefore, these occurrences were not counted as textisms and not included in the table.</w:t>
      </w:r>
    </w:p>
    <w:p w:rsidR="005906D2" w:rsidRPr="006600A0" w:rsidRDefault="00641338"/>
    <w:sectPr w:rsidR="005906D2" w:rsidRPr="006600A0" w:rsidSect="006600A0">
      <w:footerReference w:type="default" r:id="rId6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38" w:rsidRDefault="00641338">
      <w:r>
        <w:separator/>
      </w:r>
    </w:p>
  </w:endnote>
  <w:endnote w:type="continuationSeparator" w:id="0">
    <w:p w:rsidR="00641338" w:rsidRDefault="0064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CA" w:rsidRPr="00CA672C" w:rsidRDefault="006600A0">
    <w:pPr>
      <w:pStyle w:val="Voettekst"/>
      <w:tabs>
        <w:tab w:val="clear" w:pos="9072"/>
        <w:tab w:val="right" w:pos="9000"/>
      </w:tabs>
      <w:jc w:val="right"/>
      <w:rPr>
        <w:rFonts w:hAnsi="Times New Roman" w:cs="Times New Roman"/>
      </w:rPr>
    </w:pPr>
    <w:r w:rsidRPr="00CA672C">
      <w:rPr>
        <w:rFonts w:eastAsia="Calibri" w:hAnsi="Times New Roman" w:cs="Times New Roman"/>
        <w:sz w:val="22"/>
        <w:szCs w:val="22"/>
      </w:rPr>
      <w:fldChar w:fldCharType="begin"/>
    </w:r>
    <w:r w:rsidRPr="00CA672C">
      <w:rPr>
        <w:rFonts w:eastAsia="Calibri" w:hAnsi="Times New Roman" w:cs="Times New Roman"/>
        <w:sz w:val="22"/>
        <w:szCs w:val="22"/>
      </w:rPr>
      <w:instrText xml:space="preserve"> PAGE </w:instrText>
    </w:r>
    <w:r w:rsidRPr="00CA672C">
      <w:rPr>
        <w:rFonts w:eastAsia="Calibri" w:hAnsi="Times New Roman" w:cs="Times New Roman"/>
        <w:sz w:val="22"/>
        <w:szCs w:val="22"/>
      </w:rPr>
      <w:fldChar w:fldCharType="separate"/>
    </w:r>
    <w:r w:rsidR="00963A76">
      <w:rPr>
        <w:rFonts w:eastAsia="Calibri" w:hAnsi="Times New Roman" w:cs="Times New Roman"/>
        <w:noProof/>
        <w:sz w:val="22"/>
        <w:szCs w:val="22"/>
      </w:rPr>
      <w:t>1</w:t>
    </w:r>
    <w:r w:rsidRPr="00CA672C">
      <w:rPr>
        <w:rFonts w:eastAsia="Calibri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38" w:rsidRDefault="00641338">
      <w:r>
        <w:separator/>
      </w:r>
    </w:p>
  </w:footnote>
  <w:footnote w:type="continuationSeparator" w:id="0">
    <w:p w:rsidR="00641338" w:rsidRDefault="00641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A0"/>
    <w:rsid w:val="00036138"/>
    <w:rsid w:val="005A31A0"/>
    <w:rsid w:val="00641338"/>
    <w:rsid w:val="006529CE"/>
    <w:rsid w:val="006600A0"/>
    <w:rsid w:val="00963A76"/>
    <w:rsid w:val="00D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98C21-B113-4691-B16B-00B7292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6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link w:val="VoettekstChar"/>
    <w:rsid w:val="006600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rsid w:val="006600A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nl-NL"/>
    </w:rPr>
  </w:style>
  <w:style w:type="paragraph" w:styleId="Geenafstand">
    <w:name w:val="No Spacing"/>
    <w:uiPriority w:val="1"/>
    <w:qFormat/>
    <w:rsid w:val="006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table" w:styleId="Tabelraster">
    <w:name w:val="Table Grid"/>
    <w:basedOn w:val="Standaardtabel"/>
    <w:uiPriority w:val="59"/>
    <w:rsid w:val="006600A0"/>
    <w:pPr>
      <w:spacing w:after="0" w:line="240" w:lineRule="auto"/>
    </w:pPr>
    <w:rPr>
      <w:rFonts w:eastAsiaTheme="minorEastAsia"/>
      <w:sz w:val="24"/>
      <w:szCs w:val="24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66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C.N. van (Chantal)</dc:creator>
  <cp:keywords/>
  <dc:description/>
  <cp:lastModifiedBy>Dijk, C.N. van (Chantal)</cp:lastModifiedBy>
  <cp:revision>3</cp:revision>
  <dcterms:created xsi:type="dcterms:W3CDTF">2015-12-17T14:13:00Z</dcterms:created>
  <dcterms:modified xsi:type="dcterms:W3CDTF">2015-12-18T11:39:00Z</dcterms:modified>
</cp:coreProperties>
</file>