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56" w:rsidRPr="00226951" w:rsidRDefault="00647C9F" w:rsidP="003F4056">
      <w:pPr>
        <w:pStyle w:val="Caption"/>
        <w:keepNext/>
        <w:spacing w:after="0"/>
        <w:rPr>
          <w:b/>
          <w:i w:val="0"/>
          <w:color w:val="auto"/>
          <w:sz w:val="20"/>
          <w:szCs w:val="20"/>
        </w:rPr>
      </w:pPr>
      <w:proofErr w:type="gramStart"/>
      <w:r w:rsidRPr="00226951">
        <w:rPr>
          <w:b/>
          <w:i w:val="0"/>
          <w:color w:val="auto"/>
          <w:sz w:val="20"/>
          <w:szCs w:val="20"/>
        </w:rPr>
        <w:t>Supplementary Table 2</w:t>
      </w:r>
      <w:r w:rsidR="003F4056" w:rsidRPr="00226951">
        <w:rPr>
          <w:b/>
          <w:i w:val="0"/>
          <w:color w:val="auto"/>
          <w:sz w:val="20"/>
          <w:szCs w:val="20"/>
        </w:rPr>
        <w:t>.</w:t>
      </w:r>
      <w:proofErr w:type="gramEnd"/>
      <w:r w:rsidR="003F4056" w:rsidRPr="00226951">
        <w:rPr>
          <w:b/>
          <w:i w:val="0"/>
          <w:color w:val="auto"/>
          <w:sz w:val="20"/>
          <w:szCs w:val="20"/>
        </w:rPr>
        <w:t xml:space="preserve"> Asses</w:t>
      </w:r>
      <w:bookmarkStart w:id="0" w:name="_GoBack"/>
      <w:bookmarkEnd w:id="0"/>
      <w:r w:rsidR="003F4056" w:rsidRPr="00226951">
        <w:rPr>
          <w:b/>
          <w:i w:val="0"/>
          <w:color w:val="auto"/>
          <w:sz w:val="20"/>
          <w:szCs w:val="20"/>
        </w:rPr>
        <w:t xml:space="preserve">sment of </w:t>
      </w:r>
      <w:r w:rsidR="006E31A3" w:rsidRPr="00226951">
        <w:rPr>
          <w:b/>
          <w:i w:val="0"/>
          <w:color w:val="auto"/>
          <w:sz w:val="20"/>
          <w:szCs w:val="20"/>
        </w:rPr>
        <w:t>“Identifying C-RCTs”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3"/>
        <w:gridCol w:w="1559"/>
        <w:gridCol w:w="1275"/>
        <w:gridCol w:w="1559"/>
        <w:gridCol w:w="1385"/>
        <w:gridCol w:w="1565"/>
        <w:gridCol w:w="1565"/>
        <w:gridCol w:w="1565"/>
        <w:gridCol w:w="1556"/>
      </w:tblGrid>
      <w:tr w:rsidR="00BF7AF1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CA74D1" w:rsidRPr="00226951" w:rsidRDefault="00CA74D1" w:rsidP="00CA74D1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Review Name</w:t>
            </w:r>
          </w:p>
        </w:tc>
        <w:tc>
          <w:tcPr>
            <w:tcW w:w="554" w:type="pct"/>
            <w:shd w:val="clear" w:color="auto" w:fill="auto"/>
            <w:hideMark/>
          </w:tcPr>
          <w:p w:rsidR="00CA74D1" w:rsidRPr="00226951" w:rsidRDefault="00CA74D1" w:rsidP="00CA74D1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Group</w:t>
            </w:r>
          </w:p>
        </w:tc>
        <w:tc>
          <w:tcPr>
            <w:tcW w:w="453" w:type="pct"/>
            <w:shd w:val="clear" w:color="auto" w:fill="auto"/>
            <w:hideMark/>
          </w:tcPr>
          <w:p w:rsidR="00CA74D1" w:rsidRPr="00226951" w:rsidRDefault="00CA74D1" w:rsidP="00CA74D1">
            <w:pPr>
              <w:rPr>
                <w:color w:val="000000"/>
                <w:sz w:val="20"/>
                <w:szCs w:val="20"/>
              </w:rPr>
            </w:pPr>
            <w:r w:rsidRPr="00226951">
              <w:rPr>
                <w:color w:val="000000"/>
                <w:sz w:val="20"/>
                <w:szCs w:val="20"/>
              </w:rPr>
              <w:t xml:space="preserve">Abstract: are C-RCTs mentioned? </w:t>
            </w:r>
          </w:p>
        </w:tc>
        <w:tc>
          <w:tcPr>
            <w:tcW w:w="554" w:type="pct"/>
            <w:shd w:val="clear" w:color="auto" w:fill="auto"/>
            <w:hideMark/>
          </w:tcPr>
          <w:p w:rsidR="00CA74D1" w:rsidRPr="00226951" w:rsidRDefault="00CA74D1" w:rsidP="00CA74D1">
            <w:pPr>
              <w:rPr>
                <w:color w:val="000000"/>
                <w:sz w:val="20"/>
                <w:szCs w:val="20"/>
              </w:rPr>
            </w:pPr>
            <w:r w:rsidRPr="00226951">
              <w:rPr>
                <w:color w:val="000000"/>
                <w:sz w:val="20"/>
                <w:szCs w:val="20"/>
              </w:rPr>
              <w:t xml:space="preserve">Eligibility criteria (‘Types of studies’): are C-RCTs mentioned? </w:t>
            </w:r>
          </w:p>
        </w:tc>
        <w:tc>
          <w:tcPr>
            <w:tcW w:w="492" w:type="pct"/>
            <w:shd w:val="clear" w:color="auto" w:fill="auto"/>
            <w:hideMark/>
          </w:tcPr>
          <w:p w:rsidR="00CA74D1" w:rsidRPr="00226951" w:rsidRDefault="00CA74D1" w:rsidP="00CA74D1">
            <w:pPr>
              <w:rPr>
                <w:color w:val="000000"/>
                <w:sz w:val="20"/>
                <w:szCs w:val="20"/>
              </w:rPr>
            </w:pPr>
            <w:r w:rsidRPr="00226951">
              <w:rPr>
                <w:color w:val="000000"/>
                <w:sz w:val="20"/>
                <w:szCs w:val="20"/>
              </w:rPr>
              <w:t xml:space="preserve">Methods section: are methods specific to C-RCTs described? </w:t>
            </w:r>
          </w:p>
        </w:tc>
        <w:tc>
          <w:tcPr>
            <w:tcW w:w="556" w:type="pct"/>
            <w:shd w:val="clear" w:color="auto" w:fill="auto"/>
            <w:hideMark/>
          </w:tcPr>
          <w:p w:rsidR="00CA74D1" w:rsidRPr="00226951" w:rsidRDefault="00CA74D1" w:rsidP="00CA74D1">
            <w:pPr>
              <w:rPr>
                <w:color w:val="000000"/>
                <w:sz w:val="20"/>
                <w:szCs w:val="20"/>
              </w:rPr>
            </w:pPr>
            <w:r w:rsidRPr="00226951">
              <w:rPr>
                <w:color w:val="000000"/>
                <w:sz w:val="20"/>
                <w:szCs w:val="20"/>
              </w:rPr>
              <w:t>Description of studies results text: is each C-RCT identified?</w:t>
            </w:r>
          </w:p>
        </w:tc>
        <w:tc>
          <w:tcPr>
            <w:tcW w:w="556" w:type="pct"/>
            <w:shd w:val="clear" w:color="auto" w:fill="auto"/>
            <w:hideMark/>
          </w:tcPr>
          <w:p w:rsidR="00CA74D1" w:rsidRPr="00226951" w:rsidRDefault="00CA74D1" w:rsidP="00CA74D1">
            <w:pPr>
              <w:rPr>
                <w:color w:val="000000"/>
                <w:sz w:val="20"/>
                <w:szCs w:val="20"/>
              </w:rPr>
            </w:pPr>
            <w:r w:rsidRPr="00226951">
              <w:rPr>
                <w:color w:val="000000"/>
                <w:sz w:val="20"/>
                <w:szCs w:val="20"/>
              </w:rPr>
              <w:t>Characteristics of included studies table: are C-RCTs identified?</w:t>
            </w:r>
          </w:p>
        </w:tc>
        <w:tc>
          <w:tcPr>
            <w:tcW w:w="556" w:type="pct"/>
          </w:tcPr>
          <w:p w:rsidR="00CA74D1" w:rsidRPr="00226951" w:rsidRDefault="00CA74D1" w:rsidP="00CA74D1">
            <w:pPr>
              <w:rPr>
                <w:color w:val="000000"/>
                <w:sz w:val="20"/>
                <w:szCs w:val="20"/>
              </w:rPr>
            </w:pPr>
            <w:r w:rsidRPr="00226951">
              <w:rPr>
                <w:color w:val="000000"/>
                <w:sz w:val="20"/>
                <w:szCs w:val="20"/>
              </w:rPr>
              <w:t>Assessment of risk of bias results: is each C-RCT identified? </w:t>
            </w:r>
          </w:p>
        </w:tc>
        <w:tc>
          <w:tcPr>
            <w:tcW w:w="553" w:type="pct"/>
          </w:tcPr>
          <w:p w:rsidR="00CA74D1" w:rsidRPr="00226951" w:rsidRDefault="00CA74D1" w:rsidP="00CA74D1">
            <w:pPr>
              <w:rPr>
                <w:color w:val="000000"/>
                <w:sz w:val="20"/>
                <w:szCs w:val="20"/>
              </w:rPr>
            </w:pPr>
            <w:r w:rsidRPr="00226951">
              <w:rPr>
                <w:color w:val="000000"/>
                <w:sz w:val="20"/>
                <w:szCs w:val="20"/>
              </w:rPr>
              <w:t>Is each C-RCT identified in the efficacy results (i.e. text, tables, or forest plots)?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Antibiotics for preventing meningococcal infections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Acute Respiratory Infections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Influenza vaccination for healthcare workers who care for people aged 60 or older living in long-term care institutions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Acute Respiratory Infections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596587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</w:t>
            </w:r>
            <w:r w:rsidR="000C2408"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es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Integrated disease management interventions for patients with chronic obstructive pulmonary disease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Airways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0C2408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Physical conditioning as part of a return to work strategy to reduce sickness absence for workers with back pain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Back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Flexible sigmoidoscopy versus faecal occult blood testing for </w:t>
            </w: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lastRenderedPageBreak/>
              <w:t>colorectal cancer screening in asymptomatic individuals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Cochrane Colorectal Cancer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lastRenderedPageBreak/>
              <w:t>Mass media interventions for reducing mental health-related stigma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Consumers and Communication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0C2408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Interventions to promote informed consent for patients undergoing surgical and other invasive healthcare procedures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Consumers and Communication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Enhanced care by generalists for functional somatic symptoms and disorders in primary care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Depression, Anxiety and Neurosis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0C2408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Behavioural therapies versus other psychological therapies for depression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Depression, Anxiety and Neurosis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Ready-to-use therapeutic food for home-based treatment of severe acute malnutrition in children from six months to five years of age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Developmental, Psychosocial and Learning Problems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lastRenderedPageBreak/>
              <w:t>Specially formulated foods for treating children with moderate acute malnutrition in low- and middle-income countries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Developmental, Psychosocial and Learning Problems 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Educational and skills-based interventions for preventing relationship and dating violence in adolescents and young adults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Developmental, Psychosocial and Learning Problems 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Non-specialist health worker interventions for the care of mental, neurological and substance-abuse disorders in low- and middle-income countries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Effective Practice and Organisation of Care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0C2408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Computerized advice on drug dosage to improve prescribing practice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Effective Practice and Organisation of Care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The effect of different methods of remuneration on the behaviour of primary care dentists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Effective Practice and Organisation of Care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0C2408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Behavioral</w:t>
            </w:r>
            <w:proofErr w:type="spellEnd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interventions for improving condom use for dual protection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Fertility Regulation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Theory-based interventions for contraception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Fertility Regulation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Remote and web 2.0 interventions for promoting physical activity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Heart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Decentralising HIV treatment in lower- and middle-income countries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HIV/AIDS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Primaquine</w:t>
            </w:r>
            <w:proofErr w:type="spellEnd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for preventing relapse in people with </w:t>
            </w:r>
            <w:r w:rsidRPr="00226951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en-GB"/>
              </w:rPr>
              <w:t xml:space="preserve">Plasmodium </w:t>
            </w:r>
            <w:proofErr w:type="spellStart"/>
            <w:r w:rsidRPr="00226951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en-GB"/>
              </w:rPr>
              <w:t>vivax</w:t>
            </w: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malaria</w:t>
            </w:r>
            <w:proofErr w:type="spellEnd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treated with </w:t>
            </w:r>
            <w:proofErr w:type="spellStart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chloroquine</w:t>
            </w:r>
            <w:proofErr w:type="spellEnd"/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Infectious Diseases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F822A6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Mosquito larval source management for controlling malaria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Infectious Diseases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Rifamycins</w:t>
            </w:r>
            <w:proofErr w:type="spellEnd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(rifampicin, </w:t>
            </w:r>
            <w:proofErr w:type="spellStart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rifabutin</w:t>
            </w:r>
            <w:proofErr w:type="spellEnd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rifapentine</w:t>
            </w:r>
            <w:proofErr w:type="spellEnd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) compared to isoniazid for preventing tuberculosis in HIV-negative people at risk of active TB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Infectious Diseases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286FDA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Screening for lung cancer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Lung Cancer Group</w:t>
            </w:r>
          </w:p>
        </w:tc>
        <w:tc>
          <w:tcPr>
            <w:tcW w:w="453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286FDA" w:rsidRPr="00226951" w:rsidRDefault="00286FDA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286FDA" w:rsidRPr="00226951" w:rsidRDefault="00286FDA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286FDA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Targeting intensive glycaemic control versus targeting conventional glycaemic control for type 2 diabetes mellitus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Metabolic and Endocrine Disorders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286FDA" w:rsidRPr="00226951" w:rsidRDefault="00286FDA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286FDA" w:rsidRPr="00226951" w:rsidRDefault="00286FDA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286FDA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Non-pharmacological interventions for fatigue in rheumatoid arthritis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Musculoskeletal Group</w:t>
            </w:r>
          </w:p>
        </w:tc>
        <w:tc>
          <w:tcPr>
            <w:tcW w:w="453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286FDA" w:rsidRPr="00226951" w:rsidRDefault="00286FDA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286FDA" w:rsidRPr="00226951" w:rsidRDefault="00286FDA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Cycled light in the intensive care unit for preterm and low birth weight infants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Neonatal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</w:tcPr>
          <w:p w:rsidR="00596587" w:rsidRPr="00226951" w:rsidRDefault="00286FDA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Enamel etching for bonding fixed orthodontic braces 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Oral Health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0C2408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Screening programmes for the early detection and prevention of oral cancer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Oral Health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286FDA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Fluoride varnishes for preventing dental caries in children and adolescents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Oral Health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Effectiveness and cost-effectiveness of home palliative care services for adults with advanced illness and their caregivers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Pain, Palliative and Supportive Care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Interventions for implementation of </w:t>
            </w:r>
            <w:proofErr w:type="spellStart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thromboprophylaxis</w:t>
            </w:r>
            <w:proofErr w:type="spellEnd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in hospitalized medical and surgical patients at risk for venous thromboembolism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Peripheral Vascular Diseases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Fetal</w:t>
            </w:r>
            <w:proofErr w:type="spellEnd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 and umbilical Doppler ultrasound in high-risk pregnancies 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Psychosocial interventions for supporting women to stop smoking in pregnancy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Midwife-led continuity models versus other models of care for childbearing women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286FDA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Schedules for home visits in the early postpartum period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Telephone support for women during pregnancy and the first six weeks postpartum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Interventions to improve water quality and supply, sanitation and hygiene practices, and their effects on the nutritional status of children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Public Health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User-held personalised information for routine care of people with severe mental illness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Schizophrenia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286FDA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286FDA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Tobacco cessation interventions for young people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453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286FDA" w:rsidRPr="00226951" w:rsidRDefault="00286FDA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286FDA" w:rsidRPr="00226951" w:rsidRDefault="00286FDA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286FDA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Smoking cessation interventions for smokers with current or past depression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453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286FDA" w:rsidRPr="00226951" w:rsidRDefault="00286FDA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286FDA" w:rsidRPr="00226951" w:rsidRDefault="00286FDA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Relapse prevention interventions for smoking cessation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0C2408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Telephone counselling for smoking cessation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453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0C2408" w:rsidRPr="00226951" w:rsidRDefault="000C2408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0C2408" w:rsidRPr="00226951" w:rsidRDefault="000C2408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0C2408" w:rsidRPr="00226951" w:rsidRDefault="000C2408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Nursing interventions for smoking cessation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286FDA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Internet-based interventions for smoking cessation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Tobacco Addiction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0C2408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286FDA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Infection control strategies for preventing the transmission of </w:t>
            </w:r>
            <w:proofErr w:type="spellStart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meticillin</w:t>
            </w:r>
            <w:proofErr w:type="spellEnd"/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-resistant </w:t>
            </w:r>
            <w:r w:rsidRPr="00226951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en-GB"/>
              </w:rPr>
              <w:t>Staphylococcus aureus</w:t>
            </w: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 (MRSA) in nursing homes for older people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Wounds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286FDA" w:rsidRPr="00226951" w:rsidRDefault="00286FDA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286FDA" w:rsidRPr="00226951" w:rsidRDefault="00286FDA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286FDA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Dressings and topical agents for preventing pressure ulcers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Wounds Group</w:t>
            </w:r>
          </w:p>
        </w:tc>
        <w:tc>
          <w:tcPr>
            <w:tcW w:w="453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286FDA" w:rsidRPr="00226951" w:rsidRDefault="00286FDA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286FDA" w:rsidRPr="00226951" w:rsidRDefault="00286FDA">
            <w:pPr>
              <w:rPr>
                <w:sz w:val="20"/>
                <w:szCs w:val="20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286FDA" w:rsidRPr="00226951" w:rsidRDefault="00286FDA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Interventions for cutaneous Bowen's disease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Skin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0C2408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Beta-lactam versus beta-lactam-aminoglycoside combination therapy in cancer patients with neutropenia 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Gynaecological Cancer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No 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</w:tcPr>
          <w:p w:rsidR="00596587" w:rsidRPr="00226951" w:rsidRDefault="00286FDA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Prenatal administration of progesterone for preventing preterm birth in women considered to be at risk of preterm birth 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Pregnancy and Childbirth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</w:tcPr>
          <w:p w:rsidR="00596587" w:rsidRPr="00226951" w:rsidRDefault="000C2408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</w:tr>
      <w:tr w:rsidR="00596587" w:rsidRPr="00226951" w:rsidTr="00BF7AF1">
        <w:trPr>
          <w:trHeight w:val="20"/>
        </w:trPr>
        <w:tc>
          <w:tcPr>
            <w:tcW w:w="72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Nutritional screening for improving professional practice for patient outcomes in hospital and primary care settings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Cochrane Pain, Palliative and Supportive Care Group</w:t>
            </w:r>
          </w:p>
        </w:tc>
        <w:tc>
          <w:tcPr>
            <w:tcW w:w="453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4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2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6" w:type="pct"/>
            <w:shd w:val="clear" w:color="auto" w:fill="auto"/>
            <w:hideMark/>
          </w:tcPr>
          <w:p w:rsidR="00596587" w:rsidRPr="00226951" w:rsidRDefault="00596587" w:rsidP="00B97D89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6" w:type="pct"/>
          </w:tcPr>
          <w:p w:rsidR="00596587" w:rsidRPr="00226951" w:rsidRDefault="00286FDA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</w:tcPr>
          <w:p w:rsidR="00596587" w:rsidRPr="00226951" w:rsidRDefault="00596587" w:rsidP="00C723CD">
            <w:pPr>
              <w:pStyle w:val="NoSpacing"/>
              <w:spacing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26951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</w:tr>
    </w:tbl>
    <w:p w:rsidR="00A36D5E" w:rsidRPr="00226951" w:rsidRDefault="002A5C0D">
      <w:pPr>
        <w:rPr>
          <w:sz w:val="20"/>
          <w:szCs w:val="20"/>
        </w:rPr>
      </w:pPr>
      <w:r w:rsidRPr="00226951">
        <w:rPr>
          <w:sz w:val="20"/>
          <w:szCs w:val="20"/>
        </w:rPr>
        <w:t>C-RCT=cluster-</w:t>
      </w:r>
      <w:r w:rsidR="001D43B4" w:rsidRPr="00226951">
        <w:rPr>
          <w:sz w:val="20"/>
          <w:szCs w:val="20"/>
        </w:rPr>
        <w:t>randomised</w:t>
      </w:r>
      <w:r w:rsidRPr="00226951">
        <w:rPr>
          <w:sz w:val="20"/>
          <w:szCs w:val="20"/>
        </w:rPr>
        <w:t xml:space="preserve"> controlled</w:t>
      </w:r>
      <w:r w:rsidR="001D43B4" w:rsidRPr="00226951">
        <w:rPr>
          <w:sz w:val="20"/>
          <w:szCs w:val="20"/>
        </w:rPr>
        <w:t xml:space="preserve"> trial</w:t>
      </w:r>
    </w:p>
    <w:sectPr w:rsidR="00A36D5E" w:rsidRPr="00226951" w:rsidSect="002C08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F"/>
    <w:rsid w:val="000C2408"/>
    <w:rsid w:val="001D43B4"/>
    <w:rsid w:val="00226951"/>
    <w:rsid w:val="00286FDA"/>
    <w:rsid w:val="002A5C0D"/>
    <w:rsid w:val="002C089F"/>
    <w:rsid w:val="002C38A2"/>
    <w:rsid w:val="003F4056"/>
    <w:rsid w:val="00596587"/>
    <w:rsid w:val="00647C9F"/>
    <w:rsid w:val="006709C1"/>
    <w:rsid w:val="006E31A3"/>
    <w:rsid w:val="00A36D5E"/>
    <w:rsid w:val="00BB7E49"/>
    <w:rsid w:val="00BF7AF1"/>
    <w:rsid w:val="00CA74D1"/>
    <w:rsid w:val="00D25839"/>
    <w:rsid w:val="00E6182A"/>
    <w:rsid w:val="00F65578"/>
    <w:rsid w:val="00F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89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3F4056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82A"/>
    <w:pPr>
      <w:spacing w:before="240" w:after="24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8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89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3F4056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82A"/>
    <w:pPr>
      <w:spacing w:before="240" w:after="24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8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Richardson</dc:creator>
  <cp:keywords/>
  <dc:description/>
  <cp:lastModifiedBy>Richardson, Marty</cp:lastModifiedBy>
  <cp:revision>18</cp:revision>
  <dcterms:created xsi:type="dcterms:W3CDTF">2015-04-16T14:55:00Z</dcterms:created>
  <dcterms:modified xsi:type="dcterms:W3CDTF">2016-01-07T18:26:00Z</dcterms:modified>
</cp:coreProperties>
</file>