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A23D" w14:textId="77777777" w:rsidR="007E05AA" w:rsidRPr="00AD59A5" w:rsidRDefault="007E05AA" w:rsidP="007E05AA">
      <w:pPr>
        <w:pStyle w:val="NormalWeb"/>
        <w:spacing w:line="480" w:lineRule="auto"/>
        <w:rPr>
          <w:b/>
          <w:lang w:val="en-CA"/>
        </w:rPr>
      </w:pPr>
      <w:proofErr w:type="gramStart"/>
      <w:r w:rsidRPr="00AD59A5">
        <w:rPr>
          <w:b/>
          <w:lang w:val="en-CA"/>
        </w:rPr>
        <w:t xml:space="preserve">Supplemental Table </w:t>
      </w:r>
      <w:r>
        <w:rPr>
          <w:b/>
          <w:lang w:val="en-CA"/>
        </w:rPr>
        <w:t>1</w:t>
      </w:r>
      <w:r w:rsidRPr="00AD59A5">
        <w:rPr>
          <w:b/>
          <w:lang w:val="en-CA"/>
        </w:rPr>
        <w:t>.</w:t>
      </w:r>
      <w:proofErr w:type="gramEnd"/>
      <w:r w:rsidRPr="00AD59A5">
        <w:rPr>
          <w:b/>
          <w:lang w:val="en-CA"/>
        </w:rPr>
        <w:t xml:space="preserve"> </w:t>
      </w:r>
      <w:proofErr w:type="gramStart"/>
      <w:r w:rsidRPr="00AD59A5">
        <w:rPr>
          <w:lang w:val="en-CA"/>
        </w:rPr>
        <w:t>Relative visual performance of different species under decreasing ambient light.</w:t>
      </w:r>
      <w:proofErr w:type="gramEnd"/>
      <w:r w:rsidRPr="00AD59A5">
        <w:rPr>
          <w:lang w:val="en-CA"/>
        </w:rPr>
        <w:t xml:space="preserve"> Values represent how much closer to the target the species listed vertically would need to be to resolve the same level of spatial detail as the species listed horizontally.</w:t>
      </w:r>
    </w:p>
    <w:p w14:paraId="699EFD03" w14:textId="77777777" w:rsidR="007E05AA" w:rsidRPr="00AD59A5" w:rsidRDefault="007E05AA" w:rsidP="007E05AA">
      <w:pPr>
        <w:overflowPunct/>
        <w:autoSpaceDE/>
        <w:autoSpaceDN/>
        <w:adjustRightInd/>
        <w:textAlignment w:val="auto"/>
        <w:rPr>
          <w:rFonts w:eastAsia="Calibri"/>
          <w:b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020"/>
        <w:gridCol w:w="1840"/>
        <w:gridCol w:w="1960"/>
        <w:gridCol w:w="2080"/>
      </w:tblGrid>
      <w:tr w:rsidR="007E05AA" w:rsidRPr="00B83F6C" w14:paraId="677835D3" w14:textId="77777777" w:rsidTr="00FF5E58">
        <w:trPr>
          <w:trHeight w:val="300"/>
        </w:trPr>
        <w:tc>
          <w:tcPr>
            <w:tcW w:w="1780" w:type="dxa"/>
            <w:shd w:val="clear" w:color="auto" w:fill="auto"/>
            <w:noWrap/>
            <w:hideMark/>
          </w:tcPr>
          <w:p w14:paraId="135D49CA" w14:textId="77777777" w:rsidR="007E05AA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  <w:p w14:paraId="7CE47ADC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644A37C4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14:paraId="0E4A3F23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Human best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(</w:t>
            </w: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20/10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Snellen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164C887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Zebra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226DC055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Lion</w:t>
            </w:r>
          </w:p>
        </w:tc>
      </w:tr>
      <w:tr w:rsidR="007E05AA" w:rsidRPr="00B83F6C" w14:paraId="2A0B7C69" w14:textId="77777777" w:rsidTr="00FF5E58">
        <w:trPr>
          <w:trHeight w:val="300"/>
        </w:trPr>
        <w:tc>
          <w:tcPr>
            <w:tcW w:w="1780" w:type="dxa"/>
            <w:vMerge w:val="restart"/>
            <w:shd w:val="clear" w:color="auto" w:fill="auto"/>
            <w:noWrap/>
            <w:hideMark/>
          </w:tcPr>
          <w:p w14:paraId="09B5BB4B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Daylight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1BDEE558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Human 20/10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111242E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9A5CFEE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80" w:type="dxa"/>
            <w:shd w:val="clear" w:color="auto" w:fill="auto"/>
            <w:noWrap/>
            <w:hideMark/>
          </w:tcPr>
          <w:p w14:paraId="0926A16D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E05AA" w:rsidRPr="00B83F6C" w14:paraId="6A4CBC2C" w14:textId="77777777" w:rsidTr="00FF5E58">
        <w:trPr>
          <w:trHeight w:val="300"/>
        </w:trPr>
        <w:tc>
          <w:tcPr>
            <w:tcW w:w="1780" w:type="dxa"/>
            <w:vMerge/>
            <w:shd w:val="clear" w:color="auto" w:fill="auto"/>
            <w:hideMark/>
          </w:tcPr>
          <w:p w14:paraId="15B08943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308E7CE6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Zebra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55A47D0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2.5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E29C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38DF51AA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E05AA" w:rsidRPr="00B83F6C" w14:paraId="0782DE27" w14:textId="77777777" w:rsidTr="00FF5E58">
        <w:trPr>
          <w:trHeight w:val="300"/>
        </w:trPr>
        <w:tc>
          <w:tcPr>
            <w:tcW w:w="1780" w:type="dxa"/>
            <w:vMerge/>
            <w:shd w:val="clear" w:color="auto" w:fill="auto"/>
            <w:hideMark/>
          </w:tcPr>
          <w:p w14:paraId="1CDBE6E3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3B355274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Lion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7A90AA1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4.47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B0977D5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1.7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3547332C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</w:p>
        </w:tc>
      </w:tr>
      <w:tr w:rsidR="007E05AA" w:rsidRPr="00B83F6C" w14:paraId="128C8DDE" w14:textId="77777777" w:rsidTr="00FF5E58">
        <w:trPr>
          <w:trHeight w:val="300"/>
        </w:trPr>
        <w:tc>
          <w:tcPr>
            <w:tcW w:w="1780" w:type="dxa"/>
            <w:vMerge/>
            <w:shd w:val="clear" w:color="auto" w:fill="auto"/>
            <w:hideMark/>
          </w:tcPr>
          <w:p w14:paraId="4291365D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57DF7077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proofErr w:type="spellStart"/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Hyaena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hideMark/>
          </w:tcPr>
          <w:p w14:paraId="31EA678A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7.48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892D89A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2.9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048C39A8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1.67</w:t>
            </w:r>
          </w:p>
        </w:tc>
      </w:tr>
      <w:tr w:rsidR="007E05AA" w:rsidRPr="00B83F6C" w14:paraId="6F4CB22F" w14:textId="77777777" w:rsidTr="00FF5E58">
        <w:trPr>
          <w:trHeight w:val="255"/>
        </w:trPr>
        <w:tc>
          <w:tcPr>
            <w:tcW w:w="1780" w:type="dxa"/>
            <w:vMerge w:val="restart"/>
            <w:shd w:val="clear" w:color="auto" w:fill="auto"/>
            <w:noWrap/>
            <w:hideMark/>
          </w:tcPr>
          <w:p w14:paraId="352B3B17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Dusk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5686B918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Human 20/10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977C276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26BDC31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80" w:type="dxa"/>
            <w:shd w:val="clear" w:color="auto" w:fill="auto"/>
            <w:noWrap/>
            <w:hideMark/>
          </w:tcPr>
          <w:p w14:paraId="0EEB2DE7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E05AA" w:rsidRPr="00B83F6C" w14:paraId="683C8ADA" w14:textId="77777777" w:rsidTr="00FF5E58">
        <w:trPr>
          <w:trHeight w:val="300"/>
        </w:trPr>
        <w:tc>
          <w:tcPr>
            <w:tcW w:w="1780" w:type="dxa"/>
            <w:vMerge/>
            <w:shd w:val="clear" w:color="auto" w:fill="auto"/>
            <w:hideMark/>
          </w:tcPr>
          <w:p w14:paraId="6C5CA8E9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39C8EBF4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Zebra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C10CC79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1.8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B81402E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0888193A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E05AA" w:rsidRPr="00B83F6C" w14:paraId="41F20A99" w14:textId="77777777" w:rsidTr="00FF5E58">
        <w:trPr>
          <w:trHeight w:val="255"/>
        </w:trPr>
        <w:tc>
          <w:tcPr>
            <w:tcW w:w="1780" w:type="dxa"/>
            <w:vMerge/>
            <w:shd w:val="clear" w:color="auto" w:fill="auto"/>
            <w:hideMark/>
          </w:tcPr>
          <w:p w14:paraId="75A7C3A7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4009E48A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Lion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6915A2C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3.02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13D343C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1.6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4409AB00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</w:p>
        </w:tc>
      </w:tr>
      <w:tr w:rsidR="007E05AA" w:rsidRPr="00B83F6C" w14:paraId="4B248A41" w14:textId="77777777" w:rsidTr="00FF5E58">
        <w:trPr>
          <w:trHeight w:val="255"/>
        </w:trPr>
        <w:tc>
          <w:tcPr>
            <w:tcW w:w="1780" w:type="dxa"/>
            <w:vMerge/>
            <w:shd w:val="clear" w:color="auto" w:fill="auto"/>
            <w:hideMark/>
          </w:tcPr>
          <w:p w14:paraId="7D8D6320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3420B0C5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proofErr w:type="spellStart"/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Hyaena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hideMark/>
          </w:tcPr>
          <w:p w14:paraId="652A5001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5.0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34C196C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2.7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3977FCA8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1.6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7</w:t>
            </w:r>
          </w:p>
        </w:tc>
      </w:tr>
      <w:tr w:rsidR="007E05AA" w:rsidRPr="00B83F6C" w14:paraId="71433E42" w14:textId="77777777" w:rsidTr="00FF5E58">
        <w:trPr>
          <w:trHeight w:val="300"/>
        </w:trPr>
        <w:tc>
          <w:tcPr>
            <w:tcW w:w="1780" w:type="dxa"/>
            <w:vMerge w:val="restart"/>
            <w:shd w:val="clear" w:color="auto" w:fill="auto"/>
            <w:noWrap/>
            <w:hideMark/>
          </w:tcPr>
          <w:p w14:paraId="53D8B58E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Moonless night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3BB9EF8A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Human 20/10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7274AA3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9673052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80" w:type="dxa"/>
            <w:shd w:val="clear" w:color="auto" w:fill="auto"/>
            <w:noWrap/>
            <w:hideMark/>
          </w:tcPr>
          <w:p w14:paraId="36B5A337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E05AA" w:rsidRPr="00B83F6C" w14:paraId="7C414FFC" w14:textId="77777777" w:rsidTr="00FF5E58">
        <w:trPr>
          <w:trHeight w:val="300"/>
        </w:trPr>
        <w:tc>
          <w:tcPr>
            <w:tcW w:w="1780" w:type="dxa"/>
            <w:vMerge/>
            <w:shd w:val="clear" w:color="auto" w:fill="auto"/>
            <w:hideMark/>
          </w:tcPr>
          <w:p w14:paraId="3BB85C8B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2AC30FFF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Zebra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84978C4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0.80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5AAA37C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0E4EB34D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E05AA" w:rsidRPr="00B83F6C" w14:paraId="17570F78" w14:textId="77777777" w:rsidTr="00FF5E58">
        <w:trPr>
          <w:trHeight w:val="300"/>
        </w:trPr>
        <w:tc>
          <w:tcPr>
            <w:tcW w:w="1780" w:type="dxa"/>
            <w:vMerge/>
            <w:shd w:val="clear" w:color="auto" w:fill="auto"/>
            <w:hideMark/>
          </w:tcPr>
          <w:p w14:paraId="70A66D88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3BC4E554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Lion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B9EA927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0.68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0CBE447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0.85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090170F5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</w:p>
        </w:tc>
      </w:tr>
      <w:tr w:rsidR="007E05AA" w:rsidRPr="00B83F6C" w14:paraId="104633FD" w14:textId="77777777" w:rsidTr="00FF5E58">
        <w:trPr>
          <w:trHeight w:val="300"/>
        </w:trPr>
        <w:tc>
          <w:tcPr>
            <w:tcW w:w="1780" w:type="dxa"/>
            <w:vMerge/>
            <w:shd w:val="clear" w:color="auto" w:fill="auto"/>
            <w:hideMark/>
          </w:tcPr>
          <w:p w14:paraId="01F9255F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4E1B5885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proofErr w:type="spellStart"/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Hyaena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hideMark/>
          </w:tcPr>
          <w:p w14:paraId="0A1FCA34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1.10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09CD5E1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1.3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1BC5D9EE" w14:textId="77777777" w:rsidR="007E05AA" w:rsidRPr="00B83F6C" w:rsidRDefault="007E05AA" w:rsidP="00FF5E5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83F6C">
              <w:rPr>
                <w:rFonts w:ascii="Calibri" w:eastAsia="Calibri" w:hAnsi="Calibri"/>
                <w:sz w:val="22"/>
                <w:szCs w:val="22"/>
                <w:lang w:val="en-CA"/>
              </w:rPr>
              <w:t>1.3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8</w:t>
            </w:r>
          </w:p>
        </w:tc>
      </w:tr>
    </w:tbl>
    <w:p w14:paraId="70453C8C" w14:textId="77777777" w:rsidR="00FF4C6E" w:rsidRDefault="00FF4C6E">
      <w:bookmarkStart w:id="0" w:name="_GoBack"/>
      <w:bookmarkEnd w:id="0"/>
    </w:p>
    <w:sectPr w:rsidR="00FF4C6E" w:rsidSect="00E818B4">
      <w:pgSz w:w="12240" w:h="15840"/>
      <w:pgMar w:top="720" w:right="720" w:bottom="720" w:left="720" w:header="720" w:footer="720" w:gutter="0"/>
      <w:lnNumType w:countBy="1" w:restart="continuous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AA"/>
    <w:rsid w:val="00064076"/>
    <w:rsid w:val="007E05AA"/>
    <w:rsid w:val="00F2487B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C9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AA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05A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7E05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7E05AA"/>
    <w:rPr>
      <w:rFonts w:ascii="Times New Roman" w:eastAsia="MS Mincho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E05AA"/>
  </w:style>
  <w:style w:type="character" w:styleId="FollowedHyperlink">
    <w:name w:val="FollowedHyperlink"/>
    <w:basedOn w:val="DefaultParagraphFont"/>
    <w:uiPriority w:val="99"/>
    <w:semiHidden/>
    <w:unhideWhenUsed/>
    <w:rsid w:val="00F248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AA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05A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7E05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7E05AA"/>
    <w:rPr>
      <w:rFonts w:ascii="Times New Roman" w:eastAsia="MS Mincho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E05AA"/>
  </w:style>
  <w:style w:type="character" w:styleId="FollowedHyperlink">
    <w:name w:val="FollowedHyperlink"/>
    <w:basedOn w:val="DefaultParagraphFont"/>
    <w:uiPriority w:val="99"/>
    <w:semiHidden/>
    <w:unhideWhenUsed/>
    <w:rsid w:val="00F24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A M</cp:lastModifiedBy>
  <cp:revision>3</cp:revision>
  <dcterms:created xsi:type="dcterms:W3CDTF">2015-11-25T18:00:00Z</dcterms:created>
  <dcterms:modified xsi:type="dcterms:W3CDTF">2015-11-25T18:04:00Z</dcterms:modified>
</cp:coreProperties>
</file>