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0D0669" w:rsidRDefault="00625ED2" w:rsidP="00625ED2">
      <w:pPr>
        <w:spacing w:line="480" w:lineRule="auto"/>
        <w:rPr>
          <w:rFonts w:ascii="Arial" w:eastAsia="MS Mincho" w:hAnsi="Arial" w:cs="Arial"/>
          <w:sz w:val="22"/>
          <w:szCs w:val="22"/>
        </w:rPr>
      </w:pPr>
      <w:r w:rsidRPr="000D0669">
        <w:rPr>
          <w:rFonts w:ascii="Arial" w:eastAsia="MS Mincho" w:hAnsi="Arial" w:cs="Arial"/>
          <w:sz w:val="22"/>
          <w:szCs w:val="22"/>
        </w:rPr>
        <w:t>S3</w:t>
      </w:r>
      <w:r>
        <w:rPr>
          <w:rFonts w:ascii="Arial" w:eastAsia="MS Mincho" w:hAnsi="Arial" w:cs="Arial"/>
          <w:sz w:val="22"/>
          <w:szCs w:val="22"/>
        </w:rPr>
        <w:t xml:space="preserve"> Table</w:t>
      </w:r>
    </w:p>
    <w:p w:rsidR="00625ED2" w:rsidRPr="000D0669" w:rsidRDefault="00625ED2" w:rsidP="00625ED2">
      <w:pPr>
        <w:spacing w:line="480" w:lineRule="auto"/>
        <w:rPr>
          <w:rFonts w:ascii="Arial" w:eastAsia="MS Mincho" w:hAnsi="Arial" w:cs="Arial"/>
          <w:sz w:val="22"/>
          <w:szCs w:val="22"/>
        </w:rPr>
      </w:pPr>
      <w:r w:rsidRPr="000D0669">
        <w:rPr>
          <w:rFonts w:ascii="Arial" w:eastAsia="MS Mincho" w:hAnsi="Arial" w:cs="Arial"/>
          <w:sz w:val="22"/>
          <w:szCs w:val="22"/>
        </w:rPr>
        <w:t xml:space="preserve">Between-group comparisons at pretest in the thin-ideal paradigm 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5235"/>
        <w:gridCol w:w="913"/>
        <w:gridCol w:w="1070"/>
        <w:gridCol w:w="1890"/>
      </w:tblGrid>
      <w:tr w:rsidR="00625ED2" w:rsidRPr="000D0669" w:rsidTr="00CC21B7">
        <w:tc>
          <w:tcPr>
            <w:tcW w:w="5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Contrast and region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Z value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MNI coordinates</w:t>
            </w:r>
          </w:p>
        </w:tc>
      </w:tr>
      <w:tr w:rsidR="00625ED2" w:rsidRPr="000D0669" w:rsidTr="00CC21B7">
        <w:tc>
          <w:tcPr>
            <w:tcW w:w="5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D0669">
              <w:rPr>
                <w:rFonts w:ascii="Arial" w:hAnsi="Arial" w:cs="Arial"/>
                <w:i/>
                <w:sz w:val="22"/>
                <w:szCs w:val="22"/>
              </w:rPr>
              <w:t>Intervention &gt; control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D2" w:rsidRPr="000D0669" w:rsidTr="00CC21B7">
        <w:tc>
          <w:tcPr>
            <w:tcW w:w="5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D0669">
              <w:rPr>
                <w:rFonts w:ascii="Arial" w:hAnsi="Arial" w:cs="Arial"/>
                <w:i/>
                <w:sz w:val="22"/>
                <w:szCs w:val="22"/>
              </w:rPr>
              <w:t>Pretest thin-ideal models &gt; pretest average-weight models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D2" w:rsidRPr="000D0669" w:rsidTr="00CC21B7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 xml:space="preserve">   Lingual gyrus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741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4.99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-18, -52, -11</w:t>
            </w:r>
          </w:p>
        </w:tc>
      </w:tr>
      <w:tr w:rsidR="00625ED2" w:rsidRPr="000D0669" w:rsidTr="00CC21B7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 xml:space="preserve">   Cerebellum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4.77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-24, -55, -38</w:t>
            </w:r>
          </w:p>
        </w:tc>
      </w:tr>
      <w:tr w:rsidR="00625ED2" w:rsidRPr="000D0669" w:rsidTr="00CC21B7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 xml:space="preserve">   Cerebellum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4.67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-15, -46, -23</w:t>
            </w:r>
          </w:p>
        </w:tc>
      </w:tr>
      <w:tr w:rsidR="00625ED2" w:rsidRPr="000D0669" w:rsidTr="00CC21B7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 xml:space="preserve">   Cuneus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4.33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-9, -76, 16</w:t>
            </w:r>
          </w:p>
        </w:tc>
      </w:tr>
      <w:tr w:rsidR="00625ED2" w:rsidRPr="000D0669" w:rsidTr="00CC21B7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 xml:space="preserve">   Cuneus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4.26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-12, -85, 25</w:t>
            </w:r>
          </w:p>
        </w:tc>
      </w:tr>
      <w:tr w:rsidR="00625ED2" w:rsidRPr="000D0669" w:rsidTr="00CC21B7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 xml:space="preserve">   Superior occipital gyrus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3.46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18, -91, 19</w:t>
            </w:r>
          </w:p>
        </w:tc>
      </w:tr>
      <w:tr w:rsidR="00625ED2" w:rsidRPr="000D0669" w:rsidTr="00CC21B7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 xml:space="preserve">   Lingual gyrus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4.20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24, -55, -2</w:t>
            </w:r>
          </w:p>
        </w:tc>
      </w:tr>
      <w:tr w:rsidR="00625ED2" w:rsidRPr="000D0669" w:rsidTr="00CC21B7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 xml:space="preserve">   Lingual gyrus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3.66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21, -67, 1</w:t>
            </w:r>
          </w:p>
        </w:tc>
      </w:tr>
      <w:tr w:rsidR="00625ED2" w:rsidRPr="000D0669" w:rsidTr="00CC21B7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 xml:space="preserve">   Lingual gyrus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3.31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24, -79, -5</w:t>
            </w:r>
          </w:p>
        </w:tc>
      </w:tr>
      <w:tr w:rsidR="00625ED2" w:rsidRPr="000D0669" w:rsidTr="00CC21B7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 xml:space="preserve">   Cerebellum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9, -67, -44</w:t>
            </w:r>
          </w:p>
        </w:tc>
      </w:tr>
      <w:tr w:rsidR="00625ED2" w:rsidRPr="000D0669" w:rsidTr="00CC21B7"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 xml:space="preserve">   Superior temporal gyrus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3.84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ED2" w:rsidRPr="000D0669" w:rsidRDefault="00625ED2" w:rsidP="00CC21B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D0669">
              <w:rPr>
                <w:rFonts w:ascii="Arial" w:hAnsi="Arial" w:cs="Arial"/>
                <w:sz w:val="22"/>
                <w:szCs w:val="22"/>
              </w:rPr>
              <w:t>-36, 5, -23</w:t>
            </w:r>
          </w:p>
        </w:tc>
      </w:tr>
    </w:tbl>
    <w:p w:rsidR="00625ED2" w:rsidRPr="000D0669" w:rsidRDefault="00625ED2" w:rsidP="00625ED2">
      <w:pPr>
        <w:tabs>
          <w:tab w:val="left" w:pos="360"/>
        </w:tabs>
        <w:spacing w:after="200" w:line="480" w:lineRule="auto"/>
        <w:rPr>
          <w:rFonts w:ascii="Arial" w:eastAsia="MS Mincho" w:hAnsi="Arial" w:cs="Arial"/>
          <w:sz w:val="20"/>
        </w:rPr>
      </w:pPr>
      <w:r w:rsidRPr="000D0669">
        <w:rPr>
          <w:rFonts w:ascii="Arial" w:eastAsia="MS Mincho" w:hAnsi="Arial" w:cs="Arial"/>
          <w:sz w:val="20"/>
        </w:rPr>
        <w:t xml:space="preserve">For all contrasts, activated regions, </w:t>
      </w:r>
      <w:proofErr w:type="spellStart"/>
      <w:r w:rsidRPr="000D0669">
        <w:rPr>
          <w:rFonts w:ascii="Arial" w:eastAsia="MS Mincho" w:hAnsi="Arial" w:cs="Arial"/>
          <w:sz w:val="20"/>
        </w:rPr>
        <w:t>Brodmann</w:t>
      </w:r>
      <w:proofErr w:type="spellEnd"/>
      <w:r w:rsidRPr="000D0669">
        <w:rPr>
          <w:rFonts w:ascii="Arial" w:eastAsia="MS Mincho" w:hAnsi="Arial" w:cs="Arial"/>
          <w:sz w:val="20"/>
        </w:rPr>
        <w:t xml:space="preserve"> areas (BA), </w:t>
      </w:r>
      <w:r w:rsidRPr="000D0669">
        <w:rPr>
          <w:rFonts w:ascii="Arial" w:eastAsia="MS Mincho" w:hAnsi="Arial" w:cs="Arial"/>
          <w:i/>
          <w:sz w:val="20"/>
        </w:rPr>
        <w:t>Z</w:t>
      </w:r>
      <w:r w:rsidRPr="000D0669">
        <w:rPr>
          <w:rFonts w:ascii="Arial" w:eastAsia="MS Mincho" w:hAnsi="Arial" w:cs="Arial"/>
          <w:sz w:val="20"/>
        </w:rPr>
        <w:t xml:space="preserve">-values, and coordinates within the MNI coordinate system are displayed. </w:t>
      </w:r>
      <w:proofErr w:type="gramStart"/>
      <w:r w:rsidRPr="000D0669">
        <w:rPr>
          <w:rFonts w:ascii="Arial" w:eastAsia="MS Mincho" w:hAnsi="Arial" w:cs="Arial"/>
          <w:sz w:val="20"/>
        </w:rPr>
        <w:t>Number of contiguous voxels (</w:t>
      </w:r>
      <w:r w:rsidRPr="000D0669">
        <w:rPr>
          <w:rFonts w:ascii="Arial" w:eastAsia="MS Mincho" w:hAnsi="Arial" w:cs="Arial"/>
          <w:i/>
          <w:sz w:val="20"/>
        </w:rPr>
        <w:t>k</w:t>
      </w:r>
      <w:r w:rsidRPr="000D0669">
        <w:rPr>
          <w:rFonts w:ascii="Arial" w:eastAsia="MS Mincho" w:hAnsi="Arial" w:cs="Arial"/>
          <w:sz w:val="20"/>
        </w:rPr>
        <w:t>) are</w:t>
      </w:r>
      <w:proofErr w:type="gramEnd"/>
      <w:r w:rsidRPr="000D0669">
        <w:rPr>
          <w:rFonts w:ascii="Arial" w:eastAsia="MS Mincho" w:hAnsi="Arial" w:cs="Arial"/>
          <w:sz w:val="20"/>
        </w:rPr>
        <w:t xml:space="preserve"> shown for peak coordinates. Clusters may contain more than one brain region as indicated by multiple names </w:t>
      </w:r>
      <w:proofErr w:type="gramStart"/>
      <w:r w:rsidRPr="000D0669">
        <w:rPr>
          <w:rFonts w:ascii="Arial" w:eastAsia="MS Mincho" w:hAnsi="Arial" w:cs="Arial"/>
          <w:sz w:val="20"/>
        </w:rPr>
        <w:t>under</w:t>
      </w:r>
      <w:proofErr w:type="gramEnd"/>
      <w:r w:rsidRPr="000D0669">
        <w:rPr>
          <w:rFonts w:ascii="Arial" w:eastAsia="MS Mincho" w:hAnsi="Arial" w:cs="Arial"/>
          <w:sz w:val="20"/>
        </w:rPr>
        <w:t xml:space="preserve"> one cluster size. Thresholds were determined with Monte Carlo simulations of random noise distribution using the </w:t>
      </w:r>
      <w:proofErr w:type="spellStart"/>
      <w:r w:rsidRPr="000D0669">
        <w:rPr>
          <w:rFonts w:ascii="Arial" w:eastAsia="MS Mincho" w:hAnsi="Arial" w:cs="Arial"/>
          <w:sz w:val="20"/>
        </w:rPr>
        <w:t>AlphaSim</w:t>
      </w:r>
      <w:proofErr w:type="spellEnd"/>
      <w:r w:rsidRPr="000D0669">
        <w:rPr>
          <w:rFonts w:ascii="Arial" w:eastAsia="MS Mincho" w:hAnsi="Arial" w:cs="Arial"/>
          <w:sz w:val="20"/>
        </w:rPr>
        <w:t xml:space="preserve"> module of AFNI. For analyses of the main effects no mask was applied. Peaks within the regions were considered significant at p&lt;0.005, </w:t>
      </w:r>
      <w:r w:rsidRPr="000D0669">
        <w:rPr>
          <w:rFonts w:ascii="Arial" w:eastAsia="MS Mincho" w:hAnsi="Arial" w:cs="Arial"/>
          <w:i/>
          <w:sz w:val="20"/>
        </w:rPr>
        <w:t xml:space="preserve">k </w:t>
      </w:r>
      <w:r w:rsidRPr="000D0669">
        <w:rPr>
          <w:rFonts w:ascii="Arial" w:eastAsia="MS Mincho" w:hAnsi="Arial" w:cs="Arial"/>
          <w:sz w:val="20"/>
        </w:rPr>
        <w:t>≥33</w:t>
      </w:r>
      <w:r w:rsidRPr="000D0669">
        <w:rPr>
          <w:rFonts w:ascii="Arial" w:eastAsia="MS Mincho" w:hAnsi="Arial" w:cs="Arial"/>
          <w:sz w:val="22"/>
          <w:szCs w:val="22"/>
        </w:rPr>
        <w:t xml:space="preserve">, </w:t>
      </w:r>
      <w:r w:rsidRPr="000D0669">
        <w:rPr>
          <w:rFonts w:ascii="Arial" w:eastAsia="MS Mincho" w:hAnsi="Arial" w:cs="Arial"/>
          <w:i/>
          <w:sz w:val="20"/>
        </w:rPr>
        <w:t>p</w:t>
      </w:r>
      <w:r w:rsidRPr="000D0669">
        <w:rPr>
          <w:rFonts w:ascii="Arial" w:eastAsia="MS Mincho" w:hAnsi="Arial" w:cs="Arial"/>
          <w:sz w:val="20"/>
        </w:rPr>
        <w:t xml:space="preserve"> &lt; 0.05, corrected for multiple comparisons across the entire brain.</w:t>
      </w:r>
    </w:p>
    <w:p w:rsidR="00625ED2" w:rsidRPr="000D0669" w:rsidRDefault="00625ED2" w:rsidP="00625ED2">
      <w:pPr>
        <w:spacing w:after="200" w:line="276" w:lineRule="auto"/>
        <w:rPr>
          <w:rFonts w:ascii="Calibri" w:eastAsia="MS Mincho" w:hAnsi="Calibri" w:cs="Times New Roman"/>
          <w:sz w:val="22"/>
          <w:szCs w:val="22"/>
        </w:rPr>
      </w:pPr>
    </w:p>
    <w:p w:rsidR="00625ED2" w:rsidRPr="000D0669" w:rsidRDefault="00625ED2" w:rsidP="00625ED2">
      <w:pPr>
        <w:spacing w:after="200" w:line="276" w:lineRule="auto"/>
        <w:rPr>
          <w:rFonts w:ascii="Calibri" w:eastAsia="MS Mincho" w:hAnsi="Calibri" w:cs="Times New Roman"/>
          <w:sz w:val="22"/>
          <w:szCs w:val="22"/>
        </w:rPr>
      </w:pPr>
      <w:bookmarkStart w:id="0" w:name="_GoBack"/>
      <w:bookmarkEnd w:id="0"/>
    </w:p>
    <w:sectPr w:rsidR="00625ED2" w:rsidRPr="000D0669" w:rsidSect="007F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D2"/>
    <w:rsid w:val="000D0564"/>
    <w:rsid w:val="0026077D"/>
    <w:rsid w:val="00326CA8"/>
    <w:rsid w:val="00463FE2"/>
    <w:rsid w:val="00506F49"/>
    <w:rsid w:val="00625ED2"/>
    <w:rsid w:val="00A24994"/>
    <w:rsid w:val="00A94C25"/>
    <w:rsid w:val="00F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2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0564"/>
    <w:pPr>
      <w:keepNext/>
      <w:tabs>
        <w:tab w:val="left" w:pos="360"/>
      </w:tabs>
      <w:spacing w:line="480" w:lineRule="auto"/>
      <w:ind w:right="360"/>
      <w:outlineLvl w:val="0"/>
    </w:pPr>
    <w:rPr>
      <w:rFonts w:eastAsia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0D0564"/>
    <w:pPr>
      <w:keepNext/>
      <w:tabs>
        <w:tab w:val="left" w:pos="360"/>
      </w:tabs>
      <w:spacing w:line="480" w:lineRule="auto"/>
      <w:outlineLvl w:val="1"/>
    </w:pPr>
    <w:rPr>
      <w:rFonts w:eastAsia="Times New Roman" w:cs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0D0564"/>
    <w:pPr>
      <w:keepNext/>
      <w:tabs>
        <w:tab w:val="left" w:pos="360"/>
        <w:tab w:val="decimal" w:pos="3240"/>
        <w:tab w:val="decimal" w:pos="4860"/>
        <w:tab w:val="decimal" w:pos="6480"/>
        <w:tab w:val="left" w:pos="9360"/>
      </w:tabs>
      <w:outlineLvl w:val="2"/>
    </w:pPr>
    <w:rPr>
      <w:rFonts w:eastAsia="Times New Roman" w:cs="Times New Roman"/>
      <w:b/>
    </w:rPr>
  </w:style>
  <w:style w:type="paragraph" w:styleId="Heading4">
    <w:name w:val="heading 4"/>
    <w:basedOn w:val="Normal"/>
    <w:next w:val="Normal"/>
    <w:link w:val="Heading4Char"/>
    <w:qFormat/>
    <w:rsid w:val="000D0564"/>
    <w:pPr>
      <w:keepNext/>
      <w:tabs>
        <w:tab w:val="left" w:pos="360"/>
      </w:tabs>
      <w:spacing w:line="480" w:lineRule="auto"/>
      <w:ind w:right="360"/>
      <w:outlineLvl w:val="3"/>
    </w:pPr>
    <w:rPr>
      <w:rFonts w:eastAsia="Times New Roman" w:cs="Times New Roman"/>
      <w:color w:val="0000FF"/>
      <w:u w:val="single"/>
    </w:rPr>
  </w:style>
  <w:style w:type="paragraph" w:styleId="Heading5">
    <w:name w:val="heading 5"/>
    <w:basedOn w:val="Normal"/>
    <w:next w:val="Normal"/>
    <w:link w:val="Heading5Char"/>
    <w:qFormat/>
    <w:rsid w:val="000D0564"/>
    <w:pPr>
      <w:keepNext/>
      <w:tabs>
        <w:tab w:val="left" w:pos="360"/>
      </w:tabs>
      <w:spacing w:line="480" w:lineRule="auto"/>
      <w:ind w:right="360"/>
      <w:outlineLvl w:val="4"/>
    </w:pPr>
    <w:rPr>
      <w:rFonts w:eastAsia="Times New Roman" w:cs="Times New Roman"/>
      <w:i/>
      <w:color w:val="0000FF"/>
    </w:rPr>
  </w:style>
  <w:style w:type="paragraph" w:styleId="Heading6">
    <w:name w:val="heading 6"/>
    <w:basedOn w:val="Normal"/>
    <w:next w:val="Normal"/>
    <w:link w:val="Heading6Char"/>
    <w:qFormat/>
    <w:rsid w:val="000D0564"/>
    <w:pPr>
      <w:keepNext/>
      <w:outlineLvl w:val="5"/>
    </w:pPr>
    <w:rPr>
      <w:rFonts w:eastAsia="Times New Roman" w:cs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0D0564"/>
    <w:pPr>
      <w:keepNext/>
      <w:tabs>
        <w:tab w:val="left" w:pos="360"/>
      </w:tabs>
      <w:spacing w:line="480" w:lineRule="auto"/>
      <w:ind w:right="360"/>
      <w:outlineLvl w:val="6"/>
    </w:pPr>
    <w:rPr>
      <w:rFonts w:eastAsia="Times New Roman" w:cs="Times New Roman"/>
      <w:i/>
    </w:rPr>
  </w:style>
  <w:style w:type="paragraph" w:styleId="Heading8">
    <w:name w:val="heading 8"/>
    <w:basedOn w:val="Normal"/>
    <w:next w:val="Normal"/>
    <w:link w:val="Heading8Char"/>
    <w:qFormat/>
    <w:rsid w:val="000D0564"/>
    <w:pPr>
      <w:keepNext/>
      <w:tabs>
        <w:tab w:val="left" w:pos="360"/>
      </w:tabs>
      <w:spacing w:line="480" w:lineRule="auto"/>
      <w:outlineLvl w:val="7"/>
    </w:pPr>
    <w:rPr>
      <w:rFonts w:eastAsia="Times New Roman" w:cs="Times New Roman"/>
      <w:i/>
      <w:color w:val="0000FF"/>
    </w:rPr>
  </w:style>
  <w:style w:type="paragraph" w:styleId="Heading9">
    <w:name w:val="heading 9"/>
    <w:basedOn w:val="Normal"/>
    <w:next w:val="Normal"/>
    <w:link w:val="Heading9Char"/>
    <w:qFormat/>
    <w:rsid w:val="000D0564"/>
    <w:pPr>
      <w:keepNext/>
      <w:tabs>
        <w:tab w:val="left" w:pos="360"/>
        <w:tab w:val="decimal" w:pos="3600"/>
        <w:tab w:val="decimal" w:pos="5760"/>
        <w:tab w:val="decimal" w:pos="7920"/>
        <w:tab w:val="decimal" w:pos="10080"/>
      </w:tabs>
      <w:spacing w:line="320" w:lineRule="exact"/>
      <w:ind w:right="187"/>
      <w:outlineLvl w:val="8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D0564"/>
    <w:rPr>
      <w:rFonts w:ascii="Times" w:eastAsia="Times New Roman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0564"/>
    <w:rPr>
      <w:rFonts w:ascii="Times" w:eastAsia="Times New Roman" w:hAnsi="Times" w:cs="Times New Roman"/>
      <w:color w:val="0000FF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D0564"/>
    <w:rPr>
      <w:rFonts w:ascii="Times" w:eastAsia="Times New Roman" w:hAnsi="Times" w:cs="Times New Roman"/>
      <w:i/>
      <w:color w:val="0000FF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D0564"/>
    <w:rPr>
      <w:rFonts w:ascii="Times" w:eastAsia="Times New Roman" w:hAnsi="Times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D0564"/>
    <w:rPr>
      <w:rFonts w:ascii="Times" w:eastAsia="Times New Roman" w:hAnsi="Times" w:cs="Times New Roman"/>
      <w:i/>
      <w:color w:val="0000FF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D0564"/>
    <w:rPr>
      <w:rFonts w:ascii="Times" w:eastAsia="Times New Roman" w:hAnsi="Times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0D0564"/>
    <w:pPr>
      <w:jc w:val="center"/>
    </w:pPr>
    <w:rPr>
      <w:rFonts w:eastAsia="Times" w:cs="Times New Roman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D0564"/>
    <w:rPr>
      <w:rFonts w:ascii="Times" w:eastAsia="Times" w:hAnsi="Times" w:cs="Times New Roman"/>
      <w:b/>
      <w:sz w:val="24"/>
      <w:szCs w:val="20"/>
      <w:lang w:val="x-none" w:eastAsia="x-none"/>
    </w:rPr>
  </w:style>
  <w:style w:type="character" w:styleId="Emphasis">
    <w:name w:val="Emphasis"/>
    <w:uiPriority w:val="20"/>
    <w:qFormat/>
    <w:rsid w:val="000D0564"/>
    <w:rPr>
      <w:i/>
      <w:iCs/>
    </w:rPr>
  </w:style>
  <w:style w:type="table" w:styleId="TableGrid">
    <w:name w:val="Table Grid"/>
    <w:basedOn w:val="TableNormal"/>
    <w:uiPriority w:val="59"/>
    <w:rsid w:val="00625ED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2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0564"/>
    <w:pPr>
      <w:keepNext/>
      <w:tabs>
        <w:tab w:val="left" w:pos="360"/>
      </w:tabs>
      <w:spacing w:line="480" w:lineRule="auto"/>
      <w:ind w:right="360"/>
      <w:outlineLvl w:val="0"/>
    </w:pPr>
    <w:rPr>
      <w:rFonts w:eastAsia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0D0564"/>
    <w:pPr>
      <w:keepNext/>
      <w:tabs>
        <w:tab w:val="left" w:pos="360"/>
      </w:tabs>
      <w:spacing w:line="480" w:lineRule="auto"/>
      <w:outlineLvl w:val="1"/>
    </w:pPr>
    <w:rPr>
      <w:rFonts w:eastAsia="Times New Roman" w:cs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0D0564"/>
    <w:pPr>
      <w:keepNext/>
      <w:tabs>
        <w:tab w:val="left" w:pos="360"/>
        <w:tab w:val="decimal" w:pos="3240"/>
        <w:tab w:val="decimal" w:pos="4860"/>
        <w:tab w:val="decimal" w:pos="6480"/>
        <w:tab w:val="left" w:pos="9360"/>
      </w:tabs>
      <w:outlineLvl w:val="2"/>
    </w:pPr>
    <w:rPr>
      <w:rFonts w:eastAsia="Times New Roman" w:cs="Times New Roman"/>
      <w:b/>
    </w:rPr>
  </w:style>
  <w:style w:type="paragraph" w:styleId="Heading4">
    <w:name w:val="heading 4"/>
    <w:basedOn w:val="Normal"/>
    <w:next w:val="Normal"/>
    <w:link w:val="Heading4Char"/>
    <w:qFormat/>
    <w:rsid w:val="000D0564"/>
    <w:pPr>
      <w:keepNext/>
      <w:tabs>
        <w:tab w:val="left" w:pos="360"/>
      </w:tabs>
      <w:spacing w:line="480" w:lineRule="auto"/>
      <w:ind w:right="360"/>
      <w:outlineLvl w:val="3"/>
    </w:pPr>
    <w:rPr>
      <w:rFonts w:eastAsia="Times New Roman" w:cs="Times New Roman"/>
      <w:color w:val="0000FF"/>
      <w:u w:val="single"/>
    </w:rPr>
  </w:style>
  <w:style w:type="paragraph" w:styleId="Heading5">
    <w:name w:val="heading 5"/>
    <w:basedOn w:val="Normal"/>
    <w:next w:val="Normal"/>
    <w:link w:val="Heading5Char"/>
    <w:qFormat/>
    <w:rsid w:val="000D0564"/>
    <w:pPr>
      <w:keepNext/>
      <w:tabs>
        <w:tab w:val="left" w:pos="360"/>
      </w:tabs>
      <w:spacing w:line="480" w:lineRule="auto"/>
      <w:ind w:right="360"/>
      <w:outlineLvl w:val="4"/>
    </w:pPr>
    <w:rPr>
      <w:rFonts w:eastAsia="Times New Roman" w:cs="Times New Roman"/>
      <w:i/>
      <w:color w:val="0000FF"/>
    </w:rPr>
  </w:style>
  <w:style w:type="paragraph" w:styleId="Heading6">
    <w:name w:val="heading 6"/>
    <w:basedOn w:val="Normal"/>
    <w:next w:val="Normal"/>
    <w:link w:val="Heading6Char"/>
    <w:qFormat/>
    <w:rsid w:val="000D0564"/>
    <w:pPr>
      <w:keepNext/>
      <w:outlineLvl w:val="5"/>
    </w:pPr>
    <w:rPr>
      <w:rFonts w:eastAsia="Times New Roman" w:cs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0D0564"/>
    <w:pPr>
      <w:keepNext/>
      <w:tabs>
        <w:tab w:val="left" w:pos="360"/>
      </w:tabs>
      <w:spacing w:line="480" w:lineRule="auto"/>
      <w:ind w:right="360"/>
      <w:outlineLvl w:val="6"/>
    </w:pPr>
    <w:rPr>
      <w:rFonts w:eastAsia="Times New Roman" w:cs="Times New Roman"/>
      <w:i/>
    </w:rPr>
  </w:style>
  <w:style w:type="paragraph" w:styleId="Heading8">
    <w:name w:val="heading 8"/>
    <w:basedOn w:val="Normal"/>
    <w:next w:val="Normal"/>
    <w:link w:val="Heading8Char"/>
    <w:qFormat/>
    <w:rsid w:val="000D0564"/>
    <w:pPr>
      <w:keepNext/>
      <w:tabs>
        <w:tab w:val="left" w:pos="360"/>
      </w:tabs>
      <w:spacing w:line="480" w:lineRule="auto"/>
      <w:outlineLvl w:val="7"/>
    </w:pPr>
    <w:rPr>
      <w:rFonts w:eastAsia="Times New Roman" w:cs="Times New Roman"/>
      <w:i/>
      <w:color w:val="0000FF"/>
    </w:rPr>
  </w:style>
  <w:style w:type="paragraph" w:styleId="Heading9">
    <w:name w:val="heading 9"/>
    <w:basedOn w:val="Normal"/>
    <w:next w:val="Normal"/>
    <w:link w:val="Heading9Char"/>
    <w:qFormat/>
    <w:rsid w:val="000D0564"/>
    <w:pPr>
      <w:keepNext/>
      <w:tabs>
        <w:tab w:val="left" w:pos="360"/>
        <w:tab w:val="decimal" w:pos="3600"/>
        <w:tab w:val="decimal" w:pos="5760"/>
        <w:tab w:val="decimal" w:pos="7920"/>
        <w:tab w:val="decimal" w:pos="10080"/>
      </w:tabs>
      <w:spacing w:line="320" w:lineRule="exact"/>
      <w:ind w:right="187"/>
      <w:outlineLvl w:val="8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D0564"/>
    <w:rPr>
      <w:rFonts w:ascii="Times" w:eastAsia="Times New Roman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0564"/>
    <w:rPr>
      <w:rFonts w:ascii="Times" w:eastAsia="Times New Roman" w:hAnsi="Times" w:cs="Times New Roman"/>
      <w:color w:val="0000FF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D0564"/>
    <w:rPr>
      <w:rFonts w:ascii="Times" w:eastAsia="Times New Roman" w:hAnsi="Times" w:cs="Times New Roman"/>
      <w:i/>
      <w:color w:val="0000FF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D0564"/>
    <w:rPr>
      <w:rFonts w:ascii="Times" w:eastAsia="Times New Roman" w:hAnsi="Times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D0564"/>
    <w:rPr>
      <w:rFonts w:ascii="Times" w:eastAsia="Times New Roman" w:hAnsi="Times" w:cs="Times New Roman"/>
      <w:i/>
      <w:color w:val="0000FF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D0564"/>
    <w:rPr>
      <w:rFonts w:ascii="Times" w:eastAsia="Times New Roman" w:hAnsi="Times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0D0564"/>
    <w:pPr>
      <w:jc w:val="center"/>
    </w:pPr>
    <w:rPr>
      <w:rFonts w:eastAsia="Times" w:cs="Times New Roman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D0564"/>
    <w:rPr>
      <w:rFonts w:ascii="Times" w:eastAsia="Times" w:hAnsi="Times" w:cs="Times New Roman"/>
      <w:b/>
      <w:sz w:val="24"/>
      <w:szCs w:val="20"/>
      <w:lang w:val="x-none" w:eastAsia="x-none"/>
    </w:rPr>
  </w:style>
  <w:style w:type="character" w:styleId="Emphasis">
    <w:name w:val="Emphasis"/>
    <w:uiPriority w:val="20"/>
    <w:qFormat/>
    <w:rsid w:val="000D0564"/>
    <w:rPr>
      <w:i/>
      <w:iCs/>
    </w:rPr>
  </w:style>
  <w:style w:type="table" w:styleId="TableGrid">
    <w:name w:val="Table Grid"/>
    <w:basedOn w:val="TableNormal"/>
    <w:uiPriority w:val="59"/>
    <w:rsid w:val="00625ED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Research Institute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Yokum</dc:creator>
  <cp:lastModifiedBy>Sonja Yokum</cp:lastModifiedBy>
  <cp:revision>1</cp:revision>
  <dcterms:created xsi:type="dcterms:W3CDTF">2015-11-23T20:39:00Z</dcterms:created>
  <dcterms:modified xsi:type="dcterms:W3CDTF">2015-11-23T20:43:00Z</dcterms:modified>
</cp:coreProperties>
</file>