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05" w:rsidRPr="004875C7" w:rsidRDefault="00950A05" w:rsidP="00950A05">
      <w:pPr>
        <w:pStyle w:val="BATitle"/>
        <w:spacing w:before="0" w:after="0"/>
        <w:jc w:val="both"/>
        <w:rPr>
          <w:b/>
          <w:iCs/>
        </w:rPr>
      </w:pPr>
      <w:r w:rsidRPr="004875C7">
        <w:rPr>
          <w:b/>
          <w:iCs/>
        </w:rPr>
        <w:t xml:space="preserve">Dynamic metabolic disruption in rats </w:t>
      </w:r>
      <w:proofErr w:type="spellStart"/>
      <w:r w:rsidR="00DB7BFF" w:rsidRPr="004875C7">
        <w:rPr>
          <w:b/>
          <w:iCs/>
        </w:rPr>
        <w:t>perinatally</w:t>
      </w:r>
      <w:proofErr w:type="spellEnd"/>
      <w:r w:rsidR="00DB7BFF" w:rsidRPr="004875C7">
        <w:rPr>
          <w:b/>
          <w:iCs/>
        </w:rPr>
        <w:t xml:space="preserve"> </w:t>
      </w:r>
      <w:r w:rsidRPr="004875C7">
        <w:rPr>
          <w:b/>
          <w:iCs/>
        </w:rPr>
        <w:t>ex</w:t>
      </w:r>
      <w:bookmarkStart w:id="0" w:name="_GoBack"/>
      <w:bookmarkEnd w:id="0"/>
      <w:r w:rsidRPr="004875C7">
        <w:rPr>
          <w:b/>
          <w:iCs/>
        </w:rPr>
        <w:t xml:space="preserve">posed to low doses of </w:t>
      </w:r>
      <w:proofErr w:type="spellStart"/>
      <w:r w:rsidRPr="004875C7">
        <w:rPr>
          <w:b/>
          <w:iCs/>
        </w:rPr>
        <w:t>bisphenol</w:t>
      </w:r>
      <w:proofErr w:type="spellEnd"/>
      <w:r w:rsidRPr="004875C7">
        <w:rPr>
          <w:b/>
          <w:iCs/>
        </w:rPr>
        <w:t>-A</w:t>
      </w:r>
    </w:p>
    <w:p w:rsidR="00950A05" w:rsidRPr="004875C7" w:rsidRDefault="00950A05" w:rsidP="00950A05">
      <w:pPr>
        <w:pStyle w:val="BCAuthorAddress"/>
        <w:spacing w:after="0"/>
        <w:jc w:val="both"/>
        <w:rPr>
          <w:rFonts w:ascii="Times New Roman" w:hAnsi="Times New Roman"/>
          <w:iCs/>
          <w:sz w:val="20"/>
        </w:rPr>
      </w:pPr>
    </w:p>
    <w:p w:rsidR="00950A05" w:rsidRPr="00267824" w:rsidRDefault="00950A05" w:rsidP="00950A05">
      <w:pPr>
        <w:pStyle w:val="BCAuthorAddress"/>
        <w:spacing w:after="0"/>
        <w:jc w:val="both"/>
        <w:rPr>
          <w:rFonts w:ascii="Times New Roman" w:hAnsi="Times New Roman"/>
          <w:iCs/>
          <w:sz w:val="20"/>
          <w:lang w:val="fr-FR"/>
        </w:rPr>
      </w:pPr>
      <w:r w:rsidRPr="00267824">
        <w:rPr>
          <w:rFonts w:ascii="Times New Roman" w:hAnsi="Times New Roman"/>
          <w:iCs/>
          <w:sz w:val="20"/>
          <w:lang w:val="fr-FR"/>
        </w:rPr>
        <w:t>Marie Tremblay-Franco</w:t>
      </w:r>
      <w:r w:rsidRPr="00267824">
        <w:rPr>
          <w:rFonts w:ascii="Times New Roman" w:hAnsi="Times New Roman"/>
          <w:iCs/>
          <w:sz w:val="20"/>
          <w:vertAlign w:val="superscript"/>
          <w:lang w:val="fr-FR"/>
        </w:rPr>
        <w:t>1</w:t>
      </w:r>
      <w:r w:rsidRPr="00267824">
        <w:rPr>
          <w:rFonts w:ascii="Times New Roman" w:hAnsi="Times New Roman"/>
          <w:iCs/>
          <w:sz w:val="20"/>
          <w:lang w:val="fr-FR"/>
        </w:rPr>
        <w:t>, Nicolas J. Cabaton</w:t>
      </w:r>
      <w:r w:rsidRPr="00267824">
        <w:rPr>
          <w:rFonts w:ascii="Times New Roman" w:hAnsi="Times New Roman"/>
          <w:iCs/>
          <w:sz w:val="20"/>
          <w:vertAlign w:val="superscript"/>
          <w:lang w:val="fr-FR"/>
        </w:rPr>
        <w:t>1</w:t>
      </w:r>
      <w:r w:rsidRPr="00267824">
        <w:rPr>
          <w:rFonts w:ascii="Times New Roman" w:hAnsi="Times New Roman"/>
          <w:iCs/>
          <w:sz w:val="20"/>
          <w:lang w:val="fr-FR"/>
        </w:rPr>
        <w:t>, Cécile Canlet</w:t>
      </w:r>
      <w:r w:rsidRPr="00267824">
        <w:rPr>
          <w:rFonts w:ascii="Times New Roman" w:hAnsi="Times New Roman"/>
          <w:iCs/>
          <w:sz w:val="20"/>
          <w:vertAlign w:val="superscript"/>
          <w:lang w:val="fr-FR"/>
        </w:rPr>
        <w:t>1</w:t>
      </w:r>
      <w:r w:rsidRPr="00267824">
        <w:rPr>
          <w:rFonts w:ascii="Times New Roman" w:hAnsi="Times New Roman"/>
          <w:iCs/>
          <w:sz w:val="20"/>
          <w:lang w:val="fr-FR"/>
        </w:rPr>
        <w:t>, Roselyne Gautier</w:t>
      </w:r>
      <w:r w:rsidRPr="00267824">
        <w:rPr>
          <w:rFonts w:ascii="Times New Roman" w:hAnsi="Times New Roman"/>
          <w:iCs/>
          <w:sz w:val="20"/>
          <w:vertAlign w:val="superscript"/>
          <w:lang w:val="fr-FR"/>
        </w:rPr>
        <w:t>1</w:t>
      </w:r>
      <w:r w:rsidRPr="00267824">
        <w:rPr>
          <w:rFonts w:ascii="Times New Roman" w:hAnsi="Times New Roman"/>
          <w:iCs/>
          <w:sz w:val="20"/>
          <w:lang w:val="fr-FR"/>
        </w:rPr>
        <w:t>, Cheryl M. Schaeberle</w:t>
      </w:r>
      <w:r w:rsidRPr="00267824">
        <w:rPr>
          <w:rFonts w:ascii="Times New Roman" w:hAnsi="Times New Roman"/>
          <w:iCs/>
          <w:sz w:val="20"/>
          <w:vertAlign w:val="superscript"/>
          <w:lang w:val="fr-FR"/>
        </w:rPr>
        <w:t>2</w:t>
      </w:r>
      <w:r w:rsidRPr="00267824">
        <w:rPr>
          <w:rFonts w:ascii="Times New Roman" w:hAnsi="Times New Roman"/>
          <w:iCs/>
          <w:sz w:val="20"/>
          <w:lang w:val="fr-FR"/>
        </w:rPr>
        <w:t>, Fabien Jourdan</w:t>
      </w:r>
      <w:r w:rsidRPr="00267824">
        <w:rPr>
          <w:rFonts w:ascii="Times New Roman" w:hAnsi="Times New Roman"/>
          <w:iCs/>
          <w:sz w:val="20"/>
          <w:vertAlign w:val="superscript"/>
          <w:lang w:val="fr-FR"/>
        </w:rPr>
        <w:t>1</w:t>
      </w:r>
      <w:r w:rsidRPr="00267824">
        <w:rPr>
          <w:rFonts w:ascii="Times New Roman" w:hAnsi="Times New Roman"/>
          <w:iCs/>
          <w:sz w:val="20"/>
          <w:lang w:val="fr-FR"/>
        </w:rPr>
        <w:t>, Carlos Sonnenschein</w:t>
      </w:r>
      <w:r w:rsidRPr="00267824">
        <w:rPr>
          <w:rFonts w:ascii="Times New Roman" w:hAnsi="Times New Roman"/>
          <w:iCs/>
          <w:sz w:val="20"/>
          <w:vertAlign w:val="superscript"/>
          <w:lang w:val="fr-FR"/>
        </w:rPr>
        <w:t>2</w:t>
      </w:r>
      <w:r w:rsidRPr="00267824">
        <w:rPr>
          <w:rFonts w:ascii="Times New Roman" w:hAnsi="Times New Roman"/>
          <w:iCs/>
          <w:sz w:val="20"/>
          <w:lang w:val="fr-FR"/>
        </w:rPr>
        <w:t>, Florence Vinson</w:t>
      </w:r>
      <w:r w:rsidRPr="00267824">
        <w:rPr>
          <w:rFonts w:ascii="Times New Roman" w:hAnsi="Times New Roman"/>
          <w:iCs/>
          <w:sz w:val="20"/>
          <w:vertAlign w:val="superscript"/>
          <w:lang w:val="fr-FR"/>
        </w:rPr>
        <w:t>1</w:t>
      </w:r>
      <w:r w:rsidRPr="00267824">
        <w:rPr>
          <w:rFonts w:ascii="Times New Roman" w:hAnsi="Times New Roman"/>
          <w:iCs/>
          <w:sz w:val="20"/>
          <w:lang w:val="fr-FR"/>
        </w:rPr>
        <w:t>, Ana M. Soto</w:t>
      </w:r>
      <w:r w:rsidRPr="00267824">
        <w:rPr>
          <w:rFonts w:ascii="Times New Roman" w:hAnsi="Times New Roman"/>
          <w:iCs/>
          <w:sz w:val="20"/>
          <w:vertAlign w:val="superscript"/>
          <w:lang w:val="fr-FR"/>
        </w:rPr>
        <w:t>2</w:t>
      </w:r>
      <w:r w:rsidRPr="00267824">
        <w:rPr>
          <w:rFonts w:ascii="Times New Roman" w:hAnsi="Times New Roman"/>
          <w:iCs/>
          <w:sz w:val="20"/>
          <w:lang w:val="fr-FR"/>
        </w:rPr>
        <w:t>, and Daniel Zalko</w:t>
      </w:r>
      <w:r w:rsidRPr="00267824">
        <w:rPr>
          <w:rFonts w:ascii="Times New Roman" w:hAnsi="Times New Roman"/>
          <w:iCs/>
          <w:sz w:val="20"/>
          <w:vertAlign w:val="superscript"/>
          <w:lang w:val="fr-FR"/>
        </w:rPr>
        <w:t>1*</w:t>
      </w:r>
    </w:p>
    <w:p w:rsidR="00950A05" w:rsidRPr="00267824" w:rsidRDefault="00950A05" w:rsidP="00950A05">
      <w:pPr>
        <w:pStyle w:val="BCAuthorAddress"/>
        <w:spacing w:after="0"/>
        <w:jc w:val="both"/>
        <w:rPr>
          <w:rFonts w:ascii="Times New Roman" w:hAnsi="Times New Roman"/>
          <w:sz w:val="20"/>
          <w:lang w:val="fr-FR"/>
        </w:rPr>
      </w:pPr>
      <w:r w:rsidRPr="00267824">
        <w:rPr>
          <w:rFonts w:ascii="Times New Roman" w:hAnsi="Times New Roman"/>
          <w:i/>
          <w:iCs/>
          <w:sz w:val="20"/>
          <w:vertAlign w:val="superscript"/>
          <w:lang w:val="fr-FR"/>
        </w:rPr>
        <w:t>1</w:t>
      </w:r>
      <w:r w:rsidRPr="00267824">
        <w:rPr>
          <w:rFonts w:ascii="Times New Roman" w:hAnsi="Times New Roman"/>
          <w:sz w:val="20"/>
          <w:lang w:val="fr-FR"/>
        </w:rPr>
        <w:t xml:space="preserve"> Institut National de la Recherche Agronomique (INRA), UMR1331, TOXALIM (</w:t>
      </w:r>
      <w:proofErr w:type="spellStart"/>
      <w:r w:rsidRPr="00267824">
        <w:rPr>
          <w:rFonts w:ascii="Times New Roman" w:hAnsi="Times New Roman"/>
          <w:sz w:val="20"/>
          <w:lang w:val="fr-FR"/>
        </w:rPr>
        <w:t>Research</w:t>
      </w:r>
      <w:proofErr w:type="spellEnd"/>
      <w:r w:rsidRPr="00267824">
        <w:rPr>
          <w:rFonts w:ascii="Times New Roman" w:hAnsi="Times New Roman"/>
          <w:sz w:val="20"/>
          <w:lang w:val="fr-FR"/>
        </w:rPr>
        <w:t xml:space="preserve"> Centre in Food </w:t>
      </w:r>
      <w:proofErr w:type="spellStart"/>
      <w:r w:rsidRPr="00267824">
        <w:rPr>
          <w:rFonts w:ascii="Times New Roman" w:hAnsi="Times New Roman"/>
          <w:sz w:val="20"/>
          <w:lang w:val="fr-FR"/>
        </w:rPr>
        <w:t>Toxicology</w:t>
      </w:r>
      <w:proofErr w:type="spellEnd"/>
      <w:r w:rsidRPr="00267824">
        <w:rPr>
          <w:rFonts w:ascii="Times New Roman" w:hAnsi="Times New Roman"/>
          <w:sz w:val="20"/>
          <w:lang w:val="fr-FR"/>
        </w:rPr>
        <w:t>), Université de Toulouse, Toulouse, France</w:t>
      </w:r>
    </w:p>
    <w:p w:rsidR="00950A05" w:rsidRPr="00267824" w:rsidRDefault="00950A05" w:rsidP="00950A05">
      <w:pPr>
        <w:pStyle w:val="BCAuthorAddress"/>
        <w:spacing w:after="0"/>
        <w:jc w:val="both"/>
        <w:rPr>
          <w:rFonts w:ascii="Times New Roman" w:hAnsi="Times New Roman"/>
          <w:sz w:val="20"/>
        </w:rPr>
      </w:pPr>
      <w:r w:rsidRPr="00267824">
        <w:rPr>
          <w:rFonts w:ascii="Times New Roman" w:hAnsi="Times New Roman"/>
          <w:i/>
          <w:iCs/>
          <w:sz w:val="20"/>
          <w:vertAlign w:val="superscript"/>
        </w:rPr>
        <w:t>2</w:t>
      </w:r>
      <w:r w:rsidRPr="00267824">
        <w:rPr>
          <w:rFonts w:ascii="Times New Roman" w:hAnsi="Times New Roman"/>
          <w:sz w:val="20"/>
        </w:rPr>
        <w:t xml:space="preserve"> </w:t>
      </w:r>
      <w:proofErr w:type="gramStart"/>
      <w:r w:rsidRPr="00267824">
        <w:rPr>
          <w:rFonts w:ascii="Times New Roman" w:hAnsi="Times New Roman"/>
          <w:sz w:val="20"/>
        </w:rPr>
        <w:t>Department</w:t>
      </w:r>
      <w:proofErr w:type="gramEnd"/>
      <w:r w:rsidRPr="00267824">
        <w:rPr>
          <w:rFonts w:ascii="Times New Roman" w:hAnsi="Times New Roman"/>
          <w:sz w:val="20"/>
        </w:rPr>
        <w:t xml:space="preserve"> of Integrative Physiology &amp; Pathobiology, Tufts University School of Medicine, Boston, Massachusetts, USA.</w:t>
      </w:r>
    </w:p>
    <w:p w:rsidR="00950A05" w:rsidRPr="00267824" w:rsidRDefault="00950A05" w:rsidP="00950A05">
      <w:pPr>
        <w:pStyle w:val="BIEmailAddress"/>
        <w:rPr>
          <w:rFonts w:ascii="Times New Roman" w:hAnsi="Times New Roman" w:cs="Times New Roman"/>
        </w:rPr>
      </w:pPr>
    </w:p>
    <w:p w:rsidR="00950A05" w:rsidRPr="00267824" w:rsidRDefault="00950A05" w:rsidP="00950A05">
      <w:pPr>
        <w:pStyle w:val="EHPAffil"/>
        <w:spacing w:before="0" w:after="0"/>
        <w:jc w:val="both"/>
        <w:rPr>
          <w:sz w:val="20"/>
          <w:szCs w:val="20"/>
        </w:rPr>
      </w:pPr>
      <w:r w:rsidRPr="00267824">
        <w:rPr>
          <w:i/>
          <w:iCs/>
          <w:sz w:val="20"/>
          <w:szCs w:val="20"/>
          <w:vertAlign w:val="superscript"/>
        </w:rPr>
        <w:t>*</w:t>
      </w:r>
      <w:r w:rsidRPr="00267824">
        <w:rPr>
          <w:sz w:val="20"/>
          <w:szCs w:val="20"/>
        </w:rPr>
        <w:t xml:space="preserve"> Corresponding author: </w:t>
      </w:r>
    </w:p>
    <w:p w:rsidR="00950A05" w:rsidRDefault="00950A05" w:rsidP="00950A05">
      <w:pPr>
        <w:pStyle w:val="EHPAffil"/>
        <w:spacing w:before="0" w:after="0"/>
        <w:jc w:val="both"/>
        <w:rPr>
          <w:sz w:val="20"/>
          <w:szCs w:val="20"/>
        </w:rPr>
      </w:pPr>
      <w:r w:rsidRPr="00267824">
        <w:rPr>
          <w:sz w:val="20"/>
          <w:szCs w:val="20"/>
        </w:rPr>
        <w:t>E-mail: daniel.zalko@toulouse.inra.fr (DZ)</w:t>
      </w:r>
    </w:p>
    <w:p w:rsidR="00950A05" w:rsidRDefault="00950A05">
      <w:pPr>
        <w:rPr>
          <w:b/>
          <w:lang w:val="en-US"/>
        </w:rPr>
      </w:pPr>
      <w:r>
        <w:rPr>
          <w:b/>
          <w:lang w:val="en-US"/>
        </w:rPr>
        <w:br w:type="page"/>
      </w:r>
    </w:p>
    <w:p w:rsidR="006B15B2" w:rsidRPr="005B0096" w:rsidRDefault="006B15B2" w:rsidP="006B15B2">
      <w:pPr>
        <w:spacing w:line="480" w:lineRule="auto"/>
        <w:jc w:val="both"/>
        <w:rPr>
          <w:b/>
          <w:lang w:val="en-US"/>
        </w:rPr>
      </w:pPr>
      <w:r w:rsidRPr="005B0096">
        <w:rPr>
          <w:b/>
          <w:lang w:val="en-US"/>
        </w:rPr>
        <w:lastRenderedPageBreak/>
        <w:t>Material and methods</w:t>
      </w:r>
    </w:p>
    <w:p w:rsidR="006B15B2" w:rsidRPr="005B0096" w:rsidRDefault="006B15B2" w:rsidP="006B15B2">
      <w:pPr>
        <w:pStyle w:val="TAMainText"/>
        <w:ind w:firstLine="0"/>
        <w:rPr>
          <w:rFonts w:ascii="Times New Roman" w:hAnsi="Times New Roman"/>
        </w:rPr>
      </w:pPr>
      <w:r w:rsidRPr="005B0096">
        <w:rPr>
          <w:rFonts w:ascii="Times New Roman" w:hAnsi="Times New Roman"/>
        </w:rPr>
        <w:t xml:space="preserve">The A-SCA method allows </w:t>
      </w:r>
      <w:r w:rsidR="00231586" w:rsidRPr="005B0096">
        <w:rPr>
          <w:rFonts w:ascii="Times New Roman" w:hAnsi="Times New Roman"/>
        </w:rPr>
        <w:t xml:space="preserve">for the </w:t>
      </w:r>
      <w:r w:rsidRPr="005B0096">
        <w:rPr>
          <w:rFonts w:ascii="Times New Roman" w:hAnsi="Times New Roman"/>
        </w:rPr>
        <w:t>separation of total variation into parts due to each experimental factor. Effects of each factor can therefore be analyzed independently. A-SCA combines Analysis of Variance (ANOVA) and Principal Component Analysis (PCA).</w:t>
      </w:r>
    </w:p>
    <w:p w:rsidR="006B15B2" w:rsidRPr="005B0096" w:rsidRDefault="006B15B2" w:rsidP="006B15B2">
      <w:pPr>
        <w:pStyle w:val="TAMainText"/>
        <w:ind w:firstLine="0"/>
        <w:rPr>
          <w:rFonts w:ascii="Times New Roman" w:hAnsi="Times New Roman"/>
        </w:rPr>
      </w:pPr>
      <w:r w:rsidRPr="005B0096">
        <w:rPr>
          <w:rFonts w:ascii="Times New Roman" w:hAnsi="Times New Roman"/>
        </w:rPr>
        <w:t xml:space="preserve">In the first step of A-SCA, </w:t>
      </w:r>
      <w:r w:rsidRPr="005B0096">
        <w:rPr>
          <w:rFonts w:ascii="Times New Roman" w:hAnsi="Times New Roman"/>
          <w:b/>
        </w:rPr>
        <w:t>ANOVA</w:t>
      </w:r>
      <w:r w:rsidRPr="005B0096">
        <w:rPr>
          <w:rFonts w:ascii="Times New Roman" w:hAnsi="Times New Roman"/>
        </w:rPr>
        <w:t xml:space="preserve"> is used to split the total variation (Equation 1):</w:t>
      </w:r>
    </w:p>
    <w:p w:rsidR="00F707EC" w:rsidRDefault="00F707EC" w:rsidP="006B15B2">
      <w:pPr>
        <w:spacing w:line="480" w:lineRule="auto"/>
        <w:jc w:val="both"/>
        <w:rPr>
          <w:lang w:val="en-US"/>
        </w:rPr>
      </w:pPr>
      <w:proofErr w:type="spellStart"/>
      <w:proofErr w:type="gramStart"/>
      <w:r>
        <w:rPr>
          <w:lang w:val="en-US"/>
        </w:rPr>
        <w:t>x</w:t>
      </w:r>
      <w:r w:rsidRPr="00F707EC">
        <w:rPr>
          <w:vertAlign w:val="subscript"/>
          <w:lang w:val="en-US"/>
        </w:rPr>
        <w:t>hkij</w:t>
      </w:r>
      <w:proofErr w:type="spellEnd"/>
      <w:proofErr w:type="gramEnd"/>
      <w:r>
        <w:rPr>
          <w:lang w:val="en-US"/>
        </w:rPr>
        <w:t xml:space="preserve"> = </w:t>
      </w:r>
      <w:r w:rsidRPr="00F707EC">
        <w:rPr>
          <w:rFonts w:ascii="Symbol" w:hAnsi="Symbol"/>
          <w:lang w:val="en-US"/>
        </w:rPr>
        <w:t></w:t>
      </w:r>
      <w:r w:rsidRPr="00F707EC">
        <w:rPr>
          <w:vertAlign w:val="subscript"/>
          <w:lang w:val="en-US"/>
        </w:rPr>
        <w:t>j</w:t>
      </w:r>
      <w:r>
        <w:rPr>
          <w:lang w:val="en-US"/>
        </w:rPr>
        <w:t xml:space="preserve"> + </w:t>
      </w:r>
      <w:r w:rsidRPr="00F707EC">
        <w:rPr>
          <w:rFonts w:ascii="Symbol" w:hAnsi="Symbol"/>
          <w:lang w:val="en-US"/>
        </w:rPr>
        <w:t></w:t>
      </w:r>
      <w:proofErr w:type="spellStart"/>
      <w:r w:rsidRPr="00F707EC">
        <w:rPr>
          <w:vertAlign w:val="subscript"/>
          <w:lang w:val="en-US"/>
        </w:rPr>
        <w:t>kj</w:t>
      </w:r>
      <w:proofErr w:type="spellEnd"/>
      <w:r>
        <w:rPr>
          <w:lang w:val="en-US"/>
        </w:rPr>
        <w:t xml:space="preserve"> + </w:t>
      </w:r>
      <w:r w:rsidRPr="00F707EC">
        <w:rPr>
          <w:rFonts w:ascii="Symbol" w:hAnsi="Symbol"/>
          <w:lang w:val="en-US"/>
        </w:rPr>
        <w:t></w:t>
      </w:r>
      <w:proofErr w:type="spellStart"/>
      <w:r w:rsidRPr="00F707EC">
        <w:rPr>
          <w:vertAlign w:val="subscript"/>
          <w:lang w:val="en-US"/>
        </w:rPr>
        <w:t>hj</w:t>
      </w:r>
      <w:proofErr w:type="spellEnd"/>
      <w:r>
        <w:rPr>
          <w:lang w:val="en-US"/>
        </w:rPr>
        <w:t xml:space="preserve"> + (</w:t>
      </w:r>
      <w:r w:rsidRPr="00F707EC">
        <w:rPr>
          <w:rFonts w:ascii="Symbol" w:hAnsi="Symbol"/>
          <w:lang w:val="en-US"/>
        </w:rPr>
        <w:t></w:t>
      </w:r>
      <w:r w:rsidRPr="00F707EC">
        <w:rPr>
          <w:rFonts w:ascii="Symbol" w:hAnsi="Symbol"/>
          <w:lang w:val="en-US"/>
        </w:rPr>
        <w:t></w:t>
      </w:r>
      <w:r>
        <w:rPr>
          <w:lang w:val="en-US"/>
        </w:rPr>
        <w:t>)</w:t>
      </w:r>
      <w:proofErr w:type="spellStart"/>
      <w:r w:rsidRPr="00F707EC">
        <w:rPr>
          <w:vertAlign w:val="subscript"/>
          <w:lang w:val="en-US"/>
        </w:rPr>
        <w:t>khj</w:t>
      </w:r>
      <w:proofErr w:type="spellEnd"/>
      <w:r>
        <w:rPr>
          <w:lang w:val="en-US"/>
        </w:rPr>
        <w:t xml:space="preserve"> + </w:t>
      </w:r>
      <w:r w:rsidRPr="00F707EC">
        <w:rPr>
          <w:rFonts w:ascii="Symbol" w:hAnsi="Symbol"/>
          <w:lang w:val="en-US"/>
        </w:rPr>
        <w:t></w:t>
      </w:r>
      <w:proofErr w:type="spellStart"/>
      <w:r w:rsidRPr="00F707EC">
        <w:rPr>
          <w:vertAlign w:val="subscript"/>
          <w:lang w:val="en-US"/>
        </w:rPr>
        <w:t>hkij</w:t>
      </w:r>
      <w:proofErr w:type="spellEnd"/>
      <w:r>
        <w:rPr>
          <w:lang w:val="en-US"/>
        </w:rPr>
        <w:t xml:space="preserve">, </w:t>
      </w:r>
    </w:p>
    <w:p w:rsidR="006B15B2" w:rsidRPr="005B0096" w:rsidRDefault="006B15B2" w:rsidP="006B15B2">
      <w:pPr>
        <w:spacing w:line="480" w:lineRule="auto"/>
        <w:jc w:val="both"/>
        <w:rPr>
          <w:lang w:val="en-US"/>
        </w:rPr>
      </w:pPr>
      <w:r w:rsidRPr="005B0096">
        <w:rPr>
          <w:lang w:val="en-US"/>
        </w:rPr>
        <w:t xml:space="preserve">where </w:t>
      </w:r>
      <w:proofErr w:type="spellStart"/>
      <w:r w:rsidRPr="005B0096">
        <w:rPr>
          <w:i/>
          <w:lang w:val="en-US"/>
        </w:rPr>
        <w:t>x</w:t>
      </w:r>
      <w:r w:rsidRPr="005B0096">
        <w:rPr>
          <w:i/>
          <w:vertAlign w:val="subscript"/>
          <w:lang w:val="en-US"/>
        </w:rPr>
        <w:t>hkij</w:t>
      </w:r>
      <w:proofErr w:type="spellEnd"/>
      <w:r w:rsidRPr="005B0096">
        <w:rPr>
          <w:lang w:val="en-US"/>
        </w:rPr>
        <w:t xml:space="preserve"> represents the value of the NMR</w:t>
      </w:r>
      <w:r w:rsidR="005B0096">
        <w:rPr>
          <w:lang w:val="en-US"/>
        </w:rPr>
        <w:t xml:space="preserve"> </w:t>
      </w:r>
      <w:r w:rsidR="00012584" w:rsidRPr="005B0096">
        <w:rPr>
          <w:lang w:val="en-US"/>
        </w:rPr>
        <w:t>bucket</w:t>
      </w:r>
      <w:r w:rsidR="004C1A0D">
        <w:rPr>
          <w:lang w:val="en-US"/>
        </w:rPr>
        <w:t xml:space="preserve"> </w:t>
      </w:r>
      <w:r w:rsidRPr="005B0096">
        <w:rPr>
          <w:i/>
          <w:lang w:val="en-US"/>
        </w:rPr>
        <w:t>j</w:t>
      </w:r>
      <w:r w:rsidRPr="005B0096">
        <w:rPr>
          <w:lang w:val="en-US"/>
        </w:rPr>
        <w:t xml:space="preserve"> (j=1, ...,J) measured on the individual </w:t>
      </w:r>
      <w:r w:rsidRPr="005B0096">
        <w:rPr>
          <w:i/>
          <w:lang w:val="en-US"/>
        </w:rPr>
        <w:t>i</w:t>
      </w:r>
      <w:r w:rsidR="00895464" w:rsidRPr="005B0096">
        <w:rPr>
          <w:i/>
          <w:lang w:val="en-US"/>
        </w:rPr>
        <w:t xml:space="preserve"> </w:t>
      </w:r>
      <w:r w:rsidRPr="005B0096">
        <w:rPr>
          <w:lang w:val="en-US"/>
        </w:rPr>
        <w:t xml:space="preserve">dosed with treatment </w:t>
      </w:r>
      <w:r w:rsidRPr="005B0096">
        <w:rPr>
          <w:i/>
          <w:lang w:val="en-US"/>
        </w:rPr>
        <w:t>h</w:t>
      </w:r>
      <w:r w:rsidRPr="005B0096">
        <w:rPr>
          <w:lang w:val="en-US"/>
        </w:rPr>
        <w:t xml:space="preserve"> (h=Control, BPA0.25, BPA2.5, BPA25 or BPA250) and sacrificed at date </w:t>
      </w:r>
      <w:r w:rsidRPr="005B0096">
        <w:rPr>
          <w:i/>
          <w:lang w:val="en-US"/>
        </w:rPr>
        <w:t>k</w:t>
      </w:r>
      <w:r w:rsidRPr="005B0096">
        <w:rPr>
          <w:lang w:val="en-US"/>
        </w:rPr>
        <w:t xml:space="preserve"> (k=PND21, PND50, PND90, PND140 or PND200),</w:t>
      </w:r>
      <w:r w:rsidR="000236B6">
        <w:rPr>
          <w:lang w:val="en-US"/>
        </w:rPr>
        <w:t xml:space="preserve"> </w:t>
      </w:r>
      <w:r w:rsidR="00B6319E" w:rsidRPr="005B0096">
        <w:rPr>
          <w:rFonts w:ascii="Symbol" w:hAnsi="Symbol"/>
          <w:i/>
          <w:lang w:val="en-US"/>
        </w:rPr>
        <w:t></w:t>
      </w:r>
      <w:r w:rsidRPr="005B0096">
        <w:rPr>
          <w:i/>
          <w:vertAlign w:val="subscript"/>
          <w:lang w:val="en-US"/>
        </w:rPr>
        <w:t>j</w:t>
      </w:r>
      <w:r w:rsidRPr="005B0096">
        <w:rPr>
          <w:lang w:val="en-US"/>
        </w:rPr>
        <w:t xml:space="preserve"> an overall constant, </w:t>
      </w:r>
      <w:r w:rsidR="00B6319E" w:rsidRPr="005B0096">
        <w:rPr>
          <w:rFonts w:ascii="Symbol" w:hAnsi="Symbol"/>
          <w:i/>
          <w:lang w:val="en-US"/>
        </w:rPr>
        <w:t></w:t>
      </w:r>
      <w:proofErr w:type="spellStart"/>
      <w:r w:rsidRPr="005B0096">
        <w:rPr>
          <w:i/>
          <w:vertAlign w:val="subscript"/>
          <w:lang w:val="en-US"/>
        </w:rPr>
        <w:t>kj</w:t>
      </w:r>
      <w:proofErr w:type="spellEnd"/>
      <w:r w:rsidRPr="005B0096">
        <w:rPr>
          <w:lang w:val="en-US"/>
        </w:rPr>
        <w:t xml:space="preserve"> the effect of the </w:t>
      </w:r>
      <w:r w:rsidR="00291975" w:rsidRPr="005B0096">
        <w:rPr>
          <w:lang w:val="en-US"/>
        </w:rPr>
        <w:t>Time</w:t>
      </w:r>
      <w:r w:rsidR="00137899" w:rsidRPr="005B0096">
        <w:rPr>
          <w:lang w:val="en-US"/>
        </w:rPr>
        <w:t xml:space="preserve"> </w:t>
      </w:r>
      <w:r w:rsidRPr="005B0096">
        <w:rPr>
          <w:lang w:val="en-US"/>
        </w:rPr>
        <w:t xml:space="preserve">factor, </w:t>
      </w:r>
      <w:r w:rsidR="00B6319E" w:rsidRPr="005B0096">
        <w:rPr>
          <w:rFonts w:ascii="Symbol" w:hAnsi="Symbol"/>
          <w:i/>
          <w:lang w:val="en-US"/>
        </w:rPr>
        <w:t></w:t>
      </w:r>
      <w:proofErr w:type="spellStart"/>
      <w:r w:rsidRPr="005B0096">
        <w:rPr>
          <w:i/>
          <w:vertAlign w:val="subscript"/>
          <w:lang w:val="en-US"/>
        </w:rPr>
        <w:t>hj</w:t>
      </w:r>
      <w:proofErr w:type="spellEnd"/>
      <w:r w:rsidRPr="005B0096">
        <w:rPr>
          <w:lang w:val="en-US"/>
        </w:rPr>
        <w:t xml:space="preserve"> the effect of </w:t>
      </w:r>
      <w:r w:rsidR="00012584" w:rsidRPr="005B0096">
        <w:rPr>
          <w:lang w:val="en-US"/>
        </w:rPr>
        <w:t xml:space="preserve">the </w:t>
      </w:r>
      <w:r w:rsidR="00291975" w:rsidRPr="005B0096">
        <w:rPr>
          <w:lang w:val="en-US"/>
        </w:rPr>
        <w:t>Dose</w:t>
      </w:r>
      <w:r w:rsidR="00137899" w:rsidRPr="005B0096">
        <w:rPr>
          <w:lang w:val="en-US"/>
        </w:rPr>
        <w:t xml:space="preserve"> </w:t>
      </w:r>
      <w:r w:rsidRPr="005B0096">
        <w:rPr>
          <w:lang w:val="en-US"/>
        </w:rPr>
        <w:t xml:space="preserve">factor, </w:t>
      </w:r>
      <w:r w:rsidRPr="005B0096">
        <w:rPr>
          <w:i/>
          <w:lang w:val="en-US"/>
        </w:rPr>
        <w:t>(</w:t>
      </w:r>
      <w:r w:rsidR="00B6319E" w:rsidRPr="005B0096">
        <w:rPr>
          <w:rFonts w:ascii="Symbol" w:hAnsi="Symbol"/>
          <w:i/>
          <w:lang w:val="en-US"/>
        </w:rPr>
        <w:t></w:t>
      </w:r>
      <w:r w:rsidR="00B6319E" w:rsidRPr="005B0096">
        <w:rPr>
          <w:rFonts w:ascii="Symbol" w:hAnsi="Symbol"/>
          <w:i/>
          <w:lang w:val="en-US"/>
        </w:rPr>
        <w:t></w:t>
      </w:r>
      <w:r w:rsidRPr="005B0096">
        <w:rPr>
          <w:i/>
          <w:lang w:val="en-US"/>
        </w:rPr>
        <w:t>)</w:t>
      </w:r>
      <w:proofErr w:type="spellStart"/>
      <w:r w:rsidRPr="005B0096">
        <w:rPr>
          <w:i/>
          <w:vertAlign w:val="subscript"/>
          <w:lang w:val="en-US"/>
        </w:rPr>
        <w:t>hkj</w:t>
      </w:r>
      <w:proofErr w:type="spellEnd"/>
      <w:r w:rsidRPr="005B0096">
        <w:rPr>
          <w:lang w:val="en-US"/>
        </w:rPr>
        <w:t xml:space="preserve"> the interaction of </w:t>
      </w:r>
      <w:r w:rsidR="00012584" w:rsidRPr="005B0096">
        <w:rPr>
          <w:lang w:val="en-US"/>
        </w:rPr>
        <w:t xml:space="preserve">the </w:t>
      </w:r>
      <w:r w:rsidR="00291975" w:rsidRPr="005B0096">
        <w:rPr>
          <w:lang w:val="en-US"/>
        </w:rPr>
        <w:t>Time</w:t>
      </w:r>
      <w:r w:rsidRPr="005B0096">
        <w:rPr>
          <w:lang w:val="en-US"/>
        </w:rPr>
        <w:t xml:space="preserve"> and </w:t>
      </w:r>
      <w:r w:rsidR="00291975" w:rsidRPr="005B0096">
        <w:rPr>
          <w:lang w:val="en-US"/>
        </w:rPr>
        <w:t>Dose</w:t>
      </w:r>
      <w:r w:rsidR="00137899" w:rsidRPr="005B0096">
        <w:rPr>
          <w:lang w:val="en-US"/>
        </w:rPr>
        <w:t xml:space="preserve"> </w:t>
      </w:r>
      <w:r w:rsidR="00012584" w:rsidRPr="005B0096">
        <w:rPr>
          <w:lang w:val="en-US"/>
        </w:rPr>
        <w:t xml:space="preserve">factors, </w:t>
      </w:r>
      <w:r w:rsidRPr="005B0096">
        <w:rPr>
          <w:lang w:val="en-US"/>
        </w:rPr>
        <w:t xml:space="preserve">and </w:t>
      </w:r>
      <w:r w:rsidR="00B6319E" w:rsidRPr="005B0096">
        <w:rPr>
          <w:rFonts w:ascii="Symbol" w:hAnsi="Symbol"/>
          <w:i/>
          <w:lang w:val="en-US"/>
        </w:rPr>
        <w:t></w:t>
      </w:r>
      <w:proofErr w:type="spellStart"/>
      <w:r w:rsidRPr="005B0096">
        <w:rPr>
          <w:i/>
          <w:vertAlign w:val="subscript"/>
          <w:lang w:val="en-US"/>
        </w:rPr>
        <w:t>hkij</w:t>
      </w:r>
      <w:proofErr w:type="spellEnd"/>
      <w:r w:rsidRPr="005B0096">
        <w:rPr>
          <w:lang w:val="en-US"/>
        </w:rPr>
        <w:t xml:space="preserve"> the residual</w:t>
      </w:r>
      <w:r w:rsidR="00614EFC" w:rsidRPr="005B0096">
        <w:rPr>
          <w:lang w:val="en-US"/>
        </w:rPr>
        <w:t>s</w:t>
      </w:r>
      <w:r w:rsidRPr="005B0096">
        <w:rPr>
          <w:lang w:val="en-US"/>
        </w:rPr>
        <w:t xml:space="preserve"> (variation not explained by </w:t>
      </w:r>
      <w:r w:rsidR="00012584" w:rsidRPr="005B0096">
        <w:rPr>
          <w:lang w:val="en-US"/>
        </w:rPr>
        <w:t>the</w:t>
      </w:r>
      <w:r w:rsidR="00895464" w:rsidRPr="005B0096">
        <w:rPr>
          <w:lang w:val="en-US"/>
        </w:rPr>
        <w:t xml:space="preserve"> </w:t>
      </w:r>
      <w:r w:rsidR="00291975" w:rsidRPr="005B0096">
        <w:rPr>
          <w:lang w:val="en-US"/>
        </w:rPr>
        <w:t>Time</w:t>
      </w:r>
      <w:r w:rsidRPr="005B0096">
        <w:rPr>
          <w:lang w:val="en-US"/>
        </w:rPr>
        <w:t xml:space="preserve">, </w:t>
      </w:r>
      <w:r w:rsidR="00291975" w:rsidRPr="005B0096">
        <w:rPr>
          <w:lang w:val="en-US"/>
        </w:rPr>
        <w:t xml:space="preserve">Dose </w:t>
      </w:r>
      <w:r w:rsidRPr="005B0096">
        <w:rPr>
          <w:lang w:val="en-US"/>
        </w:rPr>
        <w:t>and Interaction</w:t>
      </w:r>
      <w:r w:rsidR="00895464" w:rsidRPr="005B0096">
        <w:rPr>
          <w:lang w:val="en-US"/>
        </w:rPr>
        <w:t xml:space="preserve"> </w:t>
      </w:r>
      <w:r w:rsidR="00012584" w:rsidRPr="005B0096">
        <w:rPr>
          <w:lang w:val="en-US"/>
        </w:rPr>
        <w:t>factors</w:t>
      </w:r>
      <w:r w:rsidRPr="005B0096">
        <w:rPr>
          <w:lang w:val="en-US"/>
        </w:rPr>
        <w:t>).</w:t>
      </w:r>
    </w:p>
    <w:p w:rsidR="006B15B2" w:rsidRDefault="006B15B2" w:rsidP="006B15B2">
      <w:pPr>
        <w:spacing w:line="480" w:lineRule="auto"/>
        <w:jc w:val="both"/>
        <w:rPr>
          <w:lang w:val="en-US"/>
        </w:rPr>
      </w:pPr>
      <w:r w:rsidRPr="005B0096">
        <w:rPr>
          <w:lang w:val="en-US"/>
        </w:rPr>
        <w:t>Parameters of Equation 1 are estimated from means as follows:</w:t>
      </w:r>
    </w:p>
    <w:p w:rsidR="00CB4514" w:rsidRPr="0022257D" w:rsidRDefault="00CB4514" w:rsidP="006B15B2">
      <w:pPr>
        <w:spacing w:line="480" w:lineRule="auto"/>
        <w:jc w:val="both"/>
        <w:rPr>
          <w:i/>
          <w:lang w:val="en-US"/>
        </w:rPr>
      </w:pPr>
      <w:r w:rsidRPr="0022257D">
        <w:rPr>
          <w:rFonts w:ascii="Symbol" w:hAnsi="Symbol"/>
          <w:i/>
          <w:lang w:val="en-US"/>
        </w:rPr>
        <w:t></w:t>
      </w:r>
      <w:r w:rsidRPr="0022257D">
        <w:rPr>
          <w:i/>
          <w:vertAlign w:val="subscript"/>
          <w:lang w:val="en-US"/>
        </w:rPr>
        <w:t>j</w:t>
      </w:r>
      <w:r w:rsidRPr="0022257D">
        <w:rPr>
          <w:i/>
          <w:lang w:val="en-US"/>
        </w:rPr>
        <w:t xml:space="preserve"> = </w:t>
      </w:r>
      <w:r w:rsidRPr="0022257D">
        <w:rPr>
          <w:i/>
          <w:lang w:val="en-US"/>
        </w:rPr>
        <w:sym w:font="Symbol" w:char="F020"/>
      </w:r>
      <w:r w:rsidRPr="0022257D">
        <w:rPr>
          <w:i/>
          <w:lang w:val="en-US"/>
        </w:rPr>
        <w:sym w:font="Symbol" w:char="F053"/>
      </w:r>
      <w:r w:rsidRPr="0022257D">
        <w:rPr>
          <w:i/>
          <w:vertAlign w:val="superscript"/>
          <w:lang w:val="en-US"/>
        </w:rPr>
        <w:t>5</w:t>
      </w:r>
      <w:r w:rsidRPr="0022257D">
        <w:rPr>
          <w:i/>
          <w:vertAlign w:val="subscript"/>
          <w:lang w:val="en-US"/>
        </w:rPr>
        <w:t>k=1</w:t>
      </w:r>
      <w:r w:rsidRPr="0022257D">
        <w:rPr>
          <w:i/>
          <w:lang w:val="en-US"/>
        </w:rPr>
        <w:sym w:font="Symbol" w:char="F053"/>
      </w:r>
      <w:r w:rsidRPr="0022257D">
        <w:rPr>
          <w:i/>
          <w:vertAlign w:val="superscript"/>
          <w:lang w:val="en-US"/>
        </w:rPr>
        <w:t>5</w:t>
      </w:r>
      <w:r w:rsidRPr="0022257D">
        <w:rPr>
          <w:i/>
          <w:vertAlign w:val="subscript"/>
          <w:lang w:val="en-US"/>
        </w:rPr>
        <w:t>h=1</w:t>
      </w:r>
      <w:r w:rsidRPr="0022257D">
        <w:rPr>
          <w:i/>
          <w:lang w:val="en-US"/>
        </w:rPr>
        <w:sym w:font="Symbol" w:char="F053"/>
      </w:r>
      <w:proofErr w:type="spellStart"/>
      <w:r w:rsidRPr="0022257D">
        <w:rPr>
          <w:i/>
          <w:vertAlign w:val="superscript"/>
          <w:lang w:val="en-US"/>
        </w:rPr>
        <w:t>nhk</w:t>
      </w:r>
      <w:r w:rsidRPr="0022257D">
        <w:rPr>
          <w:i/>
          <w:vertAlign w:val="subscript"/>
          <w:lang w:val="en-US"/>
        </w:rPr>
        <w:t>h</w:t>
      </w:r>
      <w:proofErr w:type="spellEnd"/>
      <w:r w:rsidRPr="0022257D">
        <w:rPr>
          <w:i/>
          <w:vertAlign w:val="subscript"/>
          <w:lang w:val="en-US"/>
        </w:rPr>
        <w:t>=1</w:t>
      </w:r>
      <w:r w:rsidRPr="0022257D">
        <w:rPr>
          <w:i/>
          <w:lang w:val="en-US"/>
        </w:rPr>
        <w:t>x</w:t>
      </w:r>
      <w:r w:rsidRPr="0022257D">
        <w:rPr>
          <w:i/>
          <w:vertAlign w:val="subscript"/>
          <w:lang w:val="en-US"/>
        </w:rPr>
        <w:t xml:space="preserve">hkij, </w:t>
      </w:r>
      <w:r w:rsidRPr="0022257D">
        <w:rPr>
          <w:i/>
          <w:lang w:val="en-US"/>
        </w:rPr>
        <w:sym w:font="Symbol" w:char="F022"/>
      </w:r>
      <w:r w:rsidRPr="0022257D">
        <w:rPr>
          <w:i/>
          <w:lang w:val="en-US"/>
        </w:rPr>
        <w:t xml:space="preserve"> j = 1</w:t>
      </w:r>
      <w:proofErr w:type="gramStart"/>
      <w:r w:rsidRPr="0022257D">
        <w:rPr>
          <w:i/>
          <w:lang w:val="en-US"/>
        </w:rPr>
        <w:t>, …,</w:t>
      </w:r>
      <w:proofErr w:type="gramEnd"/>
      <w:r w:rsidRPr="0022257D">
        <w:rPr>
          <w:i/>
          <w:lang w:val="en-US"/>
        </w:rPr>
        <w:t xml:space="preserve"> J</w:t>
      </w:r>
    </w:p>
    <w:p w:rsidR="00CB4514" w:rsidRPr="0022257D" w:rsidRDefault="00CB4514" w:rsidP="00CB4514">
      <w:pPr>
        <w:spacing w:line="480" w:lineRule="auto"/>
        <w:jc w:val="both"/>
        <w:rPr>
          <w:i/>
          <w:vertAlign w:val="subscript"/>
          <w:lang w:val="en-US"/>
        </w:rPr>
      </w:pPr>
      <w:r w:rsidRPr="0022257D">
        <w:rPr>
          <w:rFonts w:ascii="Symbol" w:hAnsi="Symbol"/>
          <w:i/>
          <w:lang w:val="en-US"/>
        </w:rPr>
        <w:t></w:t>
      </w:r>
      <w:proofErr w:type="spellStart"/>
      <w:r w:rsidRPr="0022257D">
        <w:rPr>
          <w:i/>
          <w:vertAlign w:val="subscript"/>
          <w:lang w:val="en-US"/>
        </w:rPr>
        <w:t>kj</w:t>
      </w:r>
      <w:proofErr w:type="spellEnd"/>
      <w:r w:rsidRPr="0022257D">
        <w:rPr>
          <w:i/>
          <w:lang w:val="en-US"/>
        </w:rPr>
        <w:t xml:space="preserve"> = </w:t>
      </w:r>
      <w:r w:rsidRPr="0022257D">
        <w:rPr>
          <w:i/>
          <w:lang w:val="en-US"/>
        </w:rPr>
        <w:sym w:font="Symbol" w:char="F020"/>
      </w:r>
      <w:r w:rsidRPr="0022257D">
        <w:rPr>
          <w:i/>
          <w:lang w:val="en-US"/>
        </w:rPr>
        <w:sym w:font="Symbol" w:char="F053"/>
      </w:r>
      <w:r w:rsidRPr="0022257D">
        <w:rPr>
          <w:i/>
          <w:vertAlign w:val="superscript"/>
          <w:lang w:val="en-US"/>
        </w:rPr>
        <w:t>5</w:t>
      </w:r>
      <w:r w:rsidRPr="0022257D">
        <w:rPr>
          <w:i/>
          <w:vertAlign w:val="subscript"/>
          <w:lang w:val="en-US"/>
        </w:rPr>
        <w:t>h=1</w:t>
      </w:r>
      <w:r w:rsidRPr="0022257D">
        <w:rPr>
          <w:i/>
          <w:lang w:val="en-US"/>
        </w:rPr>
        <w:sym w:font="Symbol" w:char="F053"/>
      </w:r>
      <w:proofErr w:type="spellStart"/>
      <w:r w:rsidRPr="0022257D">
        <w:rPr>
          <w:i/>
          <w:vertAlign w:val="superscript"/>
          <w:lang w:val="en-US"/>
        </w:rPr>
        <w:t>nhk</w:t>
      </w:r>
      <w:r w:rsidRPr="0022257D">
        <w:rPr>
          <w:i/>
          <w:vertAlign w:val="subscript"/>
          <w:lang w:val="en-US"/>
        </w:rPr>
        <w:t>i</w:t>
      </w:r>
      <w:proofErr w:type="spellEnd"/>
      <w:r w:rsidRPr="0022257D">
        <w:rPr>
          <w:i/>
          <w:vertAlign w:val="subscript"/>
          <w:lang w:val="en-US"/>
        </w:rPr>
        <w:t>=1</w:t>
      </w:r>
      <w:r w:rsidRPr="0022257D">
        <w:rPr>
          <w:i/>
          <w:lang w:val="en-US"/>
        </w:rPr>
        <w:t>x</w:t>
      </w:r>
      <w:r w:rsidRPr="0022257D">
        <w:rPr>
          <w:i/>
          <w:vertAlign w:val="subscript"/>
          <w:lang w:val="en-US"/>
        </w:rPr>
        <w:t xml:space="preserve">hkij, </w:t>
      </w:r>
      <w:r w:rsidRPr="0022257D">
        <w:rPr>
          <w:i/>
          <w:lang w:val="en-US"/>
        </w:rPr>
        <w:sym w:font="Symbol" w:char="F022"/>
      </w:r>
      <w:r w:rsidRPr="0022257D">
        <w:rPr>
          <w:i/>
          <w:lang w:val="en-US"/>
        </w:rPr>
        <w:t xml:space="preserve"> j = 1, </w:t>
      </w:r>
      <w:proofErr w:type="gramStart"/>
      <w:r w:rsidRPr="0022257D">
        <w:rPr>
          <w:i/>
          <w:lang w:val="en-US"/>
        </w:rPr>
        <w:t>… ,</w:t>
      </w:r>
      <w:proofErr w:type="gramEnd"/>
      <w:r w:rsidRPr="0022257D">
        <w:rPr>
          <w:i/>
          <w:lang w:val="en-US"/>
        </w:rPr>
        <w:t xml:space="preserve"> J et </w:t>
      </w:r>
      <w:r w:rsidRPr="0022257D">
        <w:rPr>
          <w:i/>
          <w:lang w:val="en-US"/>
        </w:rPr>
        <w:sym w:font="Symbol" w:char="F022"/>
      </w:r>
      <w:r w:rsidRPr="0022257D">
        <w:rPr>
          <w:i/>
          <w:lang w:val="en-US"/>
        </w:rPr>
        <w:t xml:space="preserve"> h = 1, … , 5</w:t>
      </w:r>
    </w:p>
    <w:p w:rsidR="00CB4514" w:rsidRPr="0022257D" w:rsidRDefault="00CB4514" w:rsidP="00CB4514">
      <w:pPr>
        <w:spacing w:line="480" w:lineRule="auto"/>
        <w:jc w:val="both"/>
        <w:rPr>
          <w:i/>
          <w:vertAlign w:val="subscript"/>
          <w:lang w:val="en-US"/>
        </w:rPr>
      </w:pPr>
      <w:r w:rsidRPr="0022257D">
        <w:rPr>
          <w:rFonts w:ascii="Symbol" w:hAnsi="Symbol"/>
          <w:i/>
          <w:lang w:val="en-US"/>
        </w:rPr>
        <w:t></w:t>
      </w:r>
      <w:proofErr w:type="spellStart"/>
      <w:r w:rsidRPr="0022257D">
        <w:rPr>
          <w:i/>
          <w:vertAlign w:val="subscript"/>
          <w:lang w:val="en-US"/>
        </w:rPr>
        <w:t>hj</w:t>
      </w:r>
      <w:proofErr w:type="spellEnd"/>
      <w:r w:rsidRPr="0022257D">
        <w:rPr>
          <w:i/>
          <w:lang w:val="en-US"/>
        </w:rPr>
        <w:t xml:space="preserve"> = </w:t>
      </w:r>
      <w:r w:rsidRPr="0022257D">
        <w:rPr>
          <w:i/>
          <w:lang w:val="en-US"/>
        </w:rPr>
        <w:sym w:font="Symbol" w:char="F020"/>
      </w:r>
      <w:r w:rsidRPr="0022257D">
        <w:rPr>
          <w:i/>
          <w:lang w:val="en-US"/>
        </w:rPr>
        <w:sym w:font="Symbol" w:char="F053"/>
      </w:r>
      <w:r w:rsidRPr="0022257D">
        <w:rPr>
          <w:i/>
          <w:vertAlign w:val="superscript"/>
          <w:lang w:val="en-US"/>
        </w:rPr>
        <w:t>5</w:t>
      </w:r>
      <w:r w:rsidRPr="0022257D">
        <w:rPr>
          <w:i/>
          <w:vertAlign w:val="subscript"/>
          <w:lang w:val="en-US"/>
        </w:rPr>
        <w:t>k=1</w:t>
      </w:r>
      <w:r w:rsidRPr="0022257D">
        <w:rPr>
          <w:i/>
          <w:lang w:val="en-US"/>
        </w:rPr>
        <w:sym w:font="Symbol" w:char="F053"/>
      </w:r>
      <w:proofErr w:type="spellStart"/>
      <w:r w:rsidRPr="0022257D">
        <w:rPr>
          <w:i/>
          <w:vertAlign w:val="superscript"/>
          <w:lang w:val="en-US"/>
        </w:rPr>
        <w:t>nhk</w:t>
      </w:r>
      <w:r w:rsidRPr="0022257D">
        <w:rPr>
          <w:i/>
          <w:vertAlign w:val="subscript"/>
          <w:lang w:val="en-US"/>
        </w:rPr>
        <w:t>i</w:t>
      </w:r>
      <w:proofErr w:type="spellEnd"/>
      <w:r w:rsidRPr="0022257D">
        <w:rPr>
          <w:i/>
          <w:vertAlign w:val="subscript"/>
          <w:lang w:val="en-US"/>
        </w:rPr>
        <w:t>=1</w:t>
      </w:r>
      <w:r w:rsidRPr="0022257D">
        <w:rPr>
          <w:i/>
          <w:lang w:val="en-US"/>
        </w:rPr>
        <w:t>x</w:t>
      </w:r>
      <w:r w:rsidRPr="0022257D">
        <w:rPr>
          <w:i/>
          <w:vertAlign w:val="subscript"/>
          <w:lang w:val="en-US"/>
        </w:rPr>
        <w:t xml:space="preserve">hkij, </w:t>
      </w:r>
      <w:r w:rsidRPr="0022257D">
        <w:rPr>
          <w:i/>
          <w:lang w:val="en-US"/>
        </w:rPr>
        <w:sym w:font="Symbol" w:char="F022"/>
      </w:r>
      <w:r w:rsidRPr="0022257D">
        <w:rPr>
          <w:i/>
          <w:lang w:val="en-US"/>
        </w:rPr>
        <w:t xml:space="preserve"> j = 1, </w:t>
      </w:r>
      <w:proofErr w:type="gramStart"/>
      <w:r w:rsidRPr="0022257D">
        <w:rPr>
          <w:i/>
          <w:lang w:val="en-US"/>
        </w:rPr>
        <w:t>… ,</w:t>
      </w:r>
      <w:proofErr w:type="gramEnd"/>
      <w:r w:rsidRPr="0022257D">
        <w:rPr>
          <w:i/>
          <w:lang w:val="en-US"/>
        </w:rPr>
        <w:t xml:space="preserve"> J et </w:t>
      </w:r>
      <w:r w:rsidRPr="0022257D">
        <w:rPr>
          <w:i/>
          <w:lang w:val="en-US"/>
        </w:rPr>
        <w:sym w:font="Symbol" w:char="F022"/>
      </w:r>
      <w:r w:rsidRPr="0022257D">
        <w:rPr>
          <w:i/>
          <w:lang w:val="en-US"/>
        </w:rPr>
        <w:t xml:space="preserve"> k = 1, … , 5</w:t>
      </w:r>
    </w:p>
    <w:p w:rsidR="00CB4514" w:rsidRPr="0022257D" w:rsidRDefault="00CB4514" w:rsidP="00CB4514">
      <w:pPr>
        <w:spacing w:line="480" w:lineRule="auto"/>
        <w:jc w:val="both"/>
        <w:rPr>
          <w:i/>
          <w:vertAlign w:val="subscript"/>
          <w:lang w:val="en-US"/>
        </w:rPr>
      </w:pPr>
      <w:r w:rsidRPr="0022257D">
        <w:rPr>
          <w:rFonts w:ascii="Symbol" w:hAnsi="Symbol"/>
          <w:i/>
          <w:lang w:val="en-US"/>
        </w:rPr>
        <w:t></w:t>
      </w:r>
      <w:r w:rsidRPr="0022257D">
        <w:rPr>
          <w:rFonts w:ascii="Symbol" w:hAnsi="Symbol"/>
          <w:i/>
          <w:lang w:val="en-US"/>
        </w:rPr>
        <w:t></w:t>
      </w:r>
      <w:r w:rsidRPr="0022257D">
        <w:rPr>
          <w:rFonts w:ascii="Symbol" w:hAnsi="Symbol"/>
          <w:i/>
          <w:lang w:val="en-US"/>
        </w:rPr>
        <w:t></w:t>
      </w:r>
      <w:r w:rsidRPr="0022257D">
        <w:rPr>
          <w:rFonts w:ascii="Symbol" w:hAnsi="Symbol"/>
          <w:i/>
          <w:lang w:val="en-US"/>
        </w:rPr>
        <w:t></w:t>
      </w:r>
      <w:proofErr w:type="spellStart"/>
      <w:r w:rsidRPr="0022257D">
        <w:rPr>
          <w:i/>
          <w:vertAlign w:val="subscript"/>
          <w:lang w:val="en-US"/>
        </w:rPr>
        <w:t>hkj</w:t>
      </w:r>
      <w:proofErr w:type="spellEnd"/>
      <w:r w:rsidRPr="0022257D">
        <w:rPr>
          <w:i/>
          <w:lang w:val="en-US"/>
        </w:rPr>
        <w:t xml:space="preserve"> = </w:t>
      </w:r>
      <w:r w:rsidRPr="0022257D">
        <w:rPr>
          <w:i/>
          <w:lang w:val="en-US"/>
        </w:rPr>
        <w:sym w:font="Symbol" w:char="F053"/>
      </w:r>
      <w:proofErr w:type="spellStart"/>
      <w:r w:rsidRPr="0022257D">
        <w:rPr>
          <w:i/>
          <w:vertAlign w:val="superscript"/>
          <w:lang w:val="en-US"/>
        </w:rPr>
        <w:t>nhk</w:t>
      </w:r>
      <w:r w:rsidRPr="0022257D">
        <w:rPr>
          <w:i/>
          <w:vertAlign w:val="subscript"/>
          <w:lang w:val="en-US"/>
        </w:rPr>
        <w:t>i</w:t>
      </w:r>
      <w:proofErr w:type="spellEnd"/>
      <w:r w:rsidRPr="0022257D">
        <w:rPr>
          <w:i/>
          <w:vertAlign w:val="subscript"/>
          <w:lang w:val="en-US"/>
        </w:rPr>
        <w:t>=1</w:t>
      </w:r>
      <w:r w:rsidRPr="0022257D">
        <w:rPr>
          <w:i/>
          <w:lang w:val="en-US"/>
        </w:rPr>
        <w:t>x</w:t>
      </w:r>
      <w:r w:rsidRPr="0022257D">
        <w:rPr>
          <w:i/>
          <w:vertAlign w:val="subscript"/>
          <w:lang w:val="en-US"/>
        </w:rPr>
        <w:t xml:space="preserve">hkij, </w:t>
      </w:r>
      <w:r w:rsidRPr="0022257D">
        <w:rPr>
          <w:i/>
          <w:lang w:val="en-US"/>
        </w:rPr>
        <w:sym w:font="Symbol" w:char="F022"/>
      </w:r>
      <w:r w:rsidRPr="0022257D">
        <w:rPr>
          <w:i/>
          <w:lang w:val="en-US"/>
        </w:rPr>
        <w:t xml:space="preserve"> j = 1, … , J, </w:t>
      </w:r>
      <w:r w:rsidRPr="0022257D">
        <w:rPr>
          <w:i/>
          <w:lang w:val="en-US"/>
        </w:rPr>
        <w:sym w:font="Symbol" w:char="F022"/>
      </w:r>
      <w:r w:rsidRPr="0022257D">
        <w:rPr>
          <w:i/>
          <w:lang w:val="en-US"/>
        </w:rPr>
        <w:t xml:space="preserve"> h = 1, … , 5 et </w:t>
      </w:r>
      <w:r w:rsidRPr="0022257D">
        <w:rPr>
          <w:i/>
          <w:lang w:val="en-US"/>
        </w:rPr>
        <w:sym w:font="Symbol" w:char="F022"/>
      </w:r>
      <w:r w:rsidRPr="0022257D">
        <w:rPr>
          <w:i/>
          <w:lang w:val="en-US"/>
        </w:rPr>
        <w:t xml:space="preserve"> k = 1, … , 5.</w:t>
      </w:r>
    </w:p>
    <w:p w:rsidR="006B15B2" w:rsidRDefault="006B15B2" w:rsidP="006B15B2">
      <w:pPr>
        <w:spacing w:line="480" w:lineRule="auto"/>
        <w:rPr>
          <w:lang w:val="en-US"/>
        </w:rPr>
      </w:pPr>
      <w:r w:rsidRPr="005B0096">
        <w:rPr>
          <w:lang w:val="en-US"/>
        </w:rPr>
        <w:t xml:space="preserve">The </w:t>
      </w:r>
      <w:r w:rsidRPr="005B0096">
        <w:rPr>
          <w:i/>
          <w:lang w:val="en-US"/>
        </w:rPr>
        <w:t>J</w:t>
      </w:r>
      <w:r w:rsidR="00137899" w:rsidRPr="005B0096">
        <w:rPr>
          <w:i/>
          <w:lang w:val="en-US"/>
        </w:rPr>
        <w:t xml:space="preserve"> </w:t>
      </w:r>
      <w:r w:rsidRPr="005B0096">
        <w:rPr>
          <w:lang w:val="en-US"/>
        </w:rPr>
        <w:t xml:space="preserve">measures </w:t>
      </w:r>
      <w:proofErr w:type="spellStart"/>
      <w:r w:rsidRPr="005B0096">
        <w:rPr>
          <w:i/>
          <w:lang w:val="en-US"/>
        </w:rPr>
        <w:t>x</w:t>
      </w:r>
      <w:r w:rsidRPr="005B0096">
        <w:rPr>
          <w:i/>
          <w:vertAlign w:val="subscript"/>
          <w:lang w:val="en-US"/>
        </w:rPr>
        <w:t>hkij</w:t>
      </w:r>
      <w:proofErr w:type="spellEnd"/>
      <w:r w:rsidR="00137899" w:rsidRPr="005B0096">
        <w:rPr>
          <w:i/>
          <w:vertAlign w:val="subscript"/>
          <w:lang w:val="en-US"/>
        </w:rPr>
        <w:t xml:space="preserve"> </w:t>
      </w:r>
      <w:r w:rsidRPr="005B0096">
        <w:rPr>
          <w:lang w:val="en-US"/>
        </w:rPr>
        <w:t xml:space="preserve">and the </w:t>
      </w:r>
      <w:r w:rsidRPr="005B0096">
        <w:rPr>
          <w:i/>
          <w:lang w:val="en-US"/>
        </w:rPr>
        <w:t>J</w:t>
      </w:r>
      <w:r w:rsidR="00137899" w:rsidRPr="005B0096">
        <w:rPr>
          <w:i/>
          <w:lang w:val="en-US"/>
        </w:rPr>
        <w:t xml:space="preserve"> </w:t>
      </w:r>
      <w:r w:rsidR="000F3B80" w:rsidRPr="005B0096">
        <w:rPr>
          <w:lang w:val="en-US"/>
        </w:rPr>
        <w:t>parameter estimates</w:t>
      </w:r>
      <w:r w:rsidRPr="005B0096">
        <w:rPr>
          <w:lang w:val="en-US"/>
        </w:rPr>
        <w:t xml:space="preserve"> can be collected in matrices. (Equation 1) </w:t>
      </w:r>
      <w:r w:rsidR="00231586" w:rsidRPr="005B0096">
        <w:rPr>
          <w:lang w:val="en-US"/>
        </w:rPr>
        <w:t xml:space="preserve">which </w:t>
      </w:r>
      <w:r w:rsidR="00012584" w:rsidRPr="005B0096">
        <w:rPr>
          <w:lang w:val="en-US"/>
        </w:rPr>
        <w:t xml:space="preserve">then </w:t>
      </w:r>
      <w:r w:rsidRPr="005B0096">
        <w:rPr>
          <w:lang w:val="en-US"/>
        </w:rPr>
        <w:t>becomes</w:t>
      </w:r>
      <w:r w:rsidR="000F3B80" w:rsidRPr="005B0096">
        <w:rPr>
          <w:lang w:val="en-US"/>
        </w:rPr>
        <w:t xml:space="preserve"> Equation 2</w:t>
      </w:r>
      <w:r w:rsidRPr="005B0096">
        <w:rPr>
          <w:lang w:val="en-US"/>
        </w:rPr>
        <w:t>:</w:t>
      </w:r>
    </w:p>
    <w:p w:rsidR="0022257D" w:rsidRPr="0022257D" w:rsidRDefault="0022257D" w:rsidP="006B15B2">
      <w:pPr>
        <w:spacing w:line="480" w:lineRule="auto"/>
        <w:rPr>
          <w:i/>
          <w:lang w:val="en-US"/>
        </w:rPr>
      </w:pPr>
      <w:r w:rsidRPr="0022257D">
        <w:rPr>
          <w:i/>
          <w:lang w:val="en-US"/>
        </w:rPr>
        <w:t xml:space="preserve">X = 1m’ + </w:t>
      </w:r>
      <w:proofErr w:type="spellStart"/>
      <w:r w:rsidRPr="0022257D">
        <w:rPr>
          <w:i/>
          <w:lang w:val="en-US"/>
        </w:rPr>
        <w:t>X</w:t>
      </w:r>
      <w:r w:rsidRPr="0022257D">
        <w:rPr>
          <w:i/>
          <w:vertAlign w:val="subscript"/>
          <w:lang w:val="en-US"/>
        </w:rPr>
        <w:t>a</w:t>
      </w:r>
      <w:proofErr w:type="spellEnd"/>
      <w:r w:rsidRPr="0022257D">
        <w:rPr>
          <w:i/>
          <w:lang w:val="en-US"/>
        </w:rPr>
        <w:t xml:space="preserve"> + </w:t>
      </w:r>
      <w:proofErr w:type="spellStart"/>
      <w:r w:rsidRPr="0022257D">
        <w:rPr>
          <w:i/>
          <w:lang w:val="en-US"/>
        </w:rPr>
        <w:t>X</w:t>
      </w:r>
      <w:r w:rsidRPr="0022257D">
        <w:rPr>
          <w:i/>
          <w:vertAlign w:val="subscript"/>
          <w:lang w:val="en-US"/>
        </w:rPr>
        <w:t>b</w:t>
      </w:r>
      <w:proofErr w:type="spellEnd"/>
      <w:r w:rsidRPr="0022257D">
        <w:rPr>
          <w:i/>
          <w:lang w:val="en-US"/>
        </w:rPr>
        <w:t xml:space="preserve"> + </w:t>
      </w:r>
      <w:proofErr w:type="gramStart"/>
      <w:r w:rsidRPr="0022257D">
        <w:rPr>
          <w:i/>
          <w:lang w:val="en-US"/>
        </w:rPr>
        <w:t>X</w:t>
      </w:r>
      <w:r w:rsidRPr="0022257D">
        <w:rPr>
          <w:i/>
          <w:vertAlign w:val="subscript"/>
          <w:lang w:val="en-US"/>
        </w:rPr>
        <w:t>(</w:t>
      </w:r>
      <w:proofErr w:type="spellStart"/>
      <w:proofErr w:type="gramEnd"/>
      <w:r w:rsidRPr="0022257D">
        <w:rPr>
          <w:i/>
          <w:vertAlign w:val="subscript"/>
          <w:lang w:val="en-US"/>
        </w:rPr>
        <w:t>ab</w:t>
      </w:r>
      <w:proofErr w:type="spellEnd"/>
      <w:r w:rsidRPr="0022257D">
        <w:rPr>
          <w:i/>
          <w:vertAlign w:val="subscript"/>
          <w:lang w:val="en-US"/>
        </w:rPr>
        <w:t>)</w:t>
      </w:r>
      <w:r w:rsidRPr="0022257D">
        <w:rPr>
          <w:i/>
          <w:lang w:val="en-US"/>
        </w:rPr>
        <w:t>.</w:t>
      </w:r>
    </w:p>
    <w:p w:rsidR="0026736D" w:rsidRPr="005B0096" w:rsidRDefault="007E5097" w:rsidP="00BF03A1">
      <w:pPr>
        <w:pStyle w:val="svarticle"/>
        <w:shd w:val="clear" w:color="auto" w:fill="FFFFFF"/>
        <w:spacing w:before="0" w:beforeAutospacing="0" w:after="0" w:afterAutospacing="0" w:line="480" w:lineRule="auto"/>
        <w:ind w:firstLine="720"/>
        <w:jc w:val="both"/>
        <w:textAlignment w:val="baseline"/>
        <w:rPr>
          <w:lang w:val="en-US"/>
        </w:rPr>
      </w:pPr>
      <w:r w:rsidRPr="005B0096">
        <w:rPr>
          <w:lang w:val="en-US"/>
        </w:rPr>
        <w:t xml:space="preserve">To deal with unbalanced data and ensure the independence of the estimation of the different effect (Time, Dose, </w:t>
      </w:r>
      <w:proofErr w:type="gramStart"/>
      <w:r w:rsidRPr="005B0096">
        <w:rPr>
          <w:lang w:val="en-US"/>
        </w:rPr>
        <w:t>Time</w:t>
      </w:r>
      <w:proofErr w:type="gramEnd"/>
      <w:r w:rsidRPr="005B0096">
        <w:rPr>
          <w:lang w:val="en-US"/>
        </w:rPr>
        <w:t>*Dose), data were imputed for groups with n&lt;10: missing data were randomly generated from normal distribution with mean and standard deviation calculated from observations within the corresponding groups</w:t>
      </w:r>
      <w:r w:rsidR="001B3951" w:rsidRPr="005B0096">
        <w:rPr>
          <w:lang w:val="en-US"/>
        </w:rPr>
        <w:t xml:space="preserve">. </w:t>
      </w:r>
      <w:r w:rsidR="006B15B2" w:rsidRPr="005B0096">
        <w:rPr>
          <w:lang w:val="en-US"/>
        </w:rPr>
        <w:t>This independence</w:t>
      </w:r>
      <w:r w:rsidR="001B3951" w:rsidRPr="005B0096">
        <w:rPr>
          <w:lang w:val="en-US"/>
        </w:rPr>
        <w:t xml:space="preserve"> of parameter estimates</w:t>
      </w:r>
      <w:r w:rsidR="006B15B2" w:rsidRPr="005B0096">
        <w:rPr>
          <w:lang w:val="en-US"/>
        </w:rPr>
        <w:t xml:space="preserve"> enables the subsequent individual analysis of each data block in Equation </w:t>
      </w:r>
      <w:r w:rsidR="006B15B2" w:rsidRPr="005B0096">
        <w:rPr>
          <w:lang w:val="en-US"/>
        </w:rPr>
        <w:lastRenderedPageBreak/>
        <w:t xml:space="preserve">2 by PCA. </w:t>
      </w:r>
      <w:r w:rsidR="0077037D">
        <w:rPr>
          <w:rFonts w:ascii="Times New Roman" w:hAnsi="Times New Roman" w:cs="Times New Roman"/>
          <w:lang w:val="en-US"/>
        </w:rPr>
        <w:t>T</w:t>
      </w:r>
      <w:r w:rsidR="0077037D" w:rsidRPr="00267824">
        <w:rPr>
          <w:rFonts w:ascii="Times New Roman" w:hAnsi="Times New Roman" w:cs="Times New Roman"/>
          <w:lang w:val="en-US"/>
        </w:rPr>
        <w:t xml:space="preserve">he Permutation test </w:t>
      </w:r>
      <w:r w:rsidR="00BF03A1">
        <w:rPr>
          <w:rFonts w:ascii="Times New Roman" w:hAnsi="Times New Roman" w:cs="Times New Roman"/>
          <w:lang w:val="en-US"/>
        </w:rPr>
        <w:t>was</w:t>
      </w:r>
      <w:r w:rsidR="0077037D" w:rsidRPr="00267824">
        <w:rPr>
          <w:rFonts w:ascii="Times New Roman" w:hAnsi="Times New Roman" w:cs="Times New Roman"/>
          <w:lang w:val="en-US"/>
        </w:rPr>
        <w:t xml:space="preserve"> used to test the significance of</w:t>
      </w:r>
      <w:r w:rsidR="0077037D">
        <w:rPr>
          <w:rFonts w:ascii="Times New Roman" w:hAnsi="Times New Roman" w:cs="Times New Roman"/>
          <w:lang w:val="en-US"/>
        </w:rPr>
        <w:t xml:space="preserve"> each</w:t>
      </w:r>
      <w:r w:rsidR="0077037D" w:rsidRPr="00267824">
        <w:rPr>
          <w:rFonts w:ascii="Times New Roman" w:hAnsi="Times New Roman" w:cs="Times New Roman"/>
          <w:lang w:val="en-US"/>
        </w:rPr>
        <w:t xml:space="preserve"> experimental factor, and permits the validation of the model.</w:t>
      </w:r>
    </w:p>
    <w:p w:rsidR="006B15B2" w:rsidRDefault="006B15B2" w:rsidP="006B15B2">
      <w:pPr>
        <w:spacing w:line="480" w:lineRule="auto"/>
        <w:jc w:val="both"/>
        <w:rPr>
          <w:lang w:val="en-US"/>
        </w:rPr>
      </w:pPr>
      <w:r w:rsidRPr="005B0096">
        <w:rPr>
          <w:b/>
          <w:lang w:val="en-US"/>
        </w:rPr>
        <w:t>PCA</w:t>
      </w:r>
      <w:r w:rsidRPr="005B0096">
        <w:rPr>
          <w:lang w:val="en-US"/>
        </w:rPr>
        <w:t xml:space="preserve"> is a projection method used to reduce data dimensionality. Linear combinations of NMR buckets are calculated by variation maximization. Weights of these linear combinations are included in the loading matrix P. Coordinates of individuals in the new variable space are in the scores matrix T.</w:t>
      </w:r>
      <w:r w:rsidR="00291975" w:rsidRPr="005B0096">
        <w:rPr>
          <w:lang w:val="en-US"/>
        </w:rPr>
        <w:t xml:space="preserve"> PCA decomposition</w:t>
      </w:r>
      <w:r w:rsidRPr="005B0096">
        <w:rPr>
          <w:lang w:val="en-US"/>
        </w:rPr>
        <w:t xml:space="preserve"> is written as follows (Equation 3):</w:t>
      </w:r>
    </w:p>
    <w:p w:rsidR="0022257D" w:rsidRPr="0022257D" w:rsidRDefault="0022257D" w:rsidP="006B15B2">
      <w:pPr>
        <w:spacing w:line="480" w:lineRule="auto"/>
        <w:jc w:val="both"/>
        <w:rPr>
          <w:i/>
          <w:lang w:val="en-US"/>
        </w:rPr>
      </w:pPr>
      <w:r w:rsidRPr="0022257D">
        <w:rPr>
          <w:i/>
          <w:lang w:val="en-US"/>
        </w:rPr>
        <w:t xml:space="preserve">X = TP’ + </w:t>
      </w:r>
      <w:r w:rsidRPr="0022257D">
        <w:rPr>
          <w:rFonts w:ascii="Symbol" w:hAnsi="Symbol"/>
          <w:i/>
          <w:lang w:val="en-US"/>
        </w:rPr>
        <w:t></w:t>
      </w:r>
      <w:r w:rsidRPr="0022257D">
        <w:rPr>
          <w:i/>
          <w:lang w:val="en-US"/>
        </w:rPr>
        <w:t xml:space="preserve">, </w:t>
      </w:r>
    </w:p>
    <w:p w:rsidR="00291975" w:rsidRPr="005B0096" w:rsidRDefault="00291975" w:rsidP="006B15B2">
      <w:pPr>
        <w:spacing w:line="480" w:lineRule="auto"/>
        <w:jc w:val="both"/>
        <w:rPr>
          <w:lang w:val="en-US"/>
        </w:rPr>
      </w:pPr>
      <w:proofErr w:type="gramStart"/>
      <w:r w:rsidRPr="005B0096">
        <w:rPr>
          <w:lang w:val="en-US"/>
        </w:rPr>
        <w:t>where</w:t>
      </w:r>
      <w:proofErr w:type="gramEnd"/>
      <w:r w:rsidRPr="005B0096">
        <w:rPr>
          <w:lang w:val="en-US"/>
        </w:rPr>
        <w:t xml:space="preserve"> X is either </w:t>
      </w:r>
      <w:proofErr w:type="spellStart"/>
      <w:r w:rsidRPr="005B0096">
        <w:rPr>
          <w:lang w:val="en-US"/>
        </w:rPr>
        <w:t>X</w:t>
      </w:r>
      <w:r w:rsidRPr="005B0096">
        <w:rPr>
          <w:vertAlign w:val="subscript"/>
          <w:lang w:val="en-US"/>
        </w:rPr>
        <w:t>a</w:t>
      </w:r>
      <w:proofErr w:type="spellEnd"/>
      <w:r w:rsidRPr="005B0096">
        <w:rPr>
          <w:lang w:val="en-US"/>
        </w:rPr>
        <w:t xml:space="preserve">, </w:t>
      </w:r>
      <w:proofErr w:type="spellStart"/>
      <w:r w:rsidRPr="005B0096">
        <w:rPr>
          <w:lang w:val="en-US"/>
        </w:rPr>
        <w:t>X</w:t>
      </w:r>
      <w:r w:rsidRPr="005B0096">
        <w:rPr>
          <w:vertAlign w:val="subscript"/>
          <w:lang w:val="en-US"/>
        </w:rPr>
        <w:t>b</w:t>
      </w:r>
      <w:proofErr w:type="spellEnd"/>
      <w:r w:rsidRPr="005B0096">
        <w:rPr>
          <w:lang w:val="en-US"/>
        </w:rPr>
        <w:t xml:space="preserve"> or X</w:t>
      </w:r>
      <w:r w:rsidR="008C4758" w:rsidRPr="005B0096">
        <w:rPr>
          <w:vertAlign w:val="subscript"/>
          <w:lang w:val="en-US"/>
        </w:rPr>
        <w:t>(</w:t>
      </w:r>
      <w:proofErr w:type="spellStart"/>
      <w:r w:rsidRPr="005B0096">
        <w:rPr>
          <w:vertAlign w:val="subscript"/>
          <w:lang w:val="en-US"/>
        </w:rPr>
        <w:t>ab</w:t>
      </w:r>
      <w:proofErr w:type="spellEnd"/>
      <w:r w:rsidR="00784782" w:rsidRPr="005B0096">
        <w:rPr>
          <w:vertAlign w:val="subscript"/>
          <w:lang w:val="en-US"/>
        </w:rPr>
        <w:t>)</w:t>
      </w:r>
      <w:r w:rsidRPr="005B0096">
        <w:rPr>
          <w:lang w:val="en-US"/>
        </w:rPr>
        <w:t>.</w:t>
      </w:r>
    </w:p>
    <w:p w:rsidR="00351A10" w:rsidRPr="005B0096" w:rsidRDefault="00351A10" w:rsidP="00B9731A">
      <w:pPr>
        <w:spacing w:after="200" w:line="276" w:lineRule="auto"/>
        <w:rPr>
          <w:lang w:val="en-US"/>
        </w:rPr>
      </w:pPr>
    </w:p>
    <w:sectPr w:rsidR="00351A10" w:rsidRPr="005B0096" w:rsidSect="00B9731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B2"/>
    <w:rsid w:val="00012584"/>
    <w:rsid w:val="000236B6"/>
    <w:rsid w:val="000569C7"/>
    <w:rsid w:val="000E3082"/>
    <w:rsid w:val="000E7097"/>
    <w:rsid w:val="000E76E6"/>
    <w:rsid w:val="000F3B80"/>
    <w:rsid w:val="000F7114"/>
    <w:rsid w:val="00137899"/>
    <w:rsid w:val="00185DB6"/>
    <w:rsid w:val="001A719A"/>
    <w:rsid w:val="001B3951"/>
    <w:rsid w:val="001D29F3"/>
    <w:rsid w:val="001D5572"/>
    <w:rsid w:val="0022257D"/>
    <w:rsid w:val="00231586"/>
    <w:rsid w:val="002325B1"/>
    <w:rsid w:val="0026736D"/>
    <w:rsid w:val="0027434A"/>
    <w:rsid w:val="00291975"/>
    <w:rsid w:val="00301F7D"/>
    <w:rsid w:val="00351A10"/>
    <w:rsid w:val="003B394F"/>
    <w:rsid w:val="003D426F"/>
    <w:rsid w:val="004519A4"/>
    <w:rsid w:val="004C00D2"/>
    <w:rsid w:val="004C1A0D"/>
    <w:rsid w:val="004C2570"/>
    <w:rsid w:val="004E3AC6"/>
    <w:rsid w:val="005B0096"/>
    <w:rsid w:val="005C0227"/>
    <w:rsid w:val="005E7535"/>
    <w:rsid w:val="005F7CA8"/>
    <w:rsid w:val="00614EFC"/>
    <w:rsid w:val="006353E5"/>
    <w:rsid w:val="00641EF2"/>
    <w:rsid w:val="0065269E"/>
    <w:rsid w:val="006B15B2"/>
    <w:rsid w:val="006C7320"/>
    <w:rsid w:val="007026CF"/>
    <w:rsid w:val="00750552"/>
    <w:rsid w:val="0077037D"/>
    <w:rsid w:val="007714F8"/>
    <w:rsid w:val="00784782"/>
    <w:rsid w:val="007B65A6"/>
    <w:rsid w:val="007D1F90"/>
    <w:rsid w:val="007E5097"/>
    <w:rsid w:val="00895464"/>
    <w:rsid w:val="008C4758"/>
    <w:rsid w:val="008C6F13"/>
    <w:rsid w:val="009144FA"/>
    <w:rsid w:val="00927FF3"/>
    <w:rsid w:val="00950A05"/>
    <w:rsid w:val="0098113B"/>
    <w:rsid w:val="00A365E6"/>
    <w:rsid w:val="00AA34D9"/>
    <w:rsid w:val="00AD742B"/>
    <w:rsid w:val="00B23977"/>
    <w:rsid w:val="00B6319E"/>
    <w:rsid w:val="00B80CE7"/>
    <w:rsid w:val="00B9731A"/>
    <w:rsid w:val="00BD24E5"/>
    <w:rsid w:val="00BF03A1"/>
    <w:rsid w:val="00C056E8"/>
    <w:rsid w:val="00C161E9"/>
    <w:rsid w:val="00C16874"/>
    <w:rsid w:val="00C62CB1"/>
    <w:rsid w:val="00CB4514"/>
    <w:rsid w:val="00D40F97"/>
    <w:rsid w:val="00D46CD6"/>
    <w:rsid w:val="00DA40EF"/>
    <w:rsid w:val="00DA4BF4"/>
    <w:rsid w:val="00DB7BFF"/>
    <w:rsid w:val="00E04EA0"/>
    <w:rsid w:val="00E17537"/>
    <w:rsid w:val="00E54701"/>
    <w:rsid w:val="00E65924"/>
    <w:rsid w:val="00EA1B16"/>
    <w:rsid w:val="00EF1691"/>
    <w:rsid w:val="00F55A76"/>
    <w:rsid w:val="00F658CB"/>
    <w:rsid w:val="00F679FC"/>
    <w:rsid w:val="00F707EC"/>
    <w:rsid w:val="00F844D9"/>
    <w:rsid w:val="00FB3837"/>
    <w:rsid w:val="00FC534E"/>
    <w:rsid w:val="00FF25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B2"/>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B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Title">
    <w:name w:val="BA_Title"/>
    <w:basedOn w:val="Normal"/>
    <w:next w:val="Normal"/>
    <w:uiPriority w:val="99"/>
    <w:rsid w:val="006B15B2"/>
    <w:pPr>
      <w:spacing w:before="720" w:after="360" w:line="480" w:lineRule="auto"/>
      <w:jc w:val="center"/>
    </w:pPr>
    <w:rPr>
      <w:sz w:val="44"/>
      <w:szCs w:val="20"/>
      <w:lang w:val="en-US" w:eastAsia="en-US"/>
    </w:rPr>
  </w:style>
  <w:style w:type="paragraph" w:customStyle="1" w:styleId="BCAuthorAddress">
    <w:name w:val="BC_Author_Address"/>
    <w:basedOn w:val="Normal"/>
    <w:next w:val="Normal"/>
    <w:uiPriority w:val="99"/>
    <w:rsid w:val="006B15B2"/>
    <w:pPr>
      <w:spacing w:after="240" w:line="480" w:lineRule="auto"/>
      <w:jc w:val="center"/>
    </w:pPr>
    <w:rPr>
      <w:rFonts w:ascii="Times" w:hAnsi="Times"/>
      <w:szCs w:val="20"/>
      <w:lang w:val="en-US" w:eastAsia="en-US"/>
    </w:rPr>
  </w:style>
  <w:style w:type="paragraph" w:customStyle="1" w:styleId="FACorrespondingAuthorFootnote">
    <w:name w:val="FA_Corresponding_Author_Footnote"/>
    <w:basedOn w:val="Normal"/>
    <w:next w:val="Normal"/>
    <w:rsid w:val="006B15B2"/>
    <w:pPr>
      <w:spacing w:after="200" w:line="480" w:lineRule="auto"/>
      <w:jc w:val="both"/>
    </w:pPr>
    <w:rPr>
      <w:rFonts w:ascii="Times" w:hAnsi="Times"/>
      <w:szCs w:val="20"/>
      <w:lang w:val="en-US" w:eastAsia="en-US"/>
    </w:rPr>
  </w:style>
  <w:style w:type="paragraph" w:customStyle="1" w:styleId="EHPAffil">
    <w:name w:val="EHP Affil"/>
    <w:basedOn w:val="Paragraphedeliste"/>
    <w:uiPriority w:val="99"/>
    <w:qFormat/>
    <w:rsid w:val="006B15B2"/>
    <w:pPr>
      <w:spacing w:before="360" w:after="360" w:line="480" w:lineRule="auto"/>
      <w:ind w:left="0"/>
    </w:pPr>
    <w:rPr>
      <w:lang w:val="en-US" w:eastAsia="en-US"/>
    </w:rPr>
  </w:style>
  <w:style w:type="paragraph" w:styleId="Paragraphedeliste">
    <w:name w:val="List Paragraph"/>
    <w:basedOn w:val="Normal"/>
    <w:uiPriority w:val="34"/>
    <w:qFormat/>
    <w:rsid w:val="006B15B2"/>
    <w:pPr>
      <w:ind w:left="720"/>
      <w:contextualSpacing/>
    </w:pPr>
  </w:style>
  <w:style w:type="paragraph" w:customStyle="1" w:styleId="TAMainText">
    <w:name w:val="TA_Main_Text"/>
    <w:basedOn w:val="Normal"/>
    <w:uiPriority w:val="99"/>
    <w:rsid w:val="006B15B2"/>
    <w:pPr>
      <w:spacing w:line="480" w:lineRule="auto"/>
      <w:ind w:firstLine="202"/>
      <w:jc w:val="both"/>
    </w:pPr>
    <w:rPr>
      <w:rFonts w:ascii="Times" w:hAnsi="Times"/>
      <w:szCs w:val="20"/>
      <w:lang w:val="en-US" w:eastAsia="en-US"/>
    </w:rPr>
  </w:style>
  <w:style w:type="paragraph" w:styleId="Textedebulles">
    <w:name w:val="Balloon Text"/>
    <w:basedOn w:val="Normal"/>
    <w:link w:val="TextedebullesCar"/>
    <w:uiPriority w:val="99"/>
    <w:semiHidden/>
    <w:unhideWhenUsed/>
    <w:rsid w:val="006B15B2"/>
    <w:rPr>
      <w:rFonts w:ascii="Tahoma" w:hAnsi="Tahoma"/>
      <w:sz w:val="16"/>
      <w:szCs w:val="16"/>
    </w:rPr>
  </w:style>
  <w:style w:type="character" w:customStyle="1" w:styleId="TextedebullesCar">
    <w:name w:val="Texte de bulles Car"/>
    <w:link w:val="Textedebulles"/>
    <w:uiPriority w:val="99"/>
    <w:semiHidden/>
    <w:rsid w:val="006B15B2"/>
    <w:rPr>
      <w:rFonts w:ascii="Tahoma" w:eastAsia="Times New Roman" w:hAnsi="Tahoma" w:cs="Tahoma"/>
      <w:sz w:val="16"/>
      <w:szCs w:val="16"/>
      <w:lang w:eastAsia="fr-FR"/>
    </w:rPr>
  </w:style>
  <w:style w:type="character" w:customStyle="1" w:styleId="En-tteCar">
    <w:name w:val="En-tête Car"/>
    <w:link w:val="En-tte"/>
    <w:uiPriority w:val="99"/>
    <w:semiHidden/>
    <w:rsid w:val="006B15B2"/>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B15B2"/>
    <w:pPr>
      <w:tabs>
        <w:tab w:val="center" w:pos="4536"/>
        <w:tab w:val="right" w:pos="9072"/>
      </w:tabs>
    </w:pPr>
  </w:style>
  <w:style w:type="character" w:customStyle="1" w:styleId="PieddepageCar">
    <w:name w:val="Pied de page Car"/>
    <w:link w:val="Pieddepage"/>
    <w:uiPriority w:val="99"/>
    <w:rsid w:val="006B15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B15B2"/>
    <w:pPr>
      <w:tabs>
        <w:tab w:val="center" w:pos="4536"/>
        <w:tab w:val="right" w:pos="9072"/>
      </w:tabs>
    </w:pPr>
  </w:style>
  <w:style w:type="character" w:styleId="Marquedecommentaire">
    <w:name w:val="annotation reference"/>
    <w:uiPriority w:val="99"/>
    <w:semiHidden/>
    <w:unhideWhenUsed/>
    <w:rsid w:val="00012584"/>
    <w:rPr>
      <w:sz w:val="16"/>
      <w:szCs w:val="16"/>
    </w:rPr>
  </w:style>
  <w:style w:type="paragraph" w:styleId="Commentaire">
    <w:name w:val="annotation text"/>
    <w:basedOn w:val="Normal"/>
    <w:link w:val="CommentaireCar"/>
    <w:uiPriority w:val="99"/>
    <w:semiHidden/>
    <w:unhideWhenUsed/>
    <w:rsid w:val="00012584"/>
    <w:rPr>
      <w:sz w:val="20"/>
      <w:szCs w:val="20"/>
    </w:rPr>
  </w:style>
  <w:style w:type="character" w:customStyle="1" w:styleId="CommentaireCar">
    <w:name w:val="Commentaire Car"/>
    <w:link w:val="Commentaire"/>
    <w:uiPriority w:val="99"/>
    <w:rsid w:val="00012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12584"/>
    <w:rPr>
      <w:b/>
      <w:bCs/>
    </w:rPr>
  </w:style>
  <w:style w:type="character" w:customStyle="1" w:styleId="ObjetducommentaireCar">
    <w:name w:val="Objet du commentaire Car"/>
    <w:link w:val="Objetducommentaire"/>
    <w:uiPriority w:val="99"/>
    <w:semiHidden/>
    <w:rsid w:val="00012584"/>
    <w:rPr>
      <w:rFonts w:ascii="Times New Roman" w:eastAsia="Times New Roman" w:hAnsi="Times New Roman" w:cs="Times New Roman"/>
      <w:b/>
      <w:bCs/>
      <w:sz w:val="20"/>
      <w:szCs w:val="20"/>
      <w:lang w:eastAsia="fr-FR"/>
    </w:rPr>
  </w:style>
  <w:style w:type="character" w:customStyle="1" w:styleId="CommentTextChar">
    <w:name w:val="Comment Text Char"/>
    <w:uiPriority w:val="99"/>
    <w:locked/>
    <w:rsid w:val="0077037D"/>
    <w:rPr>
      <w:rFonts w:ascii="Times" w:hAnsi="Times" w:cs="Times"/>
    </w:rPr>
  </w:style>
  <w:style w:type="paragraph" w:customStyle="1" w:styleId="svarticle">
    <w:name w:val="svarticle"/>
    <w:basedOn w:val="Normal"/>
    <w:uiPriority w:val="99"/>
    <w:rsid w:val="0077037D"/>
    <w:pPr>
      <w:spacing w:before="100" w:beforeAutospacing="1" w:after="100" w:afterAutospacing="1"/>
    </w:pPr>
    <w:rPr>
      <w:rFonts w:ascii="Times" w:hAnsi="Times" w:cs="Times"/>
    </w:rPr>
  </w:style>
  <w:style w:type="paragraph" w:customStyle="1" w:styleId="BIEmailAddress">
    <w:name w:val="BI_Email_Address"/>
    <w:basedOn w:val="Normal"/>
    <w:next w:val="Normal"/>
    <w:uiPriority w:val="99"/>
    <w:rsid w:val="00950A05"/>
    <w:pPr>
      <w:spacing w:after="200" w:line="480" w:lineRule="auto"/>
      <w:jc w:val="both"/>
    </w:pPr>
    <w:rPr>
      <w:rFonts w:ascii="Times" w:hAnsi="Times" w:cs="Time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B2"/>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B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Title">
    <w:name w:val="BA_Title"/>
    <w:basedOn w:val="Normal"/>
    <w:next w:val="Normal"/>
    <w:uiPriority w:val="99"/>
    <w:rsid w:val="006B15B2"/>
    <w:pPr>
      <w:spacing w:before="720" w:after="360" w:line="480" w:lineRule="auto"/>
      <w:jc w:val="center"/>
    </w:pPr>
    <w:rPr>
      <w:sz w:val="44"/>
      <w:szCs w:val="20"/>
      <w:lang w:val="en-US" w:eastAsia="en-US"/>
    </w:rPr>
  </w:style>
  <w:style w:type="paragraph" w:customStyle="1" w:styleId="BCAuthorAddress">
    <w:name w:val="BC_Author_Address"/>
    <w:basedOn w:val="Normal"/>
    <w:next w:val="Normal"/>
    <w:uiPriority w:val="99"/>
    <w:rsid w:val="006B15B2"/>
    <w:pPr>
      <w:spacing w:after="240" w:line="480" w:lineRule="auto"/>
      <w:jc w:val="center"/>
    </w:pPr>
    <w:rPr>
      <w:rFonts w:ascii="Times" w:hAnsi="Times"/>
      <w:szCs w:val="20"/>
      <w:lang w:val="en-US" w:eastAsia="en-US"/>
    </w:rPr>
  </w:style>
  <w:style w:type="paragraph" w:customStyle="1" w:styleId="FACorrespondingAuthorFootnote">
    <w:name w:val="FA_Corresponding_Author_Footnote"/>
    <w:basedOn w:val="Normal"/>
    <w:next w:val="Normal"/>
    <w:rsid w:val="006B15B2"/>
    <w:pPr>
      <w:spacing w:after="200" w:line="480" w:lineRule="auto"/>
      <w:jc w:val="both"/>
    </w:pPr>
    <w:rPr>
      <w:rFonts w:ascii="Times" w:hAnsi="Times"/>
      <w:szCs w:val="20"/>
      <w:lang w:val="en-US" w:eastAsia="en-US"/>
    </w:rPr>
  </w:style>
  <w:style w:type="paragraph" w:customStyle="1" w:styleId="EHPAffil">
    <w:name w:val="EHP Affil"/>
    <w:basedOn w:val="Paragraphedeliste"/>
    <w:uiPriority w:val="99"/>
    <w:qFormat/>
    <w:rsid w:val="006B15B2"/>
    <w:pPr>
      <w:spacing w:before="360" w:after="360" w:line="480" w:lineRule="auto"/>
      <w:ind w:left="0"/>
    </w:pPr>
    <w:rPr>
      <w:lang w:val="en-US" w:eastAsia="en-US"/>
    </w:rPr>
  </w:style>
  <w:style w:type="paragraph" w:styleId="Paragraphedeliste">
    <w:name w:val="List Paragraph"/>
    <w:basedOn w:val="Normal"/>
    <w:uiPriority w:val="34"/>
    <w:qFormat/>
    <w:rsid w:val="006B15B2"/>
    <w:pPr>
      <w:ind w:left="720"/>
      <w:contextualSpacing/>
    </w:pPr>
  </w:style>
  <w:style w:type="paragraph" w:customStyle="1" w:styleId="TAMainText">
    <w:name w:val="TA_Main_Text"/>
    <w:basedOn w:val="Normal"/>
    <w:uiPriority w:val="99"/>
    <w:rsid w:val="006B15B2"/>
    <w:pPr>
      <w:spacing w:line="480" w:lineRule="auto"/>
      <w:ind w:firstLine="202"/>
      <w:jc w:val="both"/>
    </w:pPr>
    <w:rPr>
      <w:rFonts w:ascii="Times" w:hAnsi="Times"/>
      <w:szCs w:val="20"/>
      <w:lang w:val="en-US" w:eastAsia="en-US"/>
    </w:rPr>
  </w:style>
  <w:style w:type="paragraph" w:styleId="Textedebulles">
    <w:name w:val="Balloon Text"/>
    <w:basedOn w:val="Normal"/>
    <w:link w:val="TextedebullesCar"/>
    <w:uiPriority w:val="99"/>
    <w:semiHidden/>
    <w:unhideWhenUsed/>
    <w:rsid w:val="006B15B2"/>
    <w:rPr>
      <w:rFonts w:ascii="Tahoma" w:hAnsi="Tahoma"/>
      <w:sz w:val="16"/>
      <w:szCs w:val="16"/>
    </w:rPr>
  </w:style>
  <w:style w:type="character" w:customStyle="1" w:styleId="TextedebullesCar">
    <w:name w:val="Texte de bulles Car"/>
    <w:link w:val="Textedebulles"/>
    <w:uiPriority w:val="99"/>
    <w:semiHidden/>
    <w:rsid w:val="006B15B2"/>
    <w:rPr>
      <w:rFonts w:ascii="Tahoma" w:eastAsia="Times New Roman" w:hAnsi="Tahoma" w:cs="Tahoma"/>
      <w:sz w:val="16"/>
      <w:szCs w:val="16"/>
      <w:lang w:eastAsia="fr-FR"/>
    </w:rPr>
  </w:style>
  <w:style w:type="character" w:customStyle="1" w:styleId="En-tteCar">
    <w:name w:val="En-tête Car"/>
    <w:link w:val="En-tte"/>
    <w:uiPriority w:val="99"/>
    <w:semiHidden/>
    <w:rsid w:val="006B15B2"/>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B15B2"/>
    <w:pPr>
      <w:tabs>
        <w:tab w:val="center" w:pos="4536"/>
        <w:tab w:val="right" w:pos="9072"/>
      </w:tabs>
    </w:pPr>
  </w:style>
  <w:style w:type="character" w:customStyle="1" w:styleId="PieddepageCar">
    <w:name w:val="Pied de page Car"/>
    <w:link w:val="Pieddepage"/>
    <w:uiPriority w:val="99"/>
    <w:rsid w:val="006B15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B15B2"/>
    <w:pPr>
      <w:tabs>
        <w:tab w:val="center" w:pos="4536"/>
        <w:tab w:val="right" w:pos="9072"/>
      </w:tabs>
    </w:pPr>
  </w:style>
  <w:style w:type="character" w:styleId="Marquedecommentaire">
    <w:name w:val="annotation reference"/>
    <w:uiPriority w:val="99"/>
    <w:semiHidden/>
    <w:unhideWhenUsed/>
    <w:rsid w:val="00012584"/>
    <w:rPr>
      <w:sz w:val="16"/>
      <w:szCs w:val="16"/>
    </w:rPr>
  </w:style>
  <w:style w:type="paragraph" w:styleId="Commentaire">
    <w:name w:val="annotation text"/>
    <w:basedOn w:val="Normal"/>
    <w:link w:val="CommentaireCar"/>
    <w:uiPriority w:val="99"/>
    <w:semiHidden/>
    <w:unhideWhenUsed/>
    <w:rsid w:val="00012584"/>
    <w:rPr>
      <w:sz w:val="20"/>
      <w:szCs w:val="20"/>
    </w:rPr>
  </w:style>
  <w:style w:type="character" w:customStyle="1" w:styleId="CommentaireCar">
    <w:name w:val="Commentaire Car"/>
    <w:link w:val="Commentaire"/>
    <w:uiPriority w:val="99"/>
    <w:rsid w:val="00012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12584"/>
    <w:rPr>
      <w:b/>
      <w:bCs/>
    </w:rPr>
  </w:style>
  <w:style w:type="character" w:customStyle="1" w:styleId="ObjetducommentaireCar">
    <w:name w:val="Objet du commentaire Car"/>
    <w:link w:val="Objetducommentaire"/>
    <w:uiPriority w:val="99"/>
    <w:semiHidden/>
    <w:rsid w:val="00012584"/>
    <w:rPr>
      <w:rFonts w:ascii="Times New Roman" w:eastAsia="Times New Roman" w:hAnsi="Times New Roman" w:cs="Times New Roman"/>
      <w:b/>
      <w:bCs/>
      <w:sz w:val="20"/>
      <w:szCs w:val="20"/>
      <w:lang w:eastAsia="fr-FR"/>
    </w:rPr>
  </w:style>
  <w:style w:type="character" w:customStyle="1" w:styleId="CommentTextChar">
    <w:name w:val="Comment Text Char"/>
    <w:uiPriority w:val="99"/>
    <w:locked/>
    <w:rsid w:val="0077037D"/>
    <w:rPr>
      <w:rFonts w:ascii="Times" w:hAnsi="Times" w:cs="Times"/>
    </w:rPr>
  </w:style>
  <w:style w:type="paragraph" w:customStyle="1" w:styleId="svarticle">
    <w:name w:val="svarticle"/>
    <w:basedOn w:val="Normal"/>
    <w:uiPriority w:val="99"/>
    <w:rsid w:val="0077037D"/>
    <w:pPr>
      <w:spacing w:before="100" w:beforeAutospacing="1" w:after="100" w:afterAutospacing="1"/>
    </w:pPr>
    <w:rPr>
      <w:rFonts w:ascii="Times" w:hAnsi="Times" w:cs="Times"/>
    </w:rPr>
  </w:style>
  <w:style w:type="paragraph" w:customStyle="1" w:styleId="BIEmailAddress">
    <w:name w:val="BI_Email_Address"/>
    <w:basedOn w:val="Normal"/>
    <w:next w:val="Normal"/>
    <w:uiPriority w:val="99"/>
    <w:rsid w:val="00950A05"/>
    <w:pPr>
      <w:spacing w:after="200" w:line="480" w:lineRule="auto"/>
      <w:jc w:val="both"/>
    </w:pPr>
    <w:rPr>
      <w:rFonts w:ascii="Times" w:hAnsi="Times" w:cs="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F5B8-0B2F-436B-A357-4042100E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2470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Tufts University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mtremblayfr</dc:creator>
  <cp:lastModifiedBy>mtremblayfr</cp:lastModifiedBy>
  <cp:revision>5</cp:revision>
  <cp:lastPrinted>2015-07-17T09:37:00Z</cp:lastPrinted>
  <dcterms:created xsi:type="dcterms:W3CDTF">2015-06-15T16:35:00Z</dcterms:created>
  <dcterms:modified xsi:type="dcterms:W3CDTF">2015-07-28T06:34:00Z</dcterms:modified>
</cp:coreProperties>
</file>