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FF" w:rsidRDefault="007659FF" w:rsidP="007659FF">
      <w:pPr>
        <w:suppressLineNumbers/>
        <w:spacing w:line="480" w:lineRule="auto"/>
        <w:jc w:val="both"/>
        <w:rPr>
          <w:rFonts w:ascii="Times New Roman" w:hAnsi="Times New Roman"/>
          <w:b/>
          <w:sz w:val="24"/>
          <w:szCs w:val="24"/>
        </w:rPr>
      </w:pPr>
      <w:r>
        <w:rPr>
          <w:rFonts w:ascii="Times New Roman" w:hAnsi="Times New Roman"/>
          <w:b/>
          <w:sz w:val="24"/>
          <w:szCs w:val="24"/>
        </w:rPr>
        <w:t>S2 File. Predicted probability of a dog being affected by brachycephalic obstructive airway syndrome (BOAS) across the brachycephalic craniofacial ra</w:t>
      </w:r>
      <w:r>
        <w:rPr>
          <w:rFonts w:ascii="Times New Roman" w:hAnsi="Times New Roman"/>
          <w:b/>
          <w:sz w:val="24"/>
          <w:szCs w:val="24"/>
        </w:rPr>
        <w:t xml:space="preserve">tio (CFR) for three neck girths. </w:t>
      </w:r>
      <w:r>
        <w:rPr>
          <w:rFonts w:ascii="Times New Roman" w:hAnsi="Times New Roman"/>
          <w:sz w:val="24"/>
          <w:szCs w:val="24"/>
        </w:rPr>
        <w:t>Data presented from Study 1 (</w:t>
      </w:r>
      <w:r w:rsidRPr="00120FFE">
        <w:rPr>
          <w:rFonts w:ascii="Times New Roman" w:hAnsi="Times New Roman"/>
          <w:b/>
          <w:sz w:val="24"/>
          <w:szCs w:val="24"/>
        </w:rPr>
        <w:t>Figure Aa</w:t>
      </w:r>
      <w:r>
        <w:rPr>
          <w:rFonts w:ascii="Times New Roman" w:hAnsi="Times New Roman"/>
          <w:sz w:val="24"/>
          <w:szCs w:val="24"/>
        </w:rPr>
        <w:t>) and Study 2 (</w:t>
      </w:r>
      <w:r w:rsidRPr="00120FFE">
        <w:rPr>
          <w:rFonts w:ascii="Times New Roman" w:hAnsi="Times New Roman"/>
          <w:b/>
          <w:sz w:val="24"/>
          <w:szCs w:val="24"/>
        </w:rPr>
        <w:t>Figure Ab</w:t>
      </w:r>
      <w:r>
        <w:rPr>
          <w:rFonts w:ascii="Times New Roman" w:hAnsi="Times New Roman"/>
          <w:sz w:val="24"/>
          <w:szCs w:val="24"/>
        </w:rPr>
        <w:t>).</w:t>
      </w:r>
    </w:p>
    <w:p w:rsidR="007659FF" w:rsidRDefault="007659FF" w:rsidP="007659FF">
      <w:pPr>
        <w:suppressLineNumbers/>
        <w:spacing w:line="480" w:lineRule="auto"/>
        <w:jc w:val="both"/>
        <w:rPr>
          <w:rFonts w:ascii="Times New Roman" w:hAnsi="Times New Roman"/>
          <w:sz w:val="24"/>
          <w:szCs w:val="24"/>
        </w:rPr>
      </w:pPr>
      <w:r>
        <w:rPr>
          <w:rFonts w:ascii="Times New Roman" w:hAnsi="Times New Roman"/>
          <w:b/>
          <w:sz w:val="24"/>
          <w:szCs w:val="24"/>
        </w:rPr>
        <w:t>S2 Figure A (a) (b) Predicted probability of a dog being affected by brachycephalic obstructive airway syndrome (BOAS) across the brachycephalic craniofacial ratio (CFR) for three neck girths.</w:t>
      </w:r>
      <w:r>
        <w:rPr>
          <w:rFonts w:ascii="Times New Roman" w:hAnsi="Times New Roman"/>
          <w:sz w:val="24"/>
          <w:szCs w:val="24"/>
        </w:rPr>
        <w:t xml:space="preserve"> To demonstrate the effect of varying neck girths (20, 30 and 40cm) on BOAS risk across the CFR spectrum, generalised (i.e. breed independent) estimates are calculated using GLMM equations based on (a) Study 1 referral population data and (b) Study 2 non-referral population data.</w:t>
      </w:r>
    </w:p>
    <w:p w:rsidR="007659FF" w:rsidRDefault="00120FFE" w:rsidP="007659FF">
      <w:pPr>
        <w:suppressLineNumbers/>
        <w:spacing w:after="0" w:line="240" w:lineRule="auto"/>
        <w:rPr>
          <w:rFonts w:ascii="Times New Roman" w:hAnsi="Times New Roman"/>
          <w:sz w:val="24"/>
          <w:szCs w:val="24"/>
        </w:rPr>
      </w:pPr>
      <w:r>
        <w:rPr>
          <w:noProof/>
          <w:lang w:eastAsia="en-GB"/>
        </w:rPr>
        <w:drawing>
          <wp:anchor distT="0" distB="0" distL="114300" distR="114300" simplePos="0" relativeHeight="251659264" behindDoc="1" locked="0" layoutInCell="1" allowOverlap="1" wp14:anchorId="3CB350B4" wp14:editId="462BD5AB">
            <wp:simplePos x="0" y="0"/>
            <wp:positionH relativeFrom="column">
              <wp:posOffset>283560</wp:posOffset>
            </wp:positionH>
            <wp:positionV relativeFrom="paragraph">
              <wp:posOffset>11233</wp:posOffset>
            </wp:positionV>
            <wp:extent cx="5767705" cy="4319270"/>
            <wp:effectExtent l="19050" t="0" r="444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767705" cy="4319270"/>
                    </a:xfrm>
                    <a:prstGeom prst="rect">
                      <a:avLst/>
                    </a:prstGeom>
                    <a:noFill/>
                  </pic:spPr>
                </pic:pic>
              </a:graphicData>
            </a:graphic>
          </wp:anchor>
        </w:drawing>
      </w:r>
    </w:p>
    <w:p w:rsidR="007659FF" w:rsidRDefault="007659FF" w:rsidP="007659FF">
      <w:pPr>
        <w:suppressLineNumbers/>
        <w:spacing w:after="0" w:line="480" w:lineRule="auto"/>
        <w:jc w:val="both"/>
        <w:rPr>
          <w:rFonts w:ascii="Times New Roman" w:hAnsi="Times New Roman"/>
          <w:sz w:val="24"/>
          <w:szCs w:val="24"/>
          <w:lang w:eastAsia="en-GB"/>
        </w:rPr>
      </w:pPr>
      <w:r>
        <w:rPr>
          <w:rFonts w:ascii="Times New Roman" w:hAnsi="Times New Roman"/>
          <w:sz w:val="24"/>
          <w:szCs w:val="24"/>
          <w:lang w:eastAsia="en-GB"/>
        </w:rPr>
        <w:t>(a)</w:t>
      </w:r>
    </w:p>
    <w:p w:rsidR="007659FF" w:rsidRDefault="007659FF" w:rsidP="007659FF">
      <w:pPr>
        <w:suppressLineNumbers/>
        <w:spacing w:after="0" w:line="480" w:lineRule="auto"/>
        <w:jc w:val="both"/>
        <w:rPr>
          <w:rFonts w:ascii="Times New Roman" w:hAnsi="Times New Roman"/>
          <w:b/>
          <w:sz w:val="24"/>
          <w:szCs w:val="24"/>
          <w:lang w:eastAsia="en-GB"/>
        </w:rPr>
      </w:pPr>
    </w:p>
    <w:p w:rsidR="007659FF" w:rsidRDefault="007659FF" w:rsidP="007659FF">
      <w:pPr>
        <w:suppressLineNumbers/>
        <w:spacing w:after="0" w:line="480" w:lineRule="auto"/>
        <w:jc w:val="both"/>
        <w:rPr>
          <w:rFonts w:ascii="Times New Roman" w:hAnsi="Times New Roman"/>
          <w:b/>
          <w:sz w:val="24"/>
          <w:szCs w:val="24"/>
          <w:lang w:eastAsia="en-GB"/>
        </w:rPr>
      </w:pPr>
    </w:p>
    <w:p w:rsidR="007659FF" w:rsidRDefault="007659FF" w:rsidP="007659FF">
      <w:pPr>
        <w:suppressLineNumbers/>
        <w:spacing w:after="0" w:line="480" w:lineRule="auto"/>
        <w:jc w:val="both"/>
        <w:rPr>
          <w:rFonts w:ascii="Times New Roman" w:hAnsi="Times New Roman"/>
          <w:b/>
          <w:sz w:val="24"/>
          <w:szCs w:val="24"/>
          <w:lang w:eastAsia="en-GB"/>
        </w:rPr>
      </w:pPr>
    </w:p>
    <w:p w:rsidR="007659FF" w:rsidRDefault="007659FF" w:rsidP="007659FF">
      <w:pPr>
        <w:suppressLineNumbers/>
        <w:spacing w:after="0" w:line="480" w:lineRule="auto"/>
        <w:jc w:val="both"/>
        <w:rPr>
          <w:rFonts w:ascii="Times New Roman" w:hAnsi="Times New Roman"/>
          <w:b/>
          <w:sz w:val="24"/>
          <w:szCs w:val="24"/>
          <w:lang w:eastAsia="en-GB"/>
        </w:rPr>
      </w:pPr>
    </w:p>
    <w:p w:rsidR="007659FF" w:rsidRDefault="007659FF" w:rsidP="007659FF">
      <w:pPr>
        <w:suppressLineNumbers/>
        <w:spacing w:after="0" w:line="480" w:lineRule="auto"/>
        <w:jc w:val="both"/>
        <w:rPr>
          <w:rFonts w:ascii="Times New Roman" w:hAnsi="Times New Roman"/>
          <w:b/>
          <w:sz w:val="24"/>
          <w:szCs w:val="24"/>
          <w:lang w:eastAsia="en-GB"/>
        </w:rPr>
      </w:pPr>
    </w:p>
    <w:p w:rsidR="007659FF" w:rsidRDefault="007659FF" w:rsidP="007659FF">
      <w:pPr>
        <w:suppressLineNumbers/>
        <w:spacing w:after="0" w:line="480" w:lineRule="auto"/>
        <w:jc w:val="both"/>
        <w:rPr>
          <w:rFonts w:ascii="Times New Roman" w:hAnsi="Times New Roman"/>
          <w:b/>
          <w:sz w:val="24"/>
          <w:szCs w:val="24"/>
          <w:lang w:eastAsia="en-GB"/>
        </w:rPr>
      </w:pPr>
    </w:p>
    <w:p w:rsidR="007659FF" w:rsidRDefault="007659FF" w:rsidP="007659FF">
      <w:pPr>
        <w:suppressLineNumbers/>
        <w:spacing w:after="0" w:line="480" w:lineRule="auto"/>
        <w:jc w:val="both"/>
        <w:rPr>
          <w:rFonts w:ascii="Times New Roman" w:hAnsi="Times New Roman"/>
          <w:b/>
          <w:sz w:val="24"/>
          <w:szCs w:val="24"/>
          <w:lang w:eastAsia="en-GB"/>
        </w:rPr>
      </w:pPr>
    </w:p>
    <w:p w:rsidR="007659FF" w:rsidRDefault="007659FF" w:rsidP="007659FF">
      <w:pPr>
        <w:suppressLineNumbers/>
        <w:spacing w:after="0" w:line="480" w:lineRule="auto"/>
        <w:jc w:val="both"/>
        <w:rPr>
          <w:rFonts w:ascii="Times New Roman" w:hAnsi="Times New Roman"/>
          <w:b/>
          <w:sz w:val="24"/>
          <w:szCs w:val="24"/>
          <w:lang w:eastAsia="en-GB"/>
        </w:rPr>
      </w:pPr>
    </w:p>
    <w:p w:rsidR="007659FF" w:rsidRDefault="007659FF" w:rsidP="007659FF">
      <w:pPr>
        <w:suppressLineNumbers/>
        <w:spacing w:after="0" w:line="480" w:lineRule="auto"/>
        <w:jc w:val="both"/>
        <w:rPr>
          <w:rFonts w:ascii="Times New Roman" w:hAnsi="Times New Roman"/>
          <w:b/>
          <w:sz w:val="24"/>
          <w:szCs w:val="24"/>
          <w:lang w:eastAsia="en-GB"/>
        </w:rPr>
      </w:pPr>
    </w:p>
    <w:p w:rsidR="00120FFE" w:rsidRDefault="00120FFE" w:rsidP="007659FF">
      <w:pPr>
        <w:suppressLineNumbers/>
        <w:spacing w:after="0" w:line="480" w:lineRule="auto"/>
        <w:jc w:val="both"/>
        <w:rPr>
          <w:rFonts w:ascii="Times New Roman" w:hAnsi="Times New Roman"/>
          <w:sz w:val="24"/>
          <w:szCs w:val="24"/>
          <w:lang w:eastAsia="en-GB"/>
        </w:rPr>
      </w:pPr>
    </w:p>
    <w:p w:rsidR="00120FFE" w:rsidRDefault="00120FFE" w:rsidP="007659FF">
      <w:pPr>
        <w:suppressLineNumbers/>
        <w:spacing w:after="0" w:line="480" w:lineRule="auto"/>
        <w:jc w:val="both"/>
        <w:rPr>
          <w:rFonts w:ascii="Times New Roman" w:hAnsi="Times New Roman"/>
          <w:sz w:val="24"/>
          <w:szCs w:val="24"/>
          <w:lang w:eastAsia="en-GB"/>
        </w:rPr>
      </w:pPr>
    </w:p>
    <w:p w:rsidR="00120FFE" w:rsidRDefault="00120FFE" w:rsidP="007659FF">
      <w:pPr>
        <w:suppressLineNumbers/>
        <w:spacing w:after="0" w:line="480" w:lineRule="auto"/>
        <w:jc w:val="both"/>
        <w:rPr>
          <w:rFonts w:ascii="Times New Roman" w:hAnsi="Times New Roman"/>
          <w:sz w:val="24"/>
          <w:szCs w:val="24"/>
          <w:lang w:eastAsia="en-GB"/>
        </w:rPr>
      </w:pPr>
    </w:p>
    <w:p w:rsidR="00120FFE" w:rsidRDefault="00120FFE" w:rsidP="007659FF">
      <w:pPr>
        <w:suppressLineNumbers/>
        <w:spacing w:after="0" w:line="480" w:lineRule="auto"/>
        <w:jc w:val="both"/>
        <w:rPr>
          <w:rFonts w:ascii="Times New Roman" w:hAnsi="Times New Roman"/>
          <w:sz w:val="24"/>
          <w:szCs w:val="24"/>
          <w:lang w:eastAsia="en-GB"/>
        </w:rPr>
      </w:pPr>
    </w:p>
    <w:p w:rsidR="00120FFE" w:rsidRDefault="00120FFE" w:rsidP="007659FF">
      <w:pPr>
        <w:suppressLineNumbers/>
        <w:spacing w:after="0" w:line="480" w:lineRule="auto"/>
        <w:jc w:val="both"/>
        <w:rPr>
          <w:rFonts w:ascii="Times New Roman" w:hAnsi="Times New Roman"/>
          <w:sz w:val="24"/>
          <w:szCs w:val="24"/>
          <w:lang w:eastAsia="en-GB"/>
        </w:rPr>
      </w:pPr>
    </w:p>
    <w:p w:rsidR="007659FF" w:rsidRDefault="00120FFE" w:rsidP="007659FF">
      <w:pPr>
        <w:suppressLineNumbers/>
        <w:spacing w:after="0" w:line="480" w:lineRule="auto"/>
        <w:jc w:val="both"/>
        <w:rPr>
          <w:rFonts w:ascii="Times New Roman" w:hAnsi="Times New Roman"/>
          <w:sz w:val="24"/>
          <w:szCs w:val="24"/>
          <w:lang w:eastAsia="en-GB"/>
        </w:rPr>
      </w:pPr>
      <w:r>
        <w:rPr>
          <w:noProof/>
          <w:lang w:eastAsia="en-GB"/>
        </w:rPr>
        <w:lastRenderedPageBreak/>
        <w:drawing>
          <wp:anchor distT="0" distB="0" distL="114300" distR="114300" simplePos="0" relativeHeight="251660288" behindDoc="1" locked="0" layoutInCell="1" allowOverlap="1" wp14:anchorId="5F0DA5CB" wp14:editId="299E5169">
            <wp:simplePos x="0" y="0"/>
            <wp:positionH relativeFrom="column">
              <wp:posOffset>396656</wp:posOffset>
            </wp:positionH>
            <wp:positionV relativeFrom="paragraph">
              <wp:posOffset>-1752</wp:posOffset>
            </wp:positionV>
            <wp:extent cx="5766435" cy="4335145"/>
            <wp:effectExtent l="19050" t="0" r="5715" b="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5766435" cy="4335145"/>
                    </a:xfrm>
                    <a:prstGeom prst="rect">
                      <a:avLst/>
                    </a:prstGeom>
                    <a:noFill/>
                  </pic:spPr>
                </pic:pic>
              </a:graphicData>
            </a:graphic>
          </wp:anchor>
        </w:drawing>
      </w:r>
      <w:r w:rsidR="007659FF">
        <w:rPr>
          <w:rFonts w:ascii="Times New Roman" w:hAnsi="Times New Roman"/>
          <w:sz w:val="24"/>
          <w:szCs w:val="24"/>
          <w:lang w:eastAsia="en-GB"/>
        </w:rPr>
        <w:t>(b)</w:t>
      </w:r>
    </w:p>
    <w:p w:rsidR="007659FF" w:rsidRDefault="007659FF" w:rsidP="007659FF">
      <w:pPr>
        <w:spacing w:after="0" w:line="480" w:lineRule="auto"/>
        <w:jc w:val="both"/>
        <w:rPr>
          <w:rFonts w:ascii="Times New Roman" w:hAnsi="Times New Roman"/>
          <w:sz w:val="24"/>
          <w:szCs w:val="24"/>
        </w:rPr>
      </w:pPr>
    </w:p>
    <w:p w:rsidR="007659FF" w:rsidRDefault="007659FF" w:rsidP="007659FF">
      <w:pPr>
        <w:spacing w:after="0" w:line="480" w:lineRule="auto"/>
        <w:jc w:val="both"/>
        <w:rPr>
          <w:rFonts w:ascii="Times New Roman" w:hAnsi="Times New Roman"/>
          <w:sz w:val="24"/>
          <w:szCs w:val="24"/>
        </w:rPr>
      </w:pPr>
    </w:p>
    <w:p w:rsidR="007659FF" w:rsidRDefault="007659FF" w:rsidP="007659FF">
      <w:pPr>
        <w:spacing w:after="0" w:line="480" w:lineRule="auto"/>
        <w:jc w:val="both"/>
        <w:rPr>
          <w:rFonts w:ascii="Times New Roman" w:hAnsi="Times New Roman"/>
          <w:sz w:val="24"/>
          <w:szCs w:val="24"/>
        </w:rPr>
      </w:pPr>
    </w:p>
    <w:p w:rsidR="007659FF" w:rsidRDefault="007659FF" w:rsidP="007659FF">
      <w:pPr>
        <w:spacing w:after="0" w:line="480" w:lineRule="auto"/>
        <w:jc w:val="both"/>
        <w:rPr>
          <w:rFonts w:ascii="Times New Roman" w:hAnsi="Times New Roman"/>
          <w:sz w:val="24"/>
          <w:szCs w:val="24"/>
        </w:rPr>
      </w:pPr>
      <w:bookmarkStart w:id="0" w:name="_GoBack"/>
      <w:bookmarkEnd w:id="0"/>
    </w:p>
    <w:p w:rsidR="007659FF" w:rsidRDefault="007659FF" w:rsidP="007659FF">
      <w:pPr>
        <w:spacing w:after="0" w:line="480" w:lineRule="auto"/>
        <w:jc w:val="both"/>
        <w:rPr>
          <w:rFonts w:ascii="Times New Roman" w:hAnsi="Times New Roman"/>
          <w:sz w:val="24"/>
          <w:szCs w:val="24"/>
        </w:rPr>
      </w:pPr>
    </w:p>
    <w:p w:rsidR="007659FF" w:rsidRDefault="007659FF" w:rsidP="007659FF">
      <w:pPr>
        <w:spacing w:after="0" w:line="480" w:lineRule="auto"/>
        <w:jc w:val="both"/>
        <w:rPr>
          <w:rFonts w:ascii="Times New Roman" w:hAnsi="Times New Roman"/>
          <w:sz w:val="24"/>
          <w:szCs w:val="24"/>
        </w:rPr>
      </w:pPr>
    </w:p>
    <w:p w:rsidR="007659FF" w:rsidRDefault="007659FF" w:rsidP="007659FF">
      <w:pPr>
        <w:spacing w:after="0" w:line="480" w:lineRule="auto"/>
        <w:jc w:val="both"/>
        <w:rPr>
          <w:rFonts w:ascii="Times New Roman" w:hAnsi="Times New Roman"/>
          <w:sz w:val="24"/>
          <w:szCs w:val="24"/>
        </w:rPr>
      </w:pPr>
    </w:p>
    <w:p w:rsidR="007659FF" w:rsidRDefault="007659FF" w:rsidP="007659FF">
      <w:pPr>
        <w:spacing w:after="0" w:line="480" w:lineRule="auto"/>
        <w:jc w:val="both"/>
        <w:rPr>
          <w:rFonts w:ascii="Times New Roman" w:hAnsi="Times New Roman"/>
          <w:sz w:val="24"/>
          <w:szCs w:val="24"/>
        </w:rPr>
      </w:pPr>
    </w:p>
    <w:p w:rsidR="007659FF" w:rsidRDefault="007659FF" w:rsidP="007659FF">
      <w:pPr>
        <w:spacing w:before="240" w:after="0" w:line="480" w:lineRule="auto"/>
        <w:jc w:val="both"/>
        <w:rPr>
          <w:rFonts w:ascii="Times New Roman" w:hAnsi="Times New Roman"/>
          <w:sz w:val="24"/>
          <w:szCs w:val="24"/>
        </w:rPr>
      </w:pPr>
    </w:p>
    <w:p w:rsidR="007659FF" w:rsidRDefault="007659FF" w:rsidP="007659FF"/>
    <w:p w:rsidR="00AB5CBC" w:rsidRDefault="00AB5CBC"/>
    <w:sectPr w:rsidR="00AB5CBC" w:rsidSect="00297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FF"/>
    <w:rsid w:val="00120FFE"/>
    <w:rsid w:val="006F1CC3"/>
    <w:rsid w:val="007659FF"/>
    <w:rsid w:val="009D37FC"/>
    <w:rsid w:val="00AB5CBC"/>
    <w:rsid w:val="00BC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1AA99-36D6-446C-B17A-E1287001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9F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Rowena</cp:lastModifiedBy>
  <cp:revision>2</cp:revision>
  <dcterms:created xsi:type="dcterms:W3CDTF">2015-09-01T18:46:00Z</dcterms:created>
  <dcterms:modified xsi:type="dcterms:W3CDTF">2015-09-01T18:52:00Z</dcterms:modified>
</cp:coreProperties>
</file>