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21198" w14:textId="32634A28" w:rsidR="004F6C6C" w:rsidRDefault="004F6C6C" w:rsidP="00AB3D62">
      <w:pPr>
        <w:pStyle w:val="Heading1"/>
        <w:contextualSpacing/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B35900">
        <w:rPr>
          <w:rFonts w:ascii="Times New Roman" w:hAnsi="Times New Roman"/>
          <w:sz w:val="24"/>
        </w:rPr>
        <w:t xml:space="preserve">Supplementary </w:t>
      </w:r>
      <w:r w:rsidR="00EB2527">
        <w:rPr>
          <w:rFonts w:ascii="Times New Roman" w:hAnsi="Times New Roman"/>
          <w:sz w:val="24"/>
        </w:rPr>
        <w:t>Results</w:t>
      </w:r>
    </w:p>
    <w:p w14:paraId="192EC5B4" w14:textId="77777777" w:rsidR="00EB2527" w:rsidRPr="00EB2527" w:rsidRDefault="00EB2527" w:rsidP="00EB2527"/>
    <w:p w14:paraId="4A0ACC04" w14:textId="52D3CE3E" w:rsidR="004F6C6C" w:rsidRPr="0019133A" w:rsidRDefault="004F6C6C" w:rsidP="00AB3D62">
      <w:pPr>
        <w:pStyle w:val="Heading1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133A">
        <w:rPr>
          <w:rFonts w:ascii="Times New Roman" w:hAnsi="Times New Roman" w:cs="Times New Roman"/>
          <w:sz w:val="24"/>
          <w:szCs w:val="24"/>
        </w:rPr>
        <w:t>Socioeconomic results</w:t>
      </w:r>
    </w:p>
    <w:p w14:paraId="78904603" w14:textId="679D6827" w:rsidR="00B3407E" w:rsidRDefault="004F6C6C" w:rsidP="008D3AE9">
      <w:pPr>
        <w:spacing w:line="480" w:lineRule="auto"/>
        <w:ind w:firstLine="720"/>
      </w:pPr>
      <w:r w:rsidRPr="0019133A">
        <w:t xml:space="preserve">Overall, 25.3% of households in our target population (i.e., excluding inland villages) were sampled (Table S1). Sampling was fairly balanced across habitats and geographic regions (24% of total households in coastal habitat, 31% in island, 24% in mangrove; 32% of households in northern region, 26% in central region, and 19% in southern region). The total number of households in 2010 was based on censuses and surveys undertaken in 2006 across </w:t>
      </w:r>
      <w:proofErr w:type="spellStart"/>
      <w:r w:rsidRPr="0019133A">
        <w:t>Velondriake’s</w:t>
      </w:r>
      <w:proofErr w:type="spellEnd"/>
      <w:r w:rsidRPr="0019133A">
        <w:t xml:space="preserve"> 24 villages, which estimated a population size of 5,925 in 1,243 households </w:t>
      </w:r>
      <w:r w:rsidR="00C81E02">
        <w:fldChar w:fldCharType="begin"/>
      </w:r>
      <w:r w:rsidR="00F72708">
        <w:instrText xml:space="preserve"> ADDIN PAPERS2_CITATIONS &lt;citation&gt;&lt;uuid&gt;965876D3-D2FB-426F-BAEF-628AD9B19EAB&lt;/uuid&gt;&lt;priority&gt;0&lt;/priority&gt;&lt;publications&gt;&lt;publication&gt;&lt;publication_date&gt;99200800001200000000200000&lt;/publication_date&gt;&lt;title&gt;A Socioeconomic Baseline Assessment: Implementing the socioeconomic monitoring guidelines in southwest Madagascar&lt;/title&gt;&lt;uuid&gt;6525914E-E287-4B80-861E-4CB02FE2617A&lt;/uuid&gt;&lt;subtype&gt;702&lt;/subtype&gt;&lt;publisher&gt;Blue Ventures Conservation Report&lt;/publisher&gt;&lt;type&gt;700&lt;/type&gt;&lt;url&gt;http://www.blueventurescarbon.com/images/downloads/research/bv-research-report-2007-socmon-part1_compressed.pdf&lt;/url&gt;&lt;authors&gt;&lt;author&gt;&lt;firstName&gt;M&lt;/firstName&gt;&lt;lastName&gt;Epps&lt;/lastName&gt;&lt;/author&gt;&lt;/authors&gt;&lt;/publication&gt;&lt;publication&gt;&lt;publication_date&gt;99200605091200000000222000&lt;/publication_date&gt;&lt;startpage&gt;1&lt;/startpage&gt;&lt;title&gt;The 2004-2005 census of Andavadoaka, southwest Madagascar&lt;/title&gt;&lt;uuid&gt;F57A947B-F070-46B4-BC9D-3988443BF103&lt;/uuid&gt;&lt;subtype&gt;700&lt;/subtype&gt;&lt;publisher&gt;Blue Ventures Conservation Report&lt;/publisher&gt;&lt;type&gt;700&lt;/type&gt;&lt;endpage&gt;29&lt;/endpage&gt;&lt;url&gt;http://blueventures.org/publications/research-reports/the-2004-2005-census-of-andavadoaka-southwest-madagascar.html?print=1&amp;amp;tmpl=component&lt;/url&gt;&lt;authors&gt;&lt;author&gt;&lt;firstName&gt;J&lt;/firstName&gt;&lt;lastName&gt;Langley&lt;/lastName&gt;&lt;/author&gt;&lt;author&gt;&lt;firstName&gt;Alasdair&lt;/firstName&gt;&lt;lastName&gt;Harris&lt;/lastName&gt;&lt;/author&gt;&lt;author&gt;&lt;firstName&gt;N&lt;/firstName&gt;&lt;lastName&gt;Nihalani&lt;/lastName&gt;&lt;/author&gt;&lt;/authors&gt;&lt;/publication&gt;&lt;/publications&gt;&lt;cites&gt;&lt;/cites&gt;&lt;/citation&gt;</w:instrText>
      </w:r>
      <w:r w:rsidR="00C81E02">
        <w:fldChar w:fldCharType="separate"/>
      </w:r>
      <w:r w:rsidR="00F72708">
        <w:rPr>
          <w:rFonts w:eastAsiaTheme="minorHAnsi" w:cs="Cambria"/>
        </w:rPr>
        <w:t>[1,2]</w:t>
      </w:r>
      <w:r w:rsidR="00C81E02">
        <w:fldChar w:fldCharType="end"/>
      </w:r>
      <w:r w:rsidR="00D90FF3">
        <w:t>.</w:t>
      </w:r>
      <w:r w:rsidRPr="0019133A">
        <w:t xml:space="preserve"> Assuming a population growth of 2.95% </w:t>
      </w:r>
      <w:r w:rsidR="00C81E02">
        <w:fldChar w:fldCharType="begin"/>
      </w:r>
      <w:r w:rsidR="00F72708">
        <w:instrText xml:space="preserve"> ADDIN PAPERS2_CITATIONS &lt;citation&gt;&lt;uuid&gt;14541365-BD01-468A-A1E6-F2EC71C8658F&lt;/uuid&gt;&lt;priority&gt;1&lt;/priority&gt;&lt;publications&gt;&lt;publication&gt;&lt;location&gt;200,4,-18.9148720,47.5316120&lt;/location&gt;&lt;title&gt;Pauvreté à Madagascar&lt;/title&gt;&lt;uuid&gt;3A356FFA-601C-498F-A1BC-6391A2B1DADD&lt;/uuid&gt;&lt;subtype&gt;702&lt;/subtype&gt;&lt;publisher&gt;INSTAT&lt;/publisher&gt;&lt;type&gt;700&lt;/type&gt;&lt;place&gt;Antananarivo, Madagascar&lt;/place&gt;&lt;publication_date&gt;99201204031200000000222000&lt;/publication_date&gt;&lt;authors&gt;&lt;author&gt;&lt;lastName&gt;INSTAT&lt;/lastName&gt;&lt;/author&gt;&lt;/authors&gt;&lt;/publication&gt;&lt;/publications&gt;&lt;cites&gt;&lt;/cites&gt;&lt;/citation&gt;</w:instrText>
      </w:r>
      <w:r w:rsidR="00C81E02">
        <w:fldChar w:fldCharType="separate"/>
      </w:r>
      <w:r w:rsidR="00F72708">
        <w:rPr>
          <w:rFonts w:eastAsiaTheme="minorHAnsi" w:cs="Cambria"/>
        </w:rPr>
        <w:t>[3]</w:t>
      </w:r>
      <w:r w:rsidR="00C81E02">
        <w:fldChar w:fldCharType="end"/>
      </w:r>
      <w:r w:rsidR="009C39B1" w:rsidRPr="0019133A">
        <w:t xml:space="preserve"> and using information from key informant interviews about household relocations</w:t>
      </w:r>
      <w:r w:rsidRPr="0019133A">
        <w:t xml:space="preserve">, the total population in 2010 was 7,563 in 1,354 households; 1,186 excluding inland villages (applying a stratum-specific average household size that ranged from 4.64 to 7.71 with a mean of 5.58, as determined by this survey) (Table S2). </w:t>
      </w:r>
    </w:p>
    <w:p w14:paraId="2C4183DE" w14:textId="51E58FE4" w:rsidR="004F6C6C" w:rsidRDefault="004F6C6C" w:rsidP="008D3AE9">
      <w:pPr>
        <w:spacing w:line="480" w:lineRule="auto"/>
        <w:ind w:firstLine="720"/>
      </w:pPr>
      <w:r w:rsidRPr="00B35900">
        <w:t xml:space="preserve">Households are poor, </w:t>
      </w:r>
      <w:r>
        <w:t>and</w:t>
      </w:r>
      <w:r w:rsidRPr="00B35900">
        <w:t xml:space="preserve"> as expected there is v</w:t>
      </w:r>
      <w:r>
        <w:t>ariation between regions</w:t>
      </w:r>
      <w:r w:rsidRPr="00B35900">
        <w:t xml:space="preserve"> and habitat</w:t>
      </w:r>
      <w:r>
        <w:t>s (Table S3</w:t>
      </w:r>
      <w:r w:rsidRPr="00B35900">
        <w:t>)</w:t>
      </w:r>
      <w:r>
        <w:t>.</w:t>
      </w:r>
      <w:r w:rsidRPr="00B35900">
        <w:t xml:space="preserve"> </w:t>
      </w:r>
      <w:r>
        <w:t xml:space="preserve">Figures in the table are expressed in Malagasy </w:t>
      </w:r>
      <w:proofErr w:type="spellStart"/>
      <w:r>
        <w:t>Ariary</w:t>
      </w:r>
      <w:proofErr w:type="spellEnd"/>
      <w:r>
        <w:t xml:space="preserve"> (MGA) the official currency; according to the World Bank, 1 USD </w:t>
      </w:r>
      <w:proofErr w:type="gramStart"/>
      <w:r>
        <w:t xml:space="preserve">=  </w:t>
      </w:r>
      <w:r w:rsidR="0019133A">
        <w:t>2,025</w:t>
      </w:r>
      <w:proofErr w:type="gramEnd"/>
      <w:r w:rsidR="0019133A">
        <w:t xml:space="preserve"> </w:t>
      </w:r>
      <w:r>
        <w:t>MGA in 2011, and $1 PPP = 1,142 MGA.</w:t>
      </w:r>
      <w:r w:rsidRPr="00607725">
        <w:t xml:space="preserve"> </w:t>
      </w:r>
    </w:p>
    <w:p w14:paraId="7FA980C4" w14:textId="6F4145AD" w:rsidR="004F6C6C" w:rsidRPr="00B35900" w:rsidRDefault="004F6C6C" w:rsidP="008D3AE9">
      <w:pPr>
        <w:spacing w:line="480" w:lineRule="auto"/>
        <w:ind w:firstLine="720"/>
        <w:rPr>
          <w:b/>
        </w:rPr>
      </w:pPr>
      <w:r w:rsidRPr="00B35900">
        <w:t xml:space="preserve">Per capita income is </w:t>
      </w:r>
      <w:r>
        <w:t xml:space="preserve">thus </w:t>
      </w:r>
      <w:r w:rsidRPr="00B35900">
        <w:t>well below the $2 per day PPP poverty line in every quadrant except for island villages</w:t>
      </w:r>
      <w:r>
        <w:t xml:space="preserve"> (Table S4)</w:t>
      </w:r>
      <w:r w:rsidR="00AE53EF">
        <w:t>, and across all quadrants,</w:t>
      </w:r>
      <w:r w:rsidR="00AE53EF" w:rsidRPr="00AE53EF">
        <w:t xml:space="preserve"> </w:t>
      </w:r>
      <w:r w:rsidR="00AE53EF" w:rsidRPr="00C867DB">
        <w:t>81% of households lived below $2 per person per day</w:t>
      </w:r>
      <w:r w:rsidRPr="00B35900">
        <w:t>.</w:t>
      </w:r>
      <w:r>
        <w:t xml:space="preserve"> Households were highly dependent on fishing and gleaning for their income (average 82% of household income), and on other natural </w:t>
      </w:r>
      <w:r>
        <w:lastRenderedPageBreak/>
        <w:t xml:space="preserve">resource-dependent activities, such as tourism, lime or charcoal production, </w:t>
      </w:r>
      <w:proofErr w:type="spellStart"/>
      <w:r>
        <w:t>mariculture</w:t>
      </w:r>
      <w:proofErr w:type="spellEnd"/>
      <w:r>
        <w:t>, or the curio trade (an additional 4% of household income).</w:t>
      </w:r>
      <w:r w:rsidR="00B3407E" w:rsidRPr="00B35900">
        <w:rPr>
          <w:b/>
        </w:rPr>
        <w:t xml:space="preserve"> </w:t>
      </w:r>
    </w:p>
    <w:p w14:paraId="24BDC9C1" w14:textId="77777777" w:rsidR="004F6C6C" w:rsidRPr="00B35900" w:rsidRDefault="004F6C6C" w:rsidP="008D3AE9">
      <w:pPr>
        <w:spacing w:line="480" w:lineRule="auto"/>
        <w:ind w:firstLine="720"/>
      </w:pPr>
      <w:r w:rsidRPr="00B35900">
        <w:t xml:space="preserve">Few households ate octopus, </w:t>
      </w:r>
      <w:r>
        <w:t>on average, only 2</w:t>
      </w:r>
      <w:r w:rsidRPr="00B35900">
        <w:t xml:space="preserve">% of </w:t>
      </w:r>
      <w:r>
        <w:t>a household’s weekly meals featured octopus</w:t>
      </w:r>
      <w:r w:rsidRPr="00B35900">
        <w:t>.</w:t>
      </w:r>
    </w:p>
    <w:p w14:paraId="672223EA" w14:textId="06A75C8E" w:rsidR="00472F50" w:rsidRDefault="00472F50" w:rsidP="00940A91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  <w:color w:val="000000"/>
        </w:rPr>
      </w:pPr>
    </w:p>
    <w:p w14:paraId="371D0D46" w14:textId="4955B9A2" w:rsidR="00F72708" w:rsidRPr="00F72708" w:rsidRDefault="00F72708" w:rsidP="00EB2527">
      <w:pPr>
        <w:widowControl w:val="0"/>
        <w:autoSpaceDE w:val="0"/>
        <w:autoSpaceDN w:val="0"/>
        <w:adjustRightInd w:val="0"/>
        <w:spacing w:after="240"/>
        <w:ind w:firstLine="180"/>
        <w:rPr>
          <w:rFonts w:ascii="Times New Roman" w:hAnsi="Times New Roman"/>
          <w:b/>
          <w:color w:val="000000"/>
        </w:rPr>
      </w:pPr>
      <w:r w:rsidRPr="00F72708">
        <w:rPr>
          <w:rFonts w:ascii="Times New Roman" w:hAnsi="Times New Roman"/>
          <w:b/>
          <w:color w:val="000000"/>
        </w:rPr>
        <w:t>References:</w:t>
      </w:r>
    </w:p>
    <w:p w14:paraId="2477EF34" w14:textId="77777777" w:rsidR="00F72708" w:rsidRDefault="00F72708" w:rsidP="00F72708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Times New Roman" w:eastAsiaTheme="minorHAnsi" w:hAnsi="Times New Roman"/>
        </w:rPr>
      </w:pPr>
      <w:r>
        <w:rPr>
          <w:rFonts w:ascii="Times New Roman" w:hAnsi="Times New Roman"/>
          <w:b/>
          <w:color w:val="000000"/>
        </w:rPr>
        <w:fldChar w:fldCharType="begin"/>
      </w:r>
      <w:r w:rsidRPr="00F72708">
        <w:rPr>
          <w:rFonts w:ascii="Times New Roman" w:hAnsi="Times New Roman"/>
          <w:b/>
          <w:color w:val="000000"/>
        </w:rPr>
        <w:instrText xml:space="preserve"> ADDIN PAPERS2_CITATIONS &lt;papers2_bibliography/&gt;</w:instrText>
      </w:r>
      <w:r>
        <w:rPr>
          <w:rFonts w:ascii="Times New Roman" w:hAnsi="Times New Roman"/>
          <w:b/>
          <w:color w:val="000000"/>
        </w:rPr>
        <w:fldChar w:fldCharType="separate"/>
      </w:r>
      <w:r>
        <w:rPr>
          <w:rFonts w:ascii="Times New Roman" w:eastAsiaTheme="minorHAnsi" w:hAnsi="Times New Roman"/>
        </w:rPr>
        <w:t>1.</w:t>
      </w:r>
      <w:r>
        <w:rPr>
          <w:rFonts w:ascii="Times New Roman" w:eastAsiaTheme="minorHAnsi" w:hAnsi="Times New Roman"/>
        </w:rPr>
        <w:tab/>
        <w:t>Epps M (2008) A Socioeconomic Baseline Assessment: Implementing the socioeconomic monitoring guidelines in southwest Madagascar. Blue Ventures Conservation Report.</w:t>
      </w:r>
    </w:p>
    <w:p w14:paraId="28207509" w14:textId="77777777" w:rsidR="00F72708" w:rsidRDefault="00F72708" w:rsidP="00F72708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2.</w:t>
      </w:r>
      <w:r>
        <w:rPr>
          <w:rFonts w:ascii="Times New Roman" w:eastAsiaTheme="minorHAnsi" w:hAnsi="Times New Roman"/>
        </w:rPr>
        <w:tab/>
        <w:t>Langley J, Harris A, Nihalani N (2006) The 2004-2005 census of Andavadoaka, southwest Madagascar. Blue Ventures Conservation Report. 29 pp.</w:t>
      </w:r>
    </w:p>
    <w:p w14:paraId="00369744" w14:textId="77777777" w:rsidR="00F72708" w:rsidRDefault="00F72708" w:rsidP="00F72708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3.</w:t>
      </w:r>
      <w:r>
        <w:rPr>
          <w:rFonts w:ascii="Times New Roman" w:eastAsiaTheme="minorHAnsi" w:hAnsi="Times New Roman"/>
        </w:rPr>
        <w:tab/>
        <w:t>INSTAT (2012) Pauvreté à Madagascar. Antananarivo, Madagascar: INSTAT.</w:t>
      </w:r>
    </w:p>
    <w:p w14:paraId="41B2C4BE" w14:textId="02C48EF3" w:rsidR="0041469F" w:rsidRPr="00C83154" w:rsidRDefault="00F72708" w:rsidP="00EB2527">
      <w:pPr>
        <w:widowControl w:val="0"/>
        <w:autoSpaceDE w:val="0"/>
        <w:autoSpaceDN w:val="0"/>
        <w:adjustRightInd w:val="0"/>
        <w:spacing w:after="240"/>
        <w:ind w:firstLine="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fldChar w:fldCharType="end"/>
      </w:r>
    </w:p>
    <w:sectPr w:rsidR="0041469F" w:rsidRPr="00C83154" w:rsidSect="00B35900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34971" w14:textId="77777777" w:rsidR="000A3DFD" w:rsidRDefault="000A3DFD">
      <w:r>
        <w:separator/>
      </w:r>
    </w:p>
  </w:endnote>
  <w:endnote w:type="continuationSeparator" w:id="0">
    <w:p w14:paraId="1523117E" w14:textId="77777777" w:rsidR="000A3DFD" w:rsidRDefault="000A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E5E77" w14:textId="77777777" w:rsidR="00C844C9" w:rsidRDefault="00C844C9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0A9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B829E" w14:textId="77777777" w:rsidR="000A3DFD" w:rsidRDefault="000A3DFD">
      <w:r>
        <w:separator/>
      </w:r>
    </w:p>
  </w:footnote>
  <w:footnote w:type="continuationSeparator" w:id="0">
    <w:p w14:paraId="179B9471" w14:textId="77777777" w:rsidR="000A3DFD" w:rsidRDefault="000A3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668D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9BDE18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78E218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00783C07"/>
    <w:multiLevelType w:val="hybridMultilevel"/>
    <w:tmpl w:val="E254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A549C"/>
    <w:multiLevelType w:val="hybridMultilevel"/>
    <w:tmpl w:val="0BAC0D46"/>
    <w:lvl w:ilvl="0" w:tplc="33ACC716">
      <w:start w:val="3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B327A"/>
    <w:multiLevelType w:val="hybridMultilevel"/>
    <w:tmpl w:val="02A8367E"/>
    <w:lvl w:ilvl="0" w:tplc="FC644524">
      <w:start w:val="24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D3180"/>
    <w:multiLevelType w:val="hybridMultilevel"/>
    <w:tmpl w:val="8E32C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C604C"/>
    <w:multiLevelType w:val="hybridMultilevel"/>
    <w:tmpl w:val="5930023A"/>
    <w:lvl w:ilvl="0" w:tplc="00CE5D4A">
      <w:start w:val="3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637BA"/>
    <w:multiLevelType w:val="hybridMultilevel"/>
    <w:tmpl w:val="E2CA1302"/>
    <w:lvl w:ilvl="0" w:tplc="2050098E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D1E56"/>
    <w:multiLevelType w:val="hybridMultilevel"/>
    <w:tmpl w:val="49B4D68C"/>
    <w:lvl w:ilvl="0" w:tplc="EA2C58D4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0C"/>
    <w:rsid w:val="00001808"/>
    <w:rsid w:val="00015E1D"/>
    <w:rsid w:val="00016422"/>
    <w:rsid w:val="00021CA4"/>
    <w:rsid w:val="000314AF"/>
    <w:rsid w:val="000341EF"/>
    <w:rsid w:val="000647F6"/>
    <w:rsid w:val="00093DD1"/>
    <w:rsid w:val="000A3DFD"/>
    <w:rsid w:val="000B08FD"/>
    <w:rsid w:val="000C6C7E"/>
    <w:rsid w:val="000E7BD6"/>
    <w:rsid w:val="0012422A"/>
    <w:rsid w:val="00162D29"/>
    <w:rsid w:val="0019133A"/>
    <w:rsid w:val="001A5B00"/>
    <w:rsid w:val="001D1507"/>
    <w:rsid w:val="001E4B66"/>
    <w:rsid w:val="00224515"/>
    <w:rsid w:val="00251F43"/>
    <w:rsid w:val="00264396"/>
    <w:rsid w:val="00277440"/>
    <w:rsid w:val="00290811"/>
    <w:rsid w:val="002930A9"/>
    <w:rsid w:val="002C70D4"/>
    <w:rsid w:val="00300583"/>
    <w:rsid w:val="003237D9"/>
    <w:rsid w:val="003302EA"/>
    <w:rsid w:val="003517FE"/>
    <w:rsid w:val="00355549"/>
    <w:rsid w:val="00380E5B"/>
    <w:rsid w:val="0039493B"/>
    <w:rsid w:val="003A2901"/>
    <w:rsid w:val="003C22F5"/>
    <w:rsid w:val="003D1549"/>
    <w:rsid w:val="003D45F2"/>
    <w:rsid w:val="003E2AE3"/>
    <w:rsid w:val="003E46DC"/>
    <w:rsid w:val="003F0247"/>
    <w:rsid w:val="003F637B"/>
    <w:rsid w:val="0041048B"/>
    <w:rsid w:val="0041469F"/>
    <w:rsid w:val="00430986"/>
    <w:rsid w:val="004560D2"/>
    <w:rsid w:val="004573B0"/>
    <w:rsid w:val="00471ECB"/>
    <w:rsid w:val="00472F50"/>
    <w:rsid w:val="00497524"/>
    <w:rsid w:val="004B469A"/>
    <w:rsid w:val="004B515F"/>
    <w:rsid w:val="004F6B07"/>
    <w:rsid w:val="004F6C6C"/>
    <w:rsid w:val="00523252"/>
    <w:rsid w:val="005261AF"/>
    <w:rsid w:val="00532AC7"/>
    <w:rsid w:val="00533673"/>
    <w:rsid w:val="00556D1A"/>
    <w:rsid w:val="00565217"/>
    <w:rsid w:val="00574DF3"/>
    <w:rsid w:val="00575093"/>
    <w:rsid w:val="00580595"/>
    <w:rsid w:val="00585845"/>
    <w:rsid w:val="005B5C27"/>
    <w:rsid w:val="005E4FE3"/>
    <w:rsid w:val="005F376C"/>
    <w:rsid w:val="0067029A"/>
    <w:rsid w:val="006867AD"/>
    <w:rsid w:val="00691E60"/>
    <w:rsid w:val="006D5A01"/>
    <w:rsid w:val="006F3B0C"/>
    <w:rsid w:val="0070747A"/>
    <w:rsid w:val="007202B8"/>
    <w:rsid w:val="00736FA3"/>
    <w:rsid w:val="00760241"/>
    <w:rsid w:val="00787F63"/>
    <w:rsid w:val="007A0014"/>
    <w:rsid w:val="007C3D45"/>
    <w:rsid w:val="00801066"/>
    <w:rsid w:val="008279D6"/>
    <w:rsid w:val="00827B2F"/>
    <w:rsid w:val="008365C5"/>
    <w:rsid w:val="00843EBC"/>
    <w:rsid w:val="0085426D"/>
    <w:rsid w:val="00874839"/>
    <w:rsid w:val="008906D6"/>
    <w:rsid w:val="008D3AE9"/>
    <w:rsid w:val="008D6229"/>
    <w:rsid w:val="008F2C0C"/>
    <w:rsid w:val="00915984"/>
    <w:rsid w:val="009225DF"/>
    <w:rsid w:val="00934AD5"/>
    <w:rsid w:val="00940A91"/>
    <w:rsid w:val="009628CF"/>
    <w:rsid w:val="00965036"/>
    <w:rsid w:val="00967262"/>
    <w:rsid w:val="00977ECA"/>
    <w:rsid w:val="00997592"/>
    <w:rsid w:val="009C39B1"/>
    <w:rsid w:val="009D07B6"/>
    <w:rsid w:val="009D5BDB"/>
    <w:rsid w:val="00A00E65"/>
    <w:rsid w:val="00A052EE"/>
    <w:rsid w:val="00A2441D"/>
    <w:rsid w:val="00A843ED"/>
    <w:rsid w:val="00AB3D62"/>
    <w:rsid w:val="00AE53EF"/>
    <w:rsid w:val="00B3407E"/>
    <w:rsid w:val="00B35900"/>
    <w:rsid w:val="00BB69B4"/>
    <w:rsid w:val="00C00313"/>
    <w:rsid w:val="00C10C18"/>
    <w:rsid w:val="00C13A7F"/>
    <w:rsid w:val="00C13CDF"/>
    <w:rsid w:val="00C468C8"/>
    <w:rsid w:val="00C651E3"/>
    <w:rsid w:val="00C81E02"/>
    <w:rsid w:val="00C83154"/>
    <w:rsid w:val="00C844C9"/>
    <w:rsid w:val="00C87E07"/>
    <w:rsid w:val="00CB7F41"/>
    <w:rsid w:val="00CF07BC"/>
    <w:rsid w:val="00CF4B73"/>
    <w:rsid w:val="00D027D9"/>
    <w:rsid w:val="00D50A45"/>
    <w:rsid w:val="00D72D17"/>
    <w:rsid w:val="00D83A0F"/>
    <w:rsid w:val="00D874B0"/>
    <w:rsid w:val="00D90FF3"/>
    <w:rsid w:val="00D94720"/>
    <w:rsid w:val="00E2531D"/>
    <w:rsid w:val="00E26E8C"/>
    <w:rsid w:val="00E274A3"/>
    <w:rsid w:val="00E27D53"/>
    <w:rsid w:val="00E37EED"/>
    <w:rsid w:val="00E418D9"/>
    <w:rsid w:val="00E63B41"/>
    <w:rsid w:val="00E65A52"/>
    <w:rsid w:val="00EB2527"/>
    <w:rsid w:val="00EB6CA8"/>
    <w:rsid w:val="00EC0B12"/>
    <w:rsid w:val="00F36702"/>
    <w:rsid w:val="00F72708"/>
    <w:rsid w:val="00FA12D2"/>
    <w:rsid w:val="00FB5DD1"/>
    <w:rsid w:val="00FD5D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85C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Table Grid" w:uiPriority="59"/>
  </w:latentStyles>
  <w:style w:type="paragraph" w:default="1" w:styleId="Normal">
    <w:name w:val="Normal"/>
    <w:qFormat/>
    <w:rsid w:val="006F3B0C"/>
    <w:pPr>
      <w:spacing w:after="0"/>
    </w:pPr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B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B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B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3B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nhideWhenUsed/>
    <w:rsid w:val="006F3B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3B0C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nhideWhenUsed/>
    <w:rsid w:val="006F3B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3B0C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nhideWhenUsed/>
    <w:rsid w:val="006F3B0C"/>
  </w:style>
  <w:style w:type="character" w:styleId="LineNumber">
    <w:name w:val="line number"/>
    <w:basedOn w:val="DefaultParagraphFont"/>
    <w:uiPriority w:val="99"/>
    <w:semiHidden/>
    <w:unhideWhenUsed/>
    <w:rsid w:val="006F3B0C"/>
  </w:style>
  <w:style w:type="paragraph" w:styleId="ListParagraph">
    <w:name w:val="List Paragraph"/>
    <w:basedOn w:val="Normal"/>
    <w:uiPriority w:val="34"/>
    <w:qFormat/>
    <w:rsid w:val="006F3B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B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3B0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rsid w:val="006F3B0C"/>
    <w:rPr>
      <w:b/>
    </w:rPr>
  </w:style>
  <w:style w:type="paragraph" w:styleId="BalloonText">
    <w:name w:val="Balloon Text"/>
    <w:basedOn w:val="Normal"/>
    <w:link w:val="BalloonTextChar"/>
    <w:rsid w:val="006F3B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3B0C"/>
    <w:rPr>
      <w:rFonts w:ascii="Lucida Grande" w:eastAsia="Cambria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rsid w:val="006F3B0C"/>
    <w:rPr>
      <w:sz w:val="18"/>
      <w:szCs w:val="18"/>
    </w:rPr>
  </w:style>
  <w:style w:type="paragraph" w:styleId="CommentText">
    <w:name w:val="annotation text"/>
    <w:basedOn w:val="Normal"/>
    <w:link w:val="CommentTextChar"/>
    <w:rsid w:val="006F3B0C"/>
  </w:style>
  <w:style w:type="character" w:customStyle="1" w:styleId="CommentTextChar">
    <w:name w:val="Comment Text Char"/>
    <w:basedOn w:val="DefaultParagraphFont"/>
    <w:link w:val="CommentText"/>
    <w:rsid w:val="006F3B0C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6F3B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F3B0C"/>
    <w:rPr>
      <w:rFonts w:ascii="Cambria" w:eastAsia="Cambria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Table Grid" w:uiPriority="59"/>
  </w:latentStyles>
  <w:style w:type="paragraph" w:default="1" w:styleId="Normal">
    <w:name w:val="Normal"/>
    <w:qFormat/>
    <w:rsid w:val="006F3B0C"/>
    <w:pPr>
      <w:spacing w:after="0"/>
    </w:pPr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B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B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B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3B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nhideWhenUsed/>
    <w:rsid w:val="006F3B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3B0C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nhideWhenUsed/>
    <w:rsid w:val="006F3B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3B0C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nhideWhenUsed/>
    <w:rsid w:val="006F3B0C"/>
  </w:style>
  <w:style w:type="character" w:styleId="LineNumber">
    <w:name w:val="line number"/>
    <w:basedOn w:val="DefaultParagraphFont"/>
    <w:uiPriority w:val="99"/>
    <w:semiHidden/>
    <w:unhideWhenUsed/>
    <w:rsid w:val="006F3B0C"/>
  </w:style>
  <w:style w:type="paragraph" w:styleId="ListParagraph">
    <w:name w:val="List Paragraph"/>
    <w:basedOn w:val="Normal"/>
    <w:uiPriority w:val="34"/>
    <w:qFormat/>
    <w:rsid w:val="006F3B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B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3B0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rsid w:val="006F3B0C"/>
    <w:rPr>
      <w:b/>
    </w:rPr>
  </w:style>
  <w:style w:type="paragraph" w:styleId="BalloonText">
    <w:name w:val="Balloon Text"/>
    <w:basedOn w:val="Normal"/>
    <w:link w:val="BalloonTextChar"/>
    <w:rsid w:val="006F3B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3B0C"/>
    <w:rPr>
      <w:rFonts w:ascii="Lucida Grande" w:eastAsia="Cambria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rsid w:val="006F3B0C"/>
    <w:rPr>
      <w:sz w:val="18"/>
      <w:szCs w:val="18"/>
    </w:rPr>
  </w:style>
  <w:style w:type="paragraph" w:styleId="CommentText">
    <w:name w:val="annotation text"/>
    <w:basedOn w:val="Normal"/>
    <w:link w:val="CommentTextChar"/>
    <w:rsid w:val="006F3B0C"/>
  </w:style>
  <w:style w:type="character" w:customStyle="1" w:styleId="CommentTextChar">
    <w:name w:val="Comment Text Char"/>
    <w:basedOn w:val="DefaultParagraphFont"/>
    <w:link w:val="CommentText"/>
    <w:rsid w:val="006F3B0C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6F3B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F3B0C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Oliver</dc:creator>
  <cp:lastModifiedBy>Thomas Oliver</cp:lastModifiedBy>
  <cp:revision>3</cp:revision>
  <cp:lastPrinted>2014-10-02T22:16:00Z</cp:lastPrinted>
  <dcterms:created xsi:type="dcterms:W3CDTF">2015-04-01T20:54:00Z</dcterms:created>
  <dcterms:modified xsi:type="dcterms:W3CDTF">2015-04-01T21:00:00Z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id="http://www.zotero.org/styles/plos-one"/&gt;&lt;format class="21"/&gt;&lt;count citations="2" publications="3"/&gt;&lt;/info&gt;PAPERS2_INFO_END</vt:lpwstr>
  </property>
</Properties>
</file>