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3510"/>
        <w:gridCol w:w="5006"/>
      </w:tblGrid>
      <w:tr w:rsidR="00A40BDC" w:rsidRPr="00750468" w:rsidTr="00FD6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750468" w:rsidRDefault="00A40BDC" w:rsidP="00A40BDC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bookmarkStart w:id="0" w:name="_GoBack"/>
            <w:r>
              <w:rPr>
                <w:rFonts w:cs="Times New Roman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2480F" wp14:editId="0B732D83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-498475</wp:posOffset>
                      </wp:positionV>
                      <wp:extent cx="2533650" cy="333375"/>
                      <wp:effectExtent l="0" t="0" r="635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BDC" w:rsidRPr="007A6B3B" w:rsidRDefault="00CD0A06" w:rsidP="00A40BDC">
                                  <w:r>
                                    <w:rPr>
                                      <w:b/>
                                    </w:rPr>
                                    <w:t xml:space="preserve">S1 Table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.45pt;margin-top:-39.2pt;width:19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" stroked="f">
                      <v:textbox>
                        <w:txbxContent>
                          <w:p w:rsidR="00A40BDC" w:rsidRPr="007A6B3B" w:rsidRDefault="00CD0A06" w:rsidP="00A40BDC">
                            <w:r>
                              <w:rPr>
                                <w:b/>
                              </w:rPr>
                              <w:t xml:space="preserve">S1 Table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0468">
              <w:rPr>
                <w:rFonts w:cs="Times New Roman"/>
                <w:sz w:val="32"/>
                <w:szCs w:val="32"/>
              </w:rPr>
              <w:t>Inclusion Criteria</w:t>
            </w:r>
          </w:p>
        </w:tc>
        <w:tc>
          <w:tcPr>
            <w:tcW w:w="5448" w:type="dxa"/>
          </w:tcPr>
          <w:p w:rsidR="00A40BDC" w:rsidRPr="00750468" w:rsidRDefault="00A40BDC" w:rsidP="00A40BD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750468">
              <w:rPr>
                <w:rFonts w:cs="Times New Roman"/>
                <w:sz w:val="32"/>
                <w:szCs w:val="32"/>
              </w:rPr>
              <w:t>Exclusion Criteria</w:t>
            </w:r>
          </w:p>
        </w:tc>
      </w:tr>
      <w:bookmarkEnd w:id="0"/>
      <w:tr w:rsidR="00A40BDC" w:rsidRPr="00CD0A06" w:rsidTr="00FD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CD0A06">
              <w:rPr>
                <w:rFonts w:cs="Times New Roman"/>
                <w:b w:val="0"/>
                <w:sz w:val="20"/>
                <w:szCs w:val="20"/>
              </w:rPr>
              <w:t>Male or Female</w:t>
            </w: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D0A06">
              <w:rPr>
                <w:rFonts w:cs="Times New Roman"/>
                <w:sz w:val="20"/>
                <w:szCs w:val="20"/>
              </w:rPr>
              <w:t>Subjects who do not give consent or withdraw consent to take part in the study</w:t>
            </w:r>
          </w:p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CD0A06">
              <w:rPr>
                <w:rFonts w:cs="Times New Roman"/>
                <w:b w:val="0"/>
                <w:sz w:val="20"/>
                <w:szCs w:val="20"/>
              </w:rPr>
              <w:t>Aged 16 or over</w:t>
            </w: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D0A06">
              <w:rPr>
                <w:rFonts w:cs="Times New Roman"/>
                <w:sz w:val="20"/>
                <w:szCs w:val="20"/>
              </w:rPr>
              <w:t>Aged less than 16 years</w:t>
            </w:r>
          </w:p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CD0A06">
              <w:rPr>
                <w:rFonts w:cs="Times New Roman"/>
                <w:b w:val="0"/>
                <w:sz w:val="20"/>
                <w:szCs w:val="20"/>
              </w:rPr>
              <w:t>Able to understand study requirements and attend all follow-up visits</w:t>
            </w: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D0A06">
              <w:rPr>
                <w:rFonts w:cs="Times New Roman"/>
                <w:sz w:val="20"/>
                <w:szCs w:val="20"/>
              </w:rPr>
              <w:t xml:space="preserve">Subjects with an active skin disorder considered to adversely affect the healing of the acute wound by the investigator </w:t>
            </w:r>
          </w:p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CD0A06">
              <w:rPr>
                <w:rFonts w:cs="Times New Roman"/>
                <w:b w:val="0"/>
                <w:sz w:val="20"/>
                <w:szCs w:val="20"/>
              </w:rPr>
              <w:t>Able to provide written consent if competent</w:t>
            </w: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A06">
              <w:rPr>
                <w:sz w:val="20"/>
                <w:szCs w:val="20"/>
              </w:rPr>
              <w:t>Subjects who have a history or evidence of keloid scarring (self reported or determined by physical examination)</w:t>
            </w:r>
          </w:p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b w:val="0"/>
                <w:sz w:val="20"/>
                <w:szCs w:val="20"/>
              </w:rPr>
            </w:pPr>
            <w:r w:rsidRPr="00CD0A06">
              <w:rPr>
                <w:rFonts w:cs="Times New Roman"/>
                <w:b w:val="0"/>
                <w:sz w:val="20"/>
                <w:szCs w:val="20"/>
              </w:rPr>
              <w:t>Weight between 40-150kg with a body mass index of 20-45kg/m</w:t>
            </w:r>
            <w:r w:rsidRPr="00CD0A06">
              <w:rPr>
                <w:rFonts w:cs="Times New Roman"/>
                <w:b w:val="0"/>
                <w:sz w:val="20"/>
                <w:szCs w:val="20"/>
                <w:vertAlign w:val="superscript"/>
              </w:rPr>
              <w:t>2</w:t>
            </w:r>
            <w:r w:rsidRPr="00CD0A06">
              <w:rPr>
                <w:rFonts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A06">
              <w:rPr>
                <w:sz w:val="20"/>
                <w:szCs w:val="20"/>
              </w:rPr>
              <w:t>Subjects who are pregnant or are planning to conceive in the next 3 months</w:t>
            </w:r>
          </w:p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0A06">
              <w:rPr>
                <w:sz w:val="20"/>
                <w:szCs w:val="20"/>
              </w:rPr>
              <w:t>Subjects with any likely wound healing impairment due to a clinically significant medical condition such as renal, hepatic, haematological, neurological or immune disease</w:t>
            </w:r>
          </w:p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D0A06">
              <w:rPr>
                <w:rFonts w:cs="Times New Roman"/>
                <w:sz w:val="20"/>
                <w:szCs w:val="20"/>
              </w:rPr>
              <w:t>Malignancy – diagnosed or treated within the last 5 years</w:t>
            </w:r>
          </w:p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D0A06">
              <w:rPr>
                <w:rFonts w:cs="Times New Roman"/>
                <w:sz w:val="20"/>
                <w:szCs w:val="20"/>
              </w:rPr>
              <w:t>Immunosuppressive, radiation or chemotherapy within the last 3 months</w:t>
            </w:r>
          </w:p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D0A06">
              <w:rPr>
                <w:rFonts w:cs="Times New Roman"/>
                <w:sz w:val="20"/>
                <w:szCs w:val="20"/>
              </w:rPr>
              <w:t>Current anticoagulant therapy (</w:t>
            </w:r>
            <w:proofErr w:type="spellStart"/>
            <w:r w:rsidRPr="00CD0A06">
              <w:rPr>
                <w:rFonts w:cs="Times New Roman"/>
                <w:sz w:val="20"/>
                <w:szCs w:val="20"/>
              </w:rPr>
              <w:t>e.g</w:t>
            </w:r>
            <w:proofErr w:type="spellEnd"/>
            <w:r w:rsidRPr="00CD0A06">
              <w:rPr>
                <w:rFonts w:cs="Times New Roman"/>
                <w:sz w:val="20"/>
                <w:szCs w:val="20"/>
              </w:rPr>
              <w:t xml:space="preserve"> warfarin), systemic steroids, hormone replacement therapy or any investigational drugs taken in the previous month</w:t>
            </w:r>
          </w:p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D0A06">
              <w:rPr>
                <w:rFonts w:cs="Times New Roman"/>
                <w:sz w:val="20"/>
                <w:szCs w:val="20"/>
              </w:rPr>
              <w:t>Subjects with evidence of illicit drug abuse</w:t>
            </w:r>
          </w:p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D0A06">
              <w:rPr>
                <w:rFonts w:cs="Times New Roman"/>
                <w:sz w:val="20"/>
                <w:szCs w:val="20"/>
              </w:rPr>
              <w:t>Subjects who are known to have hepatitis B or C infection including hepatitis B surface antigen, hepatitis B core antibodies or hepatitis C antibodies</w:t>
            </w:r>
          </w:p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D0A06">
              <w:rPr>
                <w:rFonts w:cs="Times New Roman"/>
                <w:sz w:val="20"/>
                <w:szCs w:val="20"/>
              </w:rPr>
              <w:t>Subjects who are HIV positive</w:t>
            </w:r>
          </w:p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D0A06">
              <w:rPr>
                <w:rFonts w:cs="Times New Roman"/>
                <w:sz w:val="20"/>
                <w:szCs w:val="20"/>
              </w:rPr>
              <w:t>Any subject who in the opinion of the investigator is unable to fully understand the requirements of the trial, consent or who is unable to return for follow-up appointments</w:t>
            </w:r>
          </w:p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D0A06">
              <w:rPr>
                <w:rFonts w:cs="Times New Roman"/>
                <w:sz w:val="20"/>
                <w:szCs w:val="20"/>
              </w:rPr>
              <w:t>Any subject who becomes systemically unwell during the research process due to external study causes</w:t>
            </w:r>
          </w:p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D0A06">
              <w:rPr>
                <w:rFonts w:cs="Times New Roman"/>
                <w:sz w:val="20"/>
                <w:szCs w:val="20"/>
              </w:rPr>
              <w:t xml:space="preserve">Subjects involved in other studies in the past 2 months prior to day 0 </w:t>
            </w:r>
          </w:p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CD0A06">
              <w:rPr>
                <w:rFonts w:cs="Times New Roman"/>
                <w:sz w:val="20"/>
                <w:szCs w:val="20"/>
              </w:rPr>
              <w:t>Subjects fitted with a pacemaker device</w:t>
            </w:r>
          </w:p>
          <w:p w:rsidR="00A40BDC" w:rsidRPr="00CD0A06" w:rsidRDefault="00A40BDC" w:rsidP="00A40B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A40BDC" w:rsidRPr="00CD0A06" w:rsidTr="00FD6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40BDC" w:rsidRPr="00CD0A06" w:rsidRDefault="00A40BDC" w:rsidP="00A40B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8" w:type="dxa"/>
          </w:tcPr>
          <w:p w:rsidR="00A40BDC" w:rsidRPr="00CD0A06" w:rsidRDefault="00A40BDC" w:rsidP="00A40B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:rsidR="00481584" w:rsidRPr="00CD0A06" w:rsidRDefault="00481584">
      <w:pPr>
        <w:rPr>
          <w:sz w:val="20"/>
          <w:szCs w:val="20"/>
        </w:rPr>
      </w:pPr>
    </w:p>
    <w:sectPr w:rsidR="00481584" w:rsidRPr="00CD0A06" w:rsidSect="002747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DC"/>
    <w:rsid w:val="002747F8"/>
    <w:rsid w:val="00306FD1"/>
    <w:rsid w:val="00481584"/>
    <w:rsid w:val="00A40BDC"/>
    <w:rsid w:val="00C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DC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A40BDC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DC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A40BDC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Macintosh Word</Application>
  <DocSecurity>0</DocSecurity>
  <Lines>12</Lines>
  <Paragraphs>3</Paragraphs>
  <ScaleCrop>false</ScaleCrop>
  <Company>UoM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Shih</dc:creator>
  <cp:keywords/>
  <dc:description/>
  <cp:lastModifiedBy>Barbara Shih</cp:lastModifiedBy>
  <cp:revision>2</cp:revision>
  <dcterms:created xsi:type="dcterms:W3CDTF">2015-03-23T13:12:00Z</dcterms:created>
  <dcterms:modified xsi:type="dcterms:W3CDTF">2015-03-23T13:12:00Z</dcterms:modified>
</cp:coreProperties>
</file>