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59" w:rsidRDefault="00CE60DC" w:rsidP="00B02959">
      <w:pPr>
        <w:spacing w:line="480" w:lineRule="auto"/>
        <w:rPr>
          <w:b/>
        </w:rPr>
      </w:pPr>
      <w:r>
        <w:rPr>
          <w:b/>
        </w:rPr>
        <w:t>Supporting Information</w:t>
      </w:r>
    </w:p>
    <w:p w:rsidR="00B02959" w:rsidRDefault="00B02959" w:rsidP="00B02959">
      <w:pPr>
        <w:spacing w:line="480" w:lineRule="auto"/>
      </w:pPr>
      <w:r>
        <w:rPr>
          <w:b/>
        </w:rPr>
        <w:t>File S3</w:t>
      </w:r>
      <w:r w:rsidRPr="00BF022E">
        <w:rPr>
          <w:b/>
        </w:rPr>
        <w:t>.</w:t>
      </w:r>
      <w:r>
        <w:t xml:space="preserve"> Count models, model selection AIC values, and parameter estimates for zero-inflated negative binomial models of larval and </w:t>
      </w:r>
      <w:proofErr w:type="spellStart"/>
      <w:r>
        <w:t>nymphal</w:t>
      </w:r>
      <w:proofErr w:type="spellEnd"/>
      <w:r>
        <w:t xml:space="preserve"> infestations of birds</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Pr="00A03FD8"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t xml:space="preserve">For zero-inflated negative binomial models, </w:t>
      </w:r>
      <w:proofErr w:type="spellStart"/>
      <w:r>
        <w:t>overdispersion</w:t>
      </w:r>
      <w:proofErr w:type="spellEnd"/>
      <w:r>
        <w:t xml:space="preserve"> can be accommodated. Unlike Poisson models, support is finite. Models that were singular when estimated and many non-significant models are not listed.</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Pr>
          <w:b/>
        </w:rPr>
        <w:t xml:space="preserve">Tables </w:t>
      </w:r>
      <w:r w:rsidR="00203ABE">
        <w:rPr>
          <w:b/>
        </w:rPr>
        <w:t>H</w:t>
      </w:r>
      <w:r>
        <w:rPr>
          <w:b/>
        </w:rPr>
        <w:t>.</w:t>
      </w:r>
      <w:r w:rsidRPr="00A03FD8">
        <w:rPr>
          <w:b/>
        </w:rPr>
        <w:t xml:space="preserve"> </w:t>
      </w:r>
      <w:r>
        <w:rPr>
          <w:b/>
        </w:rPr>
        <w:t xml:space="preserve">  </w:t>
      </w:r>
      <w:r>
        <w:t>Model selection AIC</w:t>
      </w:r>
      <w:r w:rsidRPr="00762F6E">
        <w:t xml:space="preserve"> values for bird life history traits that </w:t>
      </w:r>
      <w:r>
        <w:t xml:space="preserve">predict </w:t>
      </w:r>
      <w:r w:rsidRPr="002B2613">
        <w:rPr>
          <w:b/>
        </w:rPr>
        <w:t xml:space="preserve">number of </w:t>
      </w:r>
      <w:proofErr w:type="spellStart"/>
      <w:r w:rsidRPr="002B2613">
        <w:rPr>
          <w:b/>
          <w:i/>
        </w:rPr>
        <w:t>Ixodes</w:t>
      </w:r>
      <w:proofErr w:type="spellEnd"/>
      <w:r w:rsidRPr="002B2613">
        <w:rPr>
          <w:b/>
          <w:i/>
        </w:rPr>
        <w:t xml:space="preserve"> </w:t>
      </w:r>
      <w:proofErr w:type="spellStart"/>
      <w:r w:rsidRPr="002B2613">
        <w:rPr>
          <w:b/>
          <w:i/>
        </w:rPr>
        <w:t>pacificus</w:t>
      </w:r>
      <w:proofErr w:type="spellEnd"/>
      <w:r w:rsidRPr="002B2613">
        <w:rPr>
          <w:b/>
        </w:rPr>
        <w:t xml:space="preserve"> larvae removed from a bird</w:t>
      </w:r>
      <w:r w:rsidRPr="00762F6E">
        <w:t xml:space="preserve">, </w:t>
      </w:r>
      <w:r>
        <w:t>including</w:t>
      </w:r>
      <w:r w:rsidRPr="00762F6E">
        <w:t xml:space="preserve"> </w:t>
      </w:r>
      <w:r>
        <w:t>the o</w:t>
      </w:r>
      <w:r w:rsidRPr="00762F6E">
        <w:t>rder</w:t>
      </w:r>
      <w:r>
        <w:t xml:space="preserve">s </w:t>
      </w:r>
      <w:r w:rsidRPr="00762F6E">
        <w:t>Passeriformes an</w:t>
      </w:r>
      <w:r>
        <w:t xml:space="preserve">d </w:t>
      </w:r>
      <w:proofErr w:type="spellStart"/>
      <w:r w:rsidRPr="00762F6E">
        <w:t>Piciformes</w:t>
      </w:r>
      <w:proofErr w:type="spellEnd"/>
      <w:r w:rsidRPr="00762F6E">
        <w:t>.</w:t>
      </w:r>
      <w:r>
        <w:t xml:space="preserve"> Models consist of a negative binomial count model with a log link, and a zero-inflation binomial model with a </w:t>
      </w:r>
      <w:proofErr w:type="spellStart"/>
      <w:r>
        <w:t>logit</w:t>
      </w:r>
      <w:proofErr w:type="spellEnd"/>
      <w:r>
        <w:t xml:space="preserve"> link, in the form y ~ (count model | zero-inflated model).  Here, y = number of larvae removed from an individual bird. </w:t>
      </w:r>
    </w:p>
    <w:tbl>
      <w:tblPr>
        <w:tblW w:w="9860" w:type="dxa"/>
        <w:tblInd w:w="92" w:type="dxa"/>
        <w:tblLook w:val="0000"/>
      </w:tblPr>
      <w:tblGrid>
        <w:gridCol w:w="4880"/>
        <w:gridCol w:w="420"/>
        <w:gridCol w:w="1260"/>
        <w:gridCol w:w="1140"/>
        <w:gridCol w:w="1060"/>
        <w:gridCol w:w="1100"/>
      </w:tblGrid>
      <w:tr w:rsidR="00B02959" w:rsidRPr="001B0274">
        <w:trPr>
          <w:trHeight w:val="260"/>
        </w:trPr>
        <w:tc>
          <w:tcPr>
            <w:tcW w:w="4880" w:type="dxa"/>
            <w:tcBorders>
              <w:top w:val="nil"/>
              <w:left w:val="nil"/>
              <w:bottom w:val="single" w:sz="4" w:space="0" w:color="auto"/>
              <w:right w:val="nil"/>
            </w:tcBorders>
            <w:shd w:val="clear" w:color="auto" w:fill="auto"/>
            <w:noWrap/>
            <w:vAlign w:val="bottom"/>
          </w:tcPr>
          <w:p w:rsidR="00B02959" w:rsidRPr="001B0274" w:rsidRDefault="00B02959" w:rsidP="001B0274">
            <w:pPr>
              <w:spacing w:after="200"/>
              <w:jc w:val="center"/>
              <w:rPr>
                <w:rFonts w:eastAsiaTheme="minorHAnsi" w:cstheme="minorBidi"/>
                <w:b/>
                <w:bCs/>
                <w:sz w:val="20"/>
                <w:szCs w:val="20"/>
                <w:lang w:eastAsia="en-US"/>
              </w:rPr>
            </w:pPr>
            <w:r w:rsidRPr="001B0274">
              <w:rPr>
                <w:rFonts w:eastAsiaTheme="minorHAnsi" w:cstheme="minorBidi"/>
                <w:b/>
                <w:bCs/>
                <w:sz w:val="20"/>
                <w:szCs w:val="20"/>
                <w:lang w:eastAsia="en-US"/>
              </w:rPr>
              <w:t>Model specification</w:t>
            </w:r>
          </w:p>
        </w:tc>
        <w:tc>
          <w:tcPr>
            <w:tcW w:w="420" w:type="dxa"/>
            <w:tcBorders>
              <w:top w:val="nil"/>
              <w:left w:val="nil"/>
              <w:bottom w:val="single" w:sz="4" w:space="0" w:color="auto"/>
              <w:right w:val="nil"/>
            </w:tcBorders>
            <w:shd w:val="clear" w:color="auto" w:fill="auto"/>
            <w:noWrap/>
            <w:vAlign w:val="bottom"/>
          </w:tcPr>
          <w:p w:rsidR="00B02959" w:rsidRPr="001B0274" w:rsidRDefault="00B02959" w:rsidP="001B0274">
            <w:pPr>
              <w:spacing w:after="200"/>
              <w:jc w:val="center"/>
              <w:rPr>
                <w:rFonts w:eastAsiaTheme="minorHAnsi" w:cstheme="minorBidi"/>
                <w:b/>
                <w:bCs/>
                <w:sz w:val="20"/>
                <w:szCs w:val="20"/>
                <w:lang w:eastAsia="en-US"/>
              </w:rPr>
            </w:pPr>
            <w:r w:rsidRPr="001B0274">
              <w:rPr>
                <w:rFonts w:eastAsiaTheme="minorHAnsi" w:cstheme="minorBidi"/>
                <w:b/>
                <w:bCs/>
                <w:sz w:val="20"/>
                <w:szCs w:val="20"/>
                <w:lang w:eastAsia="en-US"/>
              </w:rPr>
              <w:t>K</w:t>
            </w:r>
          </w:p>
        </w:tc>
        <w:tc>
          <w:tcPr>
            <w:tcW w:w="1260" w:type="dxa"/>
            <w:tcBorders>
              <w:top w:val="nil"/>
              <w:left w:val="nil"/>
              <w:bottom w:val="single" w:sz="4" w:space="0" w:color="auto"/>
              <w:right w:val="nil"/>
            </w:tcBorders>
            <w:shd w:val="clear" w:color="auto" w:fill="auto"/>
            <w:noWrap/>
            <w:vAlign w:val="bottom"/>
          </w:tcPr>
          <w:p w:rsidR="00B02959" w:rsidRPr="001B0274" w:rsidRDefault="00B02959" w:rsidP="001B0274">
            <w:pPr>
              <w:spacing w:after="200"/>
              <w:jc w:val="center"/>
              <w:rPr>
                <w:rFonts w:eastAsiaTheme="minorHAnsi" w:cstheme="minorBidi"/>
                <w:b/>
                <w:bCs/>
                <w:sz w:val="20"/>
                <w:szCs w:val="20"/>
                <w:lang w:eastAsia="en-US"/>
              </w:rPr>
            </w:pPr>
            <w:r w:rsidRPr="001B0274">
              <w:rPr>
                <w:rFonts w:eastAsiaTheme="minorHAnsi" w:cstheme="minorBidi"/>
                <w:b/>
                <w:bCs/>
                <w:sz w:val="20"/>
                <w:szCs w:val="20"/>
                <w:lang w:eastAsia="en-US"/>
              </w:rPr>
              <w:t>AIC value</w:t>
            </w:r>
          </w:p>
        </w:tc>
        <w:tc>
          <w:tcPr>
            <w:tcW w:w="1140" w:type="dxa"/>
            <w:tcBorders>
              <w:top w:val="nil"/>
              <w:left w:val="nil"/>
              <w:bottom w:val="single" w:sz="4" w:space="0" w:color="auto"/>
              <w:right w:val="nil"/>
            </w:tcBorders>
            <w:shd w:val="clear" w:color="auto" w:fill="auto"/>
            <w:vAlign w:val="bottom"/>
          </w:tcPr>
          <w:p w:rsidR="00B02959" w:rsidRPr="001B0274" w:rsidRDefault="00B02959" w:rsidP="001B0274">
            <w:pPr>
              <w:spacing w:after="200"/>
              <w:jc w:val="center"/>
              <w:rPr>
                <w:rFonts w:eastAsiaTheme="minorHAnsi" w:cstheme="minorBidi"/>
                <w:b/>
                <w:bCs/>
                <w:color w:val="000000"/>
                <w:sz w:val="20"/>
                <w:szCs w:val="20"/>
                <w:lang w:eastAsia="en-US"/>
              </w:rPr>
            </w:pPr>
            <w:r w:rsidRPr="001B0274">
              <w:rPr>
                <w:rFonts w:eastAsiaTheme="minorHAnsi" w:cstheme="minorBidi"/>
                <w:b/>
                <w:bCs/>
                <w:color w:val="000000"/>
                <w:sz w:val="20"/>
                <w:szCs w:val="20"/>
                <w:lang w:eastAsia="en-US"/>
              </w:rPr>
              <w:t>Δ AIC</w:t>
            </w:r>
          </w:p>
        </w:tc>
        <w:tc>
          <w:tcPr>
            <w:tcW w:w="1060" w:type="dxa"/>
            <w:tcBorders>
              <w:top w:val="nil"/>
              <w:left w:val="nil"/>
              <w:bottom w:val="single" w:sz="4" w:space="0" w:color="auto"/>
              <w:right w:val="nil"/>
            </w:tcBorders>
            <w:shd w:val="clear" w:color="auto" w:fill="auto"/>
            <w:vAlign w:val="bottom"/>
          </w:tcPr>
          <w:p w:rsidR="00B02959" w:rsidRPr="001B0274" w:rsidRDefault="00B02959" w:rsidP="001B0274">
            <w:pPr>
              <w:spacing w:after="200"/>
              <w:jc w:val="center"/>
              <w:rPr>
                <w:rFonts w:eastAsiaTheme="minorHAnsi" w:cstheme="minorBidi"/>
                <w:b/>
                <w:bCs/>
                <w:color w:val="000000"/>
                <w:sz w:val="20"/>
                <w:szCs w:val="20"/>
                <w:lang w:eastAsia="en-US"/>
              </w:rPr>
            </w:pPr>
            <w:proofErr w:type="spellStart"/>
            <w:r w:rsidRPr="001B0274">
              <w:rPr>
                <w:rFonts w:eastAsiaTheme="minorHAnsi" w:cstheme="minorBidi"/>
                <w:b/>
                <w:bCs/>
                <w:color w:val="000000"/>
                <w:sz w:val="20"/>
                <w:szCs w:val="20"/>
                <w:lang w:eastAsia="en-US"/>
              </w:rPr>
              <w:t>AIC_Wt</w:t>
            </w:r>
            <w:proofErr w:type="spellEnd"/>
          </w:p>
        </w:tc>
        <w:tc>
          <w:tcPr>
            <w:tcW w:w="1100" w:type="dxa"/>
            <w:tcBorders>
              <w:top w:val="nil"/>
              <w:left w:val="nil"/>
              <w:bottom w:val="single" w:sz="4" w:space="0" w:color="auto"/>
              <w:right w:val="nil"/>
            </w:tcBorders>
            <w:shd w:val="clear" w:color="auto" w:fill="auto"/>
            <w:noWrap/>
            <w:vAlign w:val="bottom"/>
          </w:tcPr>
          <w:p w:rsidR="00B02959" w:rsidRPr="001B0274" w:rsidRDefault="00B02959" w:rsidP="001B0274">
            <w:pPr>
              <w:spacing w:after="200"/>
              <w:jc w:val="center"/>
              <w:rPr>
                <w:rFonts w:eastAsiaTheme="minorHAnsi" w:cstheme="minorBidi"/>
                <w:b/>
                <w:bCs/>
                <w:sz w:val="20"/>
                <w:szCs w:val="20"/>
                <w:lang w:eastAsia="en-US"/>
              </w:rPr>
            </w:pPr>
            <w:proofErr w:type="spellStart"/>
            <w:r w:rsidRPr="001B0274">
              <w:rPr>
                <w:rFonts w:eastAsiaTheme="minorHAnsi" w:cstheme="minorBidi"/>
                <w:b/>
                <w:bCs/>
                <w:sz w:val="20"/>
                <w:szCs w:val="20"/>
                <w:lang w:eastAsia="en-US"/>
              </w:rPr>
              <w:t>Cum.Wt</w:t>
            </w:r>
            <w:proofErr w:type="spellEnd"/>
          </w:p>
        </w:tc>
      </w:tr>
      <w:tr w:rsidR="00B02959" w:rsidRPr="001B0274">
        <w:trPr>
          <w:trHeight w:val="260"/>
        </w:trPr>
        <w:tc>
          <w:tcPr>
            <w:tcW w:w="4880" w:type="dxa"/>
            <w:tcBorders>
              <w:top w:val="nil"/>
              <w:left w:val="nil"/>
              <w:bottom w:val="nil"/>
              <w:right w:val="nil"/>
            </w:tcBorders>
            <w:shd w:val="clear" w:color="auto" w:fill="auto"/>
            <w:noWrap/>
            <w:vAlign w:val="bottom"/>
          </w:tcPr>
          <w:p w:rsidR="00B02959" w:rsidRPr="001B0274" w:rsidRDefault="00B02959" w:rsidP="001B0274">
            <w:pPr>
              <w:spacing w:after="200"/>
              <w:rPr>
                <w:rFonts w:eastAsiaTheme="minorHAnsi" w:cstheme="minorBidi"/>
                <w:sz w:val="20"/>
                <w:szCs w:val="20"/>
                <w:lang w:eastAsia="en-US"/>
              </w:rPr>
            </w:pPr>
            <w:proofErr w:type="gramStart"/>
            <w:r w:rsidRPr="001B0274">
              <w:rPr>
                <w:rFonts w:eastAsiaTheme="minorHAnsi" w:cstheme="minorBidi"/>
                <w:sz w:val="20"/>
                <w:szCs w:val="20"/>
                <w:lang w:eastAsia="en-US"/>
              </w:rPr>
              <w:t>y</w:t>
            </w:r>
            <w:proofErr w:type="gramEnd"/>
            <w:r w:rsidRPr="001B0274">
              <w:rPr>
                <w:rFonts w:eastAsiaTheme="minorHAnsi" w:cstheme="minorBidi"/>
                <w:sz w:val="20"/>
                <w:szCs w:val="20"/>
                <w:lang w:eastAsia="en-US"/>
              </w:rPr>
              <w:t xml:space="preserve"> ~ MNHAB + FDSUB |  YEAR + FDSUB</w:t>
            </w:r>
          </w:p>
        </w:tc>
        <w:tc>
          <w:tcPr>
            <w:tcW w:w="42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13</w:t>
            </w:r>
          </w:p>
        </w:tc>
        <w:tc>
          <w:tcPr>
            <w:tcW w:w="12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514.81</w:t>
            </w:r>
          </w:p>
        </w:tc>
        <w:tc>
          <w:tcPr>
            <w:tcW w:w="114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w:t>
            </w:r>
          </w:p>
        </w:tc>
        <w:tc>
          <w:tcPr>
            <w:tcW w:w="10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0.64</w:t>
            </w:r>
          </w:p>
        </w:tc>
        <w:tc>
          <w:tcPr>
            <w:tcW w:w="110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0.64</w:t>
            </w:r>
          </w:p>
        </w:tc>
      </w:tr>
      <w:tr w:rsidR="00B02959" w:rsidRPr="001B0274">
        <w:trPr>
          <w:trHeight w:val="260"/>
        </w:trPr>
        <w:tc>
          <w:tcPr>
            <w:tcW w:w="4880" w:type="dxa"/>
            <w:tcBorders>
              <w:top w:val="nil"/>
              <w:left w:val="nil"/>
              <w:bottom w:val="nil"/>
              <w:right w:val="nil"/>
            </w:tcBorders>
            <w:shd w:val="clear" w:color="auto" w:fill="auto"/>
            <w:noWrap/>
            <w:vAlign w:val="bottom"/>
          </w:tcPr>
          <w:p w:rsidR="00B02959" w:rsidRPr="001B0274" w:rsidRDefault="00B02959" w:rsidP="001B0274">
            <w:pPr>
              <w:spacing w:after="200"/>
              <w:rPr>
                <w:rFonts w:eastAsiaTheme="minorHAnsi" w:cstheme="minorBidi"/>
                <w:sz w:val="20"/>
                <w:szCs w:val="20"/>
                <w:lang w:eastAsia="en-US"/>
              </w:rPr>
            </w:pPr>
            <w:proofErr w:type="gramStart"/>
            <w:r w:rsidRPr="001B0274">
              <w:rPr>
                <w:rFonts w:eastAsiaTheme="minorHAnsi" w:cstheme="minorBidi"/>
                <w:sz w:val="20"/>
                <w:szCs w:val="20"/>
                <w:lang w:eastAsia="en-US"/>
              </w:rPr>
              <w:t>y</w:t>
            </w:r>
            <w:proofErr w:type="gramEnd"/>
            <w:r w:rsidRPr="001B0274">
              <w:rPr>
                <w:rFonts w:eastAsiaTheme="minorHAnsi" w:cstheme="minorBidi"/>
                <w:sz w:val="20"/>
                <w:szCs w:val="20"/>
                <w:lang w:eastAsia="en-US"/>
              </w:rPr>
              <w:t xml:space="preserve"> ~ MNHAB + FDSUB | YEAR + RESSTAT + FDSUB </w:t>
            </w:r>
          </w:p>
        </w:tc>
        <w:tc>
          <w:tcPr>
            <w:tcW w:w="42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14</w:t>
            </w:r>
          </w:p>
        </w:tc>
        <w:tc>
          <w:tcPr>
            <w:tcW w:w="12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516.33</w:t>
            </w:r>
          </w:p>
        </w:tc>
        <w:tc>
          <w:tcPr>
            <w:tcW w:w="114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1.52</w:t>
            </w:r>
          </w:p>
        </w:tc>
        <w:tc>
          <w:tcPr>
            <w:tcW w:w="10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0.30</w:t>
            </w:r>
          </w:p>
        </w:tc>
        <w:tc>
          <w:tcPr>
            <w:tcW w:w="110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0.94</w:t>
            </w:r>
          </w:p>
        </w:tc>
      </w:tr>
      <w:tr w:rsidR="00B02959" w:rsidRPr="001B0274">
        <w:trPr>
          <w:trHeight w:val="260"/>
        </w:trPr>
        <w:tc>
          <w:tcPr>
            <w:tcW w:w="4880" w:type="dxa"/>
            <w:tcBorders>
              <w:top w:val="nil"/>
              <w:left w:val="nil"/>
              <w:bottom w:val="nil"/>
              <w:right w:val="nil"/>
            </w:tcBorders>
            <w:shd w:val="clear" w:color="auto" w:fill="auto"/>
            <w:noWrap/>
            <w:vAlign w:val="bottom"/>
          </w:tcPr>
          <w:p w:rsidR="00B02959" w:rsidRPr="001B0274" w:rsidRDefault="00B02959" w:rsidP="001B0274">
            <w:pPr>
              <w:spacing w:after="200"/>
              <w:rPr>
                <w:rFonts w:eastAsiaTheme="minorHAnsi" w:cstheme="minorBidi"/>
                <w:sz w:val="20"/>
                <w:szCs w:val="20"/>
                <w:lang w:eastAsia="en-US"/>
              </w:rPr>
            </w:pPr>
            <w:proofErr w:type="gramStart"/>
            <w:r w:rsidRPr="001B0274">
              <w:rPr>
                <w:rFonts w:eastAsiaTheme="minorHAnsi" w:cstheme="minorBidi"/>
                <w:sz w:val="20"/>
                <w:szCs w:val="20"/>
                <w:lang w:eastAsia="en-US"/>
              </w:rPr>
              <w:t>y</w:t>
            </w:r>
            <w:proofErr w:type="gramEnd"/>
            <w:r w:rsidRPr="001B0274">
              <w:rPr>
                <w:rFonts w:eastAsiaTheme="minorHAnsi" w:cstheme="minorBidi"/>
                <w:sz w:val="20"/>
                <w:szCs w:val="20"/>
                <w:lang w:eastAsia="en-US"/>
              </w:rPr>
              <w:t xml:space="preserve"> ~ MNHAB + FDSUB |  YEAR</w:t>
            </w:r>
          </w:p>
        </w:tc>
        <w:tc>
          <w:tcPr>
            <w:tcW w:w="42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10</w:t>
            </w:r>
          </w:p>
        </w:tc>
        <w:tc>
          <w:tcPr>
            <w:tcW w:w="12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519.76</w:t>
            </w:r>
          </w:p>
        </w:tc>
        <w:tc>
          <w:tcPr>
            <w:tcW w:w="114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4.95</w:t>
            </w:r>
          </w:p>
        </w:tc>
        <w:tc>
          <w:tcPr>
            <w:tcW w:w="10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0.05</w:t>
            </w:r>
          </w:p>
        </w:tc>
        <w:tc>
          <w:tcPr>
            <w:tcW w:w="110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1.00</w:t>
            </w:r>
          </w:p>
        </w:tc>
      </w:tr>
      <w:tr w:rsidR="00B02959" w:rsidRPr="001B0274">
        <w:trPr>
          <w:trHeight w:val="260"/>
        </w:trPr>
        <w:tc>
          <w:tcPr>
            <w:tcW w:w="4880" w:type="dxa"/>
            <w:tcBorders>
              <w:top w:val="nil"/>
              <w:left w:val="nil"/>
              <w:bottom w:val="nil"/>
              <w:right w:val="nil"/>
            </w:tcBorders>
            <w:shd w:val="clear" w:color="auto" w:fill="auto"/>
            <w:noWrap/>
            <w:vAlign w:val="bottom"/>
          </w:tcPr>
          <w:p w:rsidR="00B02959" w:rsidRPr="001B0274" w:rsidRDefault="00B02959" w:rsidP="001B0274">
            <w:pPr>
              <w:spacing w:after="200"/>
              <w:rPr>
                <w:rFonts w:eastAsiaTheme="minorHAnsi" w:cstheme="minorBidi"/>
                <w:sz w:val="20"/>
                <w:szCs w:val="20"/>
                <w:lang w:eastAsia="en-US"/>
              </w:rPr>
            </w:pPr>
            <w:proofErr w:type="gramStart"/>
            <w:r w:rsidRPr="001B0274">
              <w:rPr>
                <w:rFonts w:eastAsiaTheme="minorHAnsi" w:cstheme="minorBidi"/>
                <w:sz w:val="20"/>
                <w:szCs w:val="20"/>
                <w:lang w:eastAsia="en-US"/>
              </w:rPr>
              <w:t>y</w:t>
            </w:r>
            <w:proofErr w:type="gramEnd"/>
            <w:r w:rsidRPr="001B0274">
              <w:rPr>
                <w:rFonts w:eastAsiaTheme="minorHAnsi" w:cstheme="minorBidi"/>
                <w:sz w:val="20"/>
                <w:szCs w:val="20"/>
                <w:lang w:eastAsia="en-US"/>
              </w:rPr>
              <w:t xml:space="preserve"> ~ MNHAB | FDSUB</w:t>
            </w:r>
          </w:p>
        </w:tc>
        <w:tc>
          <w:tcPr>
            <w:tcW w:w="42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9</w:t>
            </w:r>
          </w:p>
        </w:tc>
        <w:tc>
          <w:tcPr>
            <w:tcW w:w="12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527.79</w:t>
            </w:r>
          </w:p>
        </w:tc>
        <w:tc>
          <w:tcPr>
            <w:tcW w:w="114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12.98</w:t>
            </w:r>
          </w:p>
        </w:tc>
        <w:tc>
          <w:tcPr>
            <w:tcW w:w="106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0.00</w:t>
            </w:r>
          </w:p>
        </w:tc>
        <w:tc>
          <w:tcPr>
            <w:tcW w:w="1100" w:type="dxa"/>
            <w:tcBorders>
              <w:top w:val="nil"/>
              <w:left w:val="nil"/>
              <w:bottom w:val="nil"/>
              <w:right w:val="nil"/>
            </w:tcBorders>
            <w:shd w:val="clear" w:color="auto" w:fill="auto"/>
            <w:noWrap/>
            <w:vAlign w:val="bottom"/>
          </w:tcPr>
          <w:p w:rsidR="00B02959" w:rsidRPr="001B0274" w:rsidRDefault="00B02959" w:rsidP="001B0274">
            <w:pPr>
              <w:spacing w:after="200"/>
              <w:jc w:val="right"/>
              <w:rPr>
                <w:rFonts w:eastAsiaTheme="minorHAnsi" w:cstheme="minorBidi"/>
                <w:sz w:val="20"/>
                <w:szCs w:val="20"/>
                <w:lang w:eastAsia="en-US"/>
              </w:rPr>
            </w:pPr>
            <w:r w:rsidRPr="001B0274">
              <w:rPr>
                <w:rFonts w:eastAsiaTheme="minorHAnsi" w:cstheme="minorBidi"/>
                <w:sz w:val="20"/>
                <w:szCs w:val="20"/>
                <w:lang w:eastAsia="en-US"/>
              </w:rPr>
              <w:t>1.00</w:t>
            </w:r>
          </w:p>
        </w:tc>
      </w:tr>
    </w:tbl>
    <w:p w:rsidR="00B02959" w:rsidRPr="00D10403"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color w:val="000000" w:themeColor="text1"/>
        </w:rPr>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t>For the top supported model (</w:t>
      </w:r>
      <w:r w:rsidRPr="00D10403">
        <w:rPr>
          <w:rFonts w:eastAsiaTheme="minorHAnsi" w:cs="Helvetica"/>
          <w:color w:val="000000" w:themeColor="text1"/>
          <w:szCs w:val="23"/>
          <w:lang w:eastAsia="en-US"/>
        </w:rPr>
        <w:t>y ~ MNHAB + FDSUB | YEAR + FDSUB</w:t>
      </w:r>
      <w:r>
        <w:rPr>
          <w:rFonts w:eastAsiaTheme="minorHAnsi" w:cs="Helvetica"/>
          <w:color w:val="000000" w:themeColor="text1"/>
          <w:szCs w:val="23"/>
          <w:lang w:eastAsia="en-US"/>
        </w:rPr>
        <w:t>)</w:t>
      </w:r>
      <w:r>
        <w:t xml:space="preserve">, </w:t>
      </w:r>
      <w:r w:rsidRPr="009729D6">
        <w:rPr>
          <w:b/>
        </w:rPr>
        <w:t>count model</w:t>
      </w:r>
      <w:r>
        <w:t xml:space="preserve"> variables, levels, and results are summarized below:</w:t>
      </w:r>
    </w:p>
    <w:p w:rsidR="00B02959" w:rsidRPr="009115EA"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b/>
          <w:color w:val="000000" w:themeColor="text1"/>
          <w:szCs w:val="23"/>
          <w:lang w:eastAsia="en-US"/>
        </w:rPr>
      </w:pP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Estimate </w:t>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Std. Error </w:t>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z value </w:t>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proofErr w:type="gramStart"/>
      <w:r w:rsidRPr="009115EA">
        <w:rPr>
          <w:rFonts w:eastAsiaTheme="minorHAnsi" w:cs="Helvetica"/>
          <w:b/>
          <w:color w:val="000000" w:themeColor="text1"/>
          <w:szCs w:val="23"/>
          <w:lang w:eastAsia="en-US"/>
        </w:rPr>
        <w:t>Pr(</w:t>
      </w:r>
      <w:proofErr w:type="gramEnd"/>
      <w:r w:rsidRPr="009115EA">
        <w:rPr>
          <w:rFonts w:eastAsiaTheme="minorHAnsi" w:cs="Helvetica"/>
          <w:b/>
          <w:color w:val="000000" w:themeColor="text1"/>
          <w:szCs w:val="23"/>
          <w:lang w:eastAsia="en-US"/>
        </w:rPr>
        <w:t xml:space="preserve">&gt;|z|)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(Intercept)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-3.849967   </w:t>
      </w:r>
      <w:r w:rsidRPr="00EA6F06">
        <w:rPr>
          <w:rFonts w:eastAsiaTheme="minorHAnsi" w:cs="Helvetica"/>
          <w:color w:val="000000" w:themeColor="text1"/>
          <w:szCs w:val="23"/>
          <w:lang w:eastAsia="en-US"/>
        </w:rPr>
        <w:tab/>
        <w:t xml:space="preserve">2.713162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-1.419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0.15590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MNHABGRASS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Pr>
          <w:rFonts w:eastAsiaTheme="minorHAnsi" w:cs="Helvetica"/>
          <w:color w:val="000000" w:themeColor="text1"/>
          <w:szCs w:val="23"/>
          <w:lang w:eastAsia="en-US"/>
        </w:rPr>
        <w:tab/>
      </w:r>
      <w:r w:rsidRPr="00EA6F06">
        <w:rPr>
          <w:rFonts w:eastAsiaTheme="minorHAnsi" w:cs="Helvetica"/>
          <w:color w:val="000000" w:themeColor="text1"/>
          <w:szCs w:val="23"/>
          <w:lang w:eastAsia="en-US"/>
        </w:rPr>
        <w:t xml:space="preserve">4.475914   </w:t>
      </w:r>
      <w:r w:rsidRPr="00EA6F06">
        <w:rPr>
          <w:rFonts w:eastAsiaTheme="minorHAnsi" w:cs="Helvetica"/>
          <w:color w:val="000000" w:themeColor="text1"/>
          <w:szCs w:val="23"/>
          <w:lang w:eastAsia="en-US"/>
        </w:rPr>
        <w:tab/>
        <w:t xml:space="preserve">0.689302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6.493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8.39e-11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MNHABOAKW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1.183432   </w:t>
      </w:r>
      <w:r w:rsidRPr="00EA6F06">
        <w:rPr>
          <w:rFonts w:eastAsiaTheme="minorHAnsi" w:cs="Helvetica"/>
          <w:color w:val="000000" w:themeColor="text1"/>
          <w:szCs w:val="23"/>
          <w:lang w:eastAsia="en-US"/>
        </w:rPr>
        <w:tab/>
        <w:t xml:space="preserve">0.527190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2.245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0.02478 *  </w:t>
      </w:r>
    </w:p>
    <w:p w:rsidR="00B02959" w:rsidRPr="00EA6F06" w:rsidRDefault="00782F55"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Pr>
          <w:rFonts w:eastAsiaTheme="minorHAnsi" w:cs="Helvetica"/>
          <w:color w:val="000000" w:themeColor="text1"/>
          <w:szCs w:val="23"/>
          <w:lang w:eastAsia="en-US"/>
        </w:rPr>
        <w:t xml:space="preserve">MNHABXW       </w:t>
      </w:r>
      <w:r>
        <w:rPr>
          <w:rFonts w:eastAsiaTheme="minorHAnsi" w:cs="Helvetica"/>
          <w:color w:val="000000" w:themeColor="text1"/>
          <w:szCs w:val="23"/>
          <w:lang w:eastAsia="en-US"/>
        </w:rPr>
        <w:tab/>
      </w:r>
      <w:r>
        <w:rPr>
          <w:rFonts w:eastAsiaTheme="minorHAnsi" w:cs="Helvetica"/>
          <w:color w:val="000000" w:themeColor="text1"/>
          <w:szCs w:val="23"/>
          <w:lang w:eastAsia="en-US"/>
        </w:rPr>
        <w:tab/>
      </w:r>
      <w:r w:rsidR="00B02959" w:rsidRPr="00EA6F06">
        <w:rPr>
          <w:rFonts w:eastAsiaTheme="minorHAnsi" w:cs="Helvetica"/>
          <w:color w:val="000000" w:themeColor="text1"/>
          <w:szCs w:val="23"/>
          <w:lang w:eastAsia="en-US"/>
        </w:rPr>
        <w:t xml:space="preserve">1.395131   </w:t>
      </w:r>
      <w:r w:rsidR="00B02959" w:rsidRPr="00EA6F06">
        <w:rPr>
          <w:rFonts w:eastAsiaTheme="minorHAnsi" w:cs="Helvetica"/>
          <w:color w:val="000000" w:themeColor="text1"/>
          <w:szCs w:val="23"/>
          <w:lang w:eastAsia="en-US"/>
        </w:rPr>
        <w:tab/>
        <w:t xml:space="preserve">0.506296   </w:t>
      </w:r>
      <w:r w:rsidR="00B02959" w:rsidRPr="00EA6F06">
        <w:rPr>
          <w:rFonts w:eastAsiaTheme="minorHAnsi" w:cs="Helvetica"/>
          <w:color w:val="000000" w:themeColor="text1"/>
          <w:szCs w:val="23"/>
          <w:lang w:eastAsia="en-US"/>
        </w:rPr>
        <w:tab/>
      </w:r>
      <w:r w:rsidR="00B02959" w:rsidRPr="00EA6F06">
        <w:rPr>
          <w:rFonts w:eastAsiaTheme="minorHAnsi" w:cs="Helvetica"/>
          <w:color w:val="000000" w:themeColor="text1"/>
          <w:szCs w:val="23"/>
          <w:lang w:eastAsia="en-US"/>
        </w:rPr>
        <w:tab/>
        <w:t xml:space="preserve">2.756  </w:t>
      </w:r>
      <w:r w:rsidR="00B02959" w:rsidRPr="00EA6F06">
        <w:rPr>
          <w:rFonts w:eastAsiaTheme="minorHAnsi" w:cs="Helvetica"/>
          <w:color w:val="000000" w:themeColor="text1"/>
          <w:szCs w:val="23"/>
          <w:lang w:eastAsia="en-US"/>
        </w:rPr>
        <w:tab/>
      </w:r>
      <w:r w:rsidR="00B02959" w:rsidRPr="00EA6F06">
        <w:rPr>
          <w:rFonts w:eastAsiaTheme="minorHAnsi" w:cs="Helvetica"/>
          <w:color w:val="000000" w:themeColor="text1"/>
          <w:szCs w:val="23"/>
          <w:lang w:eastAsia="en-US"/>
        </w:rPr>
        <w:tab/>
        <w:t xml:space="preserve">0.00586 **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FDSUBBARK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1.611221   </w:t>
      </w:r>
      <w:r w:rsidRPr="00EA6F06">
        <w:rPr>
          <w:rFonts w:eastAsiaTheme="minorHAnsi" w:cs="Helvetica"/>
          <w:color w:val="000000" w:themeColor="text1"/>
          <w:szCs w:val="23"/>
          <w:lang w:eastAsia="en-US"/>
        </w:rPr>
        <w:tab/>
        <w:t xml:space="preserve">2.860301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0.563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0.57323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FDSUBFOLIAGE  </w:t>
      </w:r>
      <w:r w:rsidRPr="00EA6F06">
        <w:rPr>
          <w:rFonts w:eastAsiaTheme="minorHAnsi" w:cs="Helvetica"/>
          <w:color w:val="000000" w:themeColor="text1"/>
          <w:szCs w:val="23"/>
          <w:lang w:eastAsia="en-US"/>
        </w:rPr>
        <w:tab/>
        <w:t xml:space="preserve">2.339049   </w:t>
      </w:r>
      <w:r w:rsidRPr="00EA6F06">
        <w:rPr>
          <w:rFonts w:eastAsiaTheme="minorHAnsi" w:cs="Helvetica"/>
          <w:color w:val="000000" w:themeColor="text1"/>
          <w:szCs w:val="23"/>
          <w:lang w:eastAsia="en-US"/>
        </w:rPr>
        <w:tab/>
        <w:t xml:space="preserve">2.720155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0.860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0.38985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FDSUBGROUND   </w:t>
      </w:r>
      <w:r w:rsidRPr="00EA6F06">
        <w:rPr>
          <w:rFonts w:eastAsiaTheme="minorHAnsi" w:cs="Helvetica"/>
          <w:color w:val="000000" w:themeColor="text1"/>
          <w:szCs w:val="23"/>
          <w:lang w:eastAsia="en-US"/>
        </w:rPr>
        <w:tab/>
        <w:t xml:space="preserve">2.475747   </w:t>
      </w:r>
      <w:r w:rsidRPr="00EA6F06">
        <w:rPr>
          <w:rFonts w:eastAsiaTheme="minorHAnsi" w:cs="Helvetica"/>
          <w:color w:val="000000" w:themeColor="text1"/>
          <w:szCs w:val="23"/>
          <w:lang w:eastAsia="en-US"/>
        </w:rPr>
        <w:tab/>
        <w:t xml:space="preserve">2.702043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0.916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0.35954    </w:t>
      </w:r>
    </w:p>
    <w:p w:rsidR="00B02959" w:rsidRPr="009115EA"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b/>
          <w:color w:val="000000" w:themeColor="text1"/>
          <w:szCs w:val="23"/>
          <w:lang w:eastAsia="en-US"/>
        </w:rPr>
      </w:pPr>
      <w:proofErr w:type="gramStart"/>
      <w:r w:rsidRPr="00EA6F06">
        <w:rPr>
          <w:rFonts w:eastAsiaTheme="minorHAnsi" w:cs="Helvetica"/>
          <w:color w:val="000000" w:themeColor="text1"/>
          <w:szCs w:val="23"/>
          <w:lang w:eastAsia="en-US"/>
        </w:rPr>
        <w:t>Log(</w:t>
      </w:r>
      <w:proofErr w:type="gramEnd"/>
      <w:r w:rsidRPr="00EA6F06">
        <w:rPr>
          <w:rFonts w:eastAsiaTheme="minorHAnsi" w:cs="Helvetica"/>
          <w:color w:val="000000" w:themeColor="text1"/>
          <w:szCs w:val="23"/>
          <w:lang w:eastAsia="en-US"/>
        </w:rPr>
        <w:t xml:space="preserve">theta)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Pr>
          <w:rFonts w:eastAsiaTheme="minorHAnsi" w:cs="Helvetica"/>
          <w:color w:val="000000" w:themeColor="text1"/>
          <w:szCs w:val="23"/>
          <w:lang w:eastAsia="en-US"/>
        </w:rPr>
        <w:tab/>
      </w:r>
      <w:r w:rsidRPr="00EA6F06">
        <w:rPr>
          <w:rFonts w:eastAsiaTheme="minorHAnsi" w:cs="Helvetica"/>
          <w:color w:val="000000" w:themeColor="text1"/>
          <w:szCs w:val="23"/>
          <w:lang w:eastAsia="en-US"/>
        </w:rPr>
        <w:t xml:space="preserve">0.005238   </w:t>
      </w:r>
      <w:r w:rsidRPr="00EA6F06">
        <w:rPr>
          <w:rFonts w:eastAsiaTheme="minorHAnsi" w:cs="Helvetica"/>
          <w:color w:val="000000" w:themeColor="text1"/>
          <w:szCs w:val="23"/>
          <w:lang w:eastAsia="en-US"/>
        </w:rPr>
        <w:tab/>
        <w:t xml:space="preserve">0.363146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0.014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0.98849</w:t>
      </w:r>
      <w:r w:rsidRPr="009115EA">
        <w:rPr>
          <w:rFonts w:eastAsiaTheme="minorHAnsi" w:cs="Helvetica"/>
          <w:b/>
          <w:color w:val="000000" w:themeColor="text1"/>
          <w:szCs w:val="23"/>
          <w:lang w:eastAsia="en-US"/>
        </w:rPr>
        <w:t xml:space="preserve">    </w:t>
      </w:r>
    </w:p>
    <w:p w:rsidR="00B02959" w:rsidRDefault="00B02959" w:rsidP="00B02959">
      <w:pPr>
        <w:spacing w:line="480" w:lineRule="auto"/>
      </w:pPr>
    </w:p>
    <w:p w:rsidR="00B02959" w:rsidRPr="00FD5BC2" w:rsidRDefault="00B02959" w:rsidP="00B02959">
      <w:pPr>
        <w:spacing w:line="480" w:lineRule="auto"/>
      </w:pPr>
      <w:r w:rsidRPr="009729D6">
        <w:rPr>
          <w:b/>
        </w:rPr>
        <w:t>Zero-inflation model</w:t>
      </w:r>
      <w:r>
        <w:t xml:space="preserve"> (binomial with </w:t>
      </w:r>
      <w:proofErr w:type="spellStart"/>
      <w:r>
        <w:t>logit</w:t>
      </w:r>
      <w:proofErr w:type="spellEnd"/>
      <w:r>
        <w:t xml:space="preserve"> link) variables, levels and results are summarized below:</w:t>
      </w:r>
    </w:p>
    <w:p w:rsidR="00B02959" w:rsidRPr="009115EA"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b/>
          <w:color w:val="000000" w:themeColor="text1"/>
          <w:szCs w:val="23"/>
          <w:lang w:eastAsia="en-US"/>
        </w:rPr>
      </w:pP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Estimate </w:t>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Std. Error  </w:t>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r w:rsidRPr="009115EA">
        <w:rPr>
          <w:rFonts w:eastAsiaTheme="minorHAnsi" w:cs="Helvetica"/>
          <w:b/>
          <w:color w:val="000000" w:themeColor="text1"/>
          <w:szCs w:val="23"/>
          <w:lang w:eastAsia="en-US"/>
        </w:rPr>
        <w:t xml:space="preserve">z value </w:t>
      </w:r>
      <w:r>
        <w:rPr>
          <w:rFonts w:eastAsiaTheme="minorHAnsi" w:cs="Helvetica"/>
          <w:b/>
          <w:color w:val="000000" w:themeColor="text1"/>
          <w:szCs w:val="23"/>
          <w:lang w:eastAsia="en-US"/>
        </w:rPr>
        <w:tab/>
      </w:r>
      <w:r>
        <w:rPr>
          <w:rFonts w:eastAsiaTheme="minorHAnsi" w:cs="Helvetica"/>
          <w:b/>
          <w:color w:val="000000" w:themeColor="text1"/>
          <w:szCs w:val="23"/>
          <w:lang w:eastAsia="en-US"/>
        </w:rPr>
        <w:tab/>
      </w:r>
      <w:proofErr w:type="gramStart"/>
      <w:r>
        <w:rPr>
          <w:rFonts w:eastAsiaTheme="minorHAnsi" w:cs="Helvetica"/>
          <w:b/>
          <w:color w:val="000000" w:themeColor="text1"/>
          <w:szCs w:val="23"/>
          <w:lang w:eastAsia="en-US"/>
        </w:rPr>
        <w:t>Pr(</w:t>
      </w:r>
      <w:proofErr w:type="gramEnd"/>
      <w:r>
        <w:rPr>
          <w:rFonts w:eastAsiaTheme="minorHAnsi" w:cs="Helvetica"/>
          <w:b/>
          <w:color w:val="000000" w:themeColor="text1"/>
          <w:szCs w:val="23"/>
          <w:lang w:eastAsia="en-US"/>
        </w:rPr>
        <w:t>&gt;|z|)</w:t>
      </w:r>
      <w:r w:rsidRPr="009115EA">
        <w:rPr>
          <w:rFonts w:eastAsiaTheme="minorHAnsi" w:cs="Helvetica"/>
          <w:b/>
          <w:color w:val="000000" w:themeColor="text1"/>
          <w:szCs w:val="23"/>
          <w:lang w:eastAsia="en-US"/>
        </w:rPr>
        <w:t xml:space="preserve">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(Intercept)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-3504.9835     </w:t>
      </w:r>
      <w:r w:rsidRPr="00EA6F06">
        <w:rPr>
          <w:rFonts w:eastAsiaTheme="minorHAnsi" w:cs="Helvetica"/>
          <w:color w:val="000000" w:themeColor="text1"/>
          <w:szCs w:val="23"/>
          <w:lang w:eastAsia="en-US"/>
        </w:rPr>
        <w:tab/>
        <w:t xml:space="preserve">3.5846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-977.780   </w:t>
      </w:r>
      <w:r w:rsidRPr="00EA6F06">
        <w:rPr>
          <w:rFonts w:eastAsiaTheme="minorHAnsi" w:cs="Helvetica"/>
          <w:color w:val="000000" w:themeColor="text1"/>
          <w:szCs w:val="23"/>
          <w:lang w:eastAsia="en-US"/>
        </w:rPr>
        <w:tab/>
        <w:t>&lt;2e-16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YEAR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1.7502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NA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NA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NA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FDSUBBARK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-0.8613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3.9145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-0.220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0.826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FDSUBFOLIAGE   </w:t>
      </w:r>
      <w:r w:rsidRPr="00EA6F06">
        <w:rPr>
          <w:rFonts w:eastAsiaTheme="minorHAnsi" w:cs="Helvetica"/>
          <w:color w:val="000000" w:themeColor="text1"/>
          <w:szCs w:val="23"/>
          <w:lang w:eastAsia="en-US"/>
        </w:rPr>
        <w:tab/>
        <w:t xml:space="preserve">0.5193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3.5910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0.145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0.885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 xml:space="preserve">FDSUBGROUND   </w:t>
      </w:r>
      <w:r w:rsidRPr="00EA6F06">
        <w:rPr>
          <w:rFonts w:eastAsiaTheme="minorHAnsi" w:cs="Helvetica"/>
          <w:color w:val="000000" w:themeColor="text1"/>
          <w:szCs w:val="23"/>
          <w:lang w:eastAsia="en-US"/>
        </w:rPr>
        <w:tab/>
        <w:t xml:space="preserve">-1.5068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3.5902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-0.420    </w:t>
      </w:r>
      <w:r w:rsidRPr="00EA6F06">
        <w:rPr>
          <w:rFonts w:eastAsiaTheme="minorHAnsi" w:cs="Helvetica"/>
          <w:color w:val="000000" w:themeColor="text1"/>
          <w:szCs w:val="23"/>
          <w:lang w:eastAsia="en-US"/>
        </w:rPr>
        <w:tab/>
      </w:r>
      <w:r w:rsidRPr="00EA6F06">
        <w:rPr>
          <w:rFonts w:eastAsiaTheme="minorHAnsi" w:cs="Helvetica"/>
          <w:color w:val="000000" w:themeColor="text1"/>
          <w:szCs w:val="23"/>
          <w:lang w:eastAsia="en-US"/>
        </w:rPr>
        <w:tab/>
        <w:t xml:space="preserve">0.675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color w:val="000000" w:themeColor="text1"/>
          <w:szCs w:val="23"/>
          <w:lang w:eastAsia="en-US"/>
        </w:rPr>
      </w:pPr>
      <w:r w:rsidRPr="00EA6F06">
        <w:rPr>
          <w:rFonts w:eastAsiaTheme="minorHAnsi" w:cs="Helvetica"/>
          <w:color w:val="000000" w:themeColor="text1"/>
          <w:szCs w:val="23"/>
          <w:lang w:eastAsia="en-US"/>
        </w:rPr>
        <w:t>Theta = 1.0053</w:t>
      </w:r>
    </w:p>
    <w:p w:rsidR="00B02959" w:rsidRPr="009115EA"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b/>
          <w:color w:val="000000" w:themeColor="text1"/>
          <w:szCs w:val="23"/>
          <w:lang w:eastAsia="en-US"/>
        </w:rPr>
      </w:pPr>
      <w:r w:rsidRPr="009115EA">
        <w:rPr>
          <w:rFonts w:eastAsiaTheme="minorHAnsi" w:cs="Helvetica"/>
          <w:b/>
          <w:color w:val="000000" w:themeColor="text1"/>
          <w:szCs w:val="23"/>
          <w:lang w:eastAsia="en-US"/>
        </w:rPr>
        <w:t>---</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t xml:space="preserve">Significance codes:  0 '***' 0.001 '**' 0.01 '*' 0.05 '.' 0.1 ' </w:t>
      </w:r>
      <w:proofErr w:type="spellStart"/>
      <w:r>
        <w:t>'</w:t>
      </w:r>
      <w:proofErr w:type="spellEnd"/>
      <w:r>
        <w:t xml:space="preserve"> 1 </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ind w:firstLine="720"/>
      </w:pPr>
      <w:r w:rsidRPr="00C21AAC">
        <w:t>Reference level</w:t>
      </w:r>
      <w:r>
        <w:t>s are</w:t>
      </w:r>
      <w:r w:rsidRPr="00C21AAC">
        <w:t xml:space="preserve"> YEAR = 2003</w:t>
      </w:r>
      <w:r>
        <w:t xml:space="preserve">, </w:t>
      </w:r>
      <w:r>
        <w:rPr>
          <w:rFonts w:eastAsiaTheme="minorHAnsi" w:cstheme="minorBidi"/>
          <w:szCs w:val="20"/>
          <w:lang w:eastAsia="en-US"/>
        </w:rPr>
        <w:t>(main habitat) MNHAB = CHAP (chaparral), and (feeding substrate) FDSUB = AERIAL</w:t>
      </w:r>
      <w:r>
        <w:t>. Main habitat = grass, oak woodland, and dense oak woodland are all significant in predicting higher numbers of larvae on birds compared to the reference level, chaparral. Intercept is highly significant in predicting presence of larvae on birds.</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Pr>
          <w:b/>
        </w:rPr>
        <w:t xml:space="preserve">Tables </w:t>
      </w:r>
      <w:r w:rsidR="00203ABE">
        <w:rPr>
          <w:b/>
        </w:rPr>
        <w:t>I</w:t>
      </w:r>
      <w:r>
        <w:rPr>
          <w:b/>
        </w:rPr>
        <w:t>.</w:t>
      </w:r>
      <w:r w:rsidRPr="00A03FD8">
        <w:rPr>
          <w:b/>
        </w:rPr>
        <w:t xml:space="preserve"> </w:t>
      </w:r>
      <w:r>
        <w:t>Model selection AIC</w:t>
      </w:r>
      <w:r w:rsidRPr="00762F6E">
        <w:t xml:space="preserve"> values for bird life history traits that lead to </w:t>
      </w:r>
      <w:r w:rsidRPr="002B2613">
        <w:rPr>
          <w:b/>
        </w:rPr>
        <w:t xml:space="preserve">number of </w:t>
      </w:r>
      <w:proofErr w:type="spellStart"/>
      <w:r w:rsidRPr="002B2613">
        <w:rPr>
          <w:b/>
          <w:i/>
        </w:rPr>
        <w:t>Ixodes</w:t>
      </w:r>
      <w:proofErr w:type="spellEnd"/>
      <w:r w:rsidRPr="002B2613">
        <w:rPr>
          <w:b/>
          <w:i/>
        </w:rPr>
        <w:t xml:space="preserve"> </w:t>
      </w:r>
      <w:proofErr w:type="spellStart"/>
      <w:r w:rsidRPr="002B2613">
        <w:rPr>
          <w:b/>
          <w:i/>
        </w:rPr>
        <w:t>pacificus</w:t>
      </w:r>
      <w:proofErr w:type="spellEnd"/>
      <w:r>
        <w:rPr>
          <w:b/>
        </w:rPr>
        <w:t xml:space="preserve"> nymphs</w:t>
      </w:r>
      <w:r w:rsidRPr="002B2613">
        <w:rPr>
          <w:b/>
        </w:rPr>
        <w:t xml:space="preserve"> removed from a bird</w:t>
      </w:r>
      <w:r w:rsidRPr="00762F6E">
        <w:t xml:space="preserve">, </w:t>
      </w:r>
      <w:r>
        <w:t>including</w:t>
      </w:r>
      <w:r w:rsidRPr="00762F6E">
        <w:t xml:space="preserve"> </w:t>
      </w:r>
      <w:r>
        <w:t>the o</w:t>
      </w:r>
      <w:r w:rsidRPr="00762F6E">
        <w:t>rder</w:t>
      </w:r>
      <w:r>
        <w:t xml:space="preserve">s </w:t>
      </w:r>
      <w:r w:rsidRPr="00762F6E">
        <w:t>Passeriformes and</w:t>
      </w:r>
      <w:r>
        <w:t xml:space="preserve"> </w:t>
      </w:r>
      <w:proofErr w:type="spellStart"/>
      <w:r w:rsidRPr="00762F6E">
        <w:t>Piciformes</w:t>
      </w:r>
      <w:proofErr w:type="spellEnd"/>
      <w:r w:rsidRPr="00762F6E">
        <w:t>.</w:t>
      </w:r>
      <w:r>
        <w:t xml:space="preserve"> Models consist of a negative binomial count model with a log link, and a zero-inflation binomial model with a </w:t>
      </w:r>
      <w:proofErr w:type="spellStart"/>
      <w:r>
        <w:t>logit</w:t>
      </w:r>
      <w:proofErr w:type="spellEnd"/>
      <w:r>
        <w:t xml:space="preserve"> link, in the form y ~ (count model | zero-inflated model).  Here, y = number of nymphs removed from an individual bird. </w:t>
      </w:r>
    </w:p>
    <w:tbl>
      <w:tblPr>
        <w:tblW w:w="9280" w:type="dxa"/>
        <w:tblInd w:w="92" w:type="dxa"/>
        <w:tblLook w:val="0000"/>
      </w:tblPr>
      <w:tblGrid>
        <w:gridCol w:w="4782"/>
        <w:gridCol w:w="416"/>
        <w:gridCol w:w="1090"/>
        <w:gridCol w:w="1087"/>
        <w:gridCol w:w="950"/>
        <w:gridCol w:w="955"/>
      </w:tblGrid>
      <w:tr w:rsidR="00B02959" w:rsidRPr="00972CB4">
        <w:trPr>
          <w:trHeight w:val="260"/>
        </w:trPr>
        <w:tc>
          <w:tcPr>
            <w:tcW w:w="4880" w:type="dxa"/>
            <w:tcBorders>
              <w:top w:val="nil"/>
              <w:left w:val="nil"/>
              <w:bottom w:val="single" w:sz="4" w:space="0" w:color="auto"/>
              <w:right w:val="nil"/>
            </w:tcBorders>
            <w:shd w:val="clear" w:color="auto" w:fill="auto"/>
            <w:noWrap/>
            <w:vAlign w:val="bottom"/>
          </w:tcPr>
          <w:p w:rsidR="00B02959" w:rsidRPr="00972CB4" w:rsidRDefault="00B02959" w:rsidP="00972CB4">
            <w:pPr>
              <w:spacing w:after="200"/>
              <w:jc w:val="center"/>
              <w:rPr>
                <w:rFonts w:eastAsiaTheme="minorHAnsi" w:cstheme="minorBidi"/>
                <w:b/>
                <w:bCs/>
                <w:sz w:val="20"/>
                <w:szCs w:val="20"/>
                <w:lang w:eastAsia="en-US"/>
              </w:rPr>
            </w:pPr>
            <w:r w:rsidRPr="00972CB4">
              <w:rPr>
                <w:rFonts w:eastAsiaTheme="minorHAnsi" w:cstheme="minorBidi"/>
                <w:b/>
                <w:bCs/>
                <w:sz w:val="20"/>
                <w:szCs w:val="20"/>
                <w:lang w:eastAsia="en-US"/>
              </w:rPr>
              <w:t>Model specification</w:t>
            </w:r>
          </w:p>
        </w:tc>
        <w:tc>
          <w:tcPr>
            <w:tcW w:w="380" w:type="dxa"/>
            <w:tcBorders>
              <w:top w:val="nil"/>
              <w:left w:val="nil"/>
              <w:bottom w:val="single" w:sz="4" w:space="0" w:color="auto"/>
              <w:right w:val="nil"/>
            </w:tcBorders>
            <w:shd w:val="clear" w:color="auto" w:fill="auto"/>
            <w:noWrap/>
            <w:vAlign w:val="bottom"/>
          </w:tcPr>
          <w:p w:rsidR="00B02959" w:rsidRPr="00972CB4" w:rsidRDefault="00B02959" w:rsidP="00972CB4">
            <w:pPr>
              <w:spacing w:after="200"/>
              <w:jc w:val="center"/>
              <w:rPr>
                <w:rFonts w:eastAsiaTheme="minorHAnsi" w:cstheme="minorBidi"/>
                <w:b/>
                <w:bCs/>
                <w:sz w:val="20"/>
                <w:szCs w:val="20"/>
                <w:lang w:eastAsia="en-US"/>
              </w:rPr>
            </w:pPr>
            <w:r w:rsidRPr="00972CB4">
              <w:rPr>
                <w:rFonts w:eastAsiaTheme="minorHAnsi" w:cstheme="minorBidi"/>
                <w:b/>
                <w:bCs/>
                <w:sz w:val="20"/>
                <w:szCs w:val="20"/>
                <w:lang w:eastAsia="en-US"/>
              </w:rPr>
              <w:t>K</w:t>
            </w:r>
          </w:p>
        </w:tc>
        <w:tc>
          <w:tcPr>
            <w:tcW w:w="1100" w:type="dxa"/>
            <w:tcBorders>
              <w:top w:val="nil"/>
              <w:left w:val="nil"/>
              <w:bottom w:val="single" w:sz="4" w:space="0" w:color="auto"/>
              <w:right w:val="nil"/>
            </w:tcBorders>
            <w:shd w:val="clear" w:color="auto" w:fill="auto"/>
            <w:noWrap/>
            <w:vAlign w:val="bottom"/>
          </w:tcPr>
          <w:p w:rsidR="00B02959" w:rsidRPr="00972CB4" w:rsidRDefault="00B02959" w:rsidP="00972CB4">
            <w:pPr>
              <w:spacing w:after="200"/>
              <w:jc w:val="center"/>
              <w:rPr>
                <w:rFonts w:eastAsiaTheme="minorHAnsi" w:cstheme="minorBidi"/>
                <w:b/>
                <w:bCs/>
                <w:sz w:val="20"/>
                <w:szCs w:val="20"/>
                <w:lang w:eastAsia="en-US"/>
              </w:rPr>
            </w:pPr>
            <w:r w:rsidRPr="00972CB4">
              <w:rPr>
                <w:rFonts w:eastAsiaTheme="minorHAnsi" w:cstheme="minorBidi"/>
                <w:b/>
                <w:bCs/>
                <w:sz w:val="20"/>
                <w:szCs w:val="20"/>
                <w:lang w:eastAsia="en-US"/>
              </w:rPr>
              <w:t>AIC value</w:t>
            </w:r>
          </w:p>
        </w:tc>
        <w:tc>
          <w:tcPr>
            <w:tcW w:w="1100" w:type="dxa"/>
            <w:tcBorders>
              <w:top w:val="nil"/>
              <w:left w:val="nil"/>
              <w:bottom w:val="single" w:sz="4" w:space="0" w:color="auto"/>
              <w:right w:val="nil"/>
            </w:tcBorders>
            <w:shd w:val="clear" w:color="auto" w:fill="auto"/>
            <w:vAlign w:val="bottom"/>
          </w:tcPr>
          <w:p w:rsidR="00B02959" w:rsidRPr="00972CB4" w:rsidRDefault="00B02959" w:rsidP="00972CB4">
            <w:pPr>
              <w:spacing w:after="200"/>
              <w:jc w:val="center"/>
              <w:rPr>
                <w:rFonts w:eastAsiaTheme="minorHAnsi" w:cstheme="minorBidi"/>
                <w:b/>
                <w:bCs/>
                <w:color w:val="000000"/>
                <w:sz w:val="20"/>
                <w:szCs w:val="20"/>
                <w:lang w:eastAsia="en-US"/>
              </w:rPr>
            </w:pPr>
            <w:r w:rsidRPr="00972CB4">
              <w:rPr>
                <w:rFonts w:eastAsiaTheme="minorHAnsi" w:cstheme="minorBidi"/>
                <w:b/>
                <w:bCs/>
                <w:color w:val="000000"/>
                <w:sz w:val="20"/>
                <w:szCs w:val="20"/>
                <w:lang w:eastAsia="en-US"/>
              </w:rPr>
              <w:t>Δ AIC</w:t>
            </w:r>
          </w:p>
        </w:tc>
        <w:tc>
          <w:tcPr>
            <w:tcW w:w="920" w:type="dxa"/>
            <w:tcBorders>
              <w:top w:val="nil"/>
              <w:left w:val="nil"/>
              <w:bottom w:val="single" w:sz="4" w:space="0" w:color="auto"/>
              <w:right w:val="nil"/>
            </w:tcBorders>
            <w:shd w:val="clear" w:color="auto" w:fill="auto"/>
            <w:vAlign w:val="bottom"/>
          </w:tcPr>
          <w:p w:rsidR="00B02959" w:rsidRPr="00972CB4" w:rsidRDefault="00B02959" w:rsidP="00972CB4">
            <w:pPr>
              <w:spacing w:after="200"/>
              <w:jc w:val="center"/>
              <w:rPr>
                <w:rFonts w:eastAsiaTheme="minorHAnsi" w:cstheme="minorBidi"/>
                <w:b/>
                <w:bCs/>
                <w:color w:val="000000"/>
                <w:sz w:val="20"/>
                <w:szCs w:val="20"/>
                <w:lang w:eastAsia="en-US"/>
              </w:rPr>
            </w:pPr>
            <w:proofErr w:type="spellStart"/>
            <w:r w:rsidRPr="00972CB4">
              <w:rPr>
                <w:rFonts w:eastAsiaTheme="minorHAnsi" w:cstheme="minorBidi"/>
                <w:b/>
                <w:bCs/>
                <w:color w:val="000000"/>
                <w:sz w:val="20"/>
                <w:szCs w:val="20"/>
                <w:lang w:eastAsia="en-US"/>
              </w:rPr>
              <w:t>AIC_Wt</w:t>
            </w:r>
            <w:proofErr w:type="spellEnd"/>
          </w:p>
        </w:tc>
        <w:tc>
          <w:tcPr>
            <w:tcW w:w="900" w:type="dxa"/>
            <w:tcBorders>
              <w:top w:val="nil"/>
              <w:left w:val="nil"/>
              <w:bottom w:val="single" w:sz="4" w:space="0" w:color="auto"/>
              <w:right w:val="nil"/>
            </w:tcBorders>
            <w:shd w:val="clear" w:color="auto" w:fill="auto"/>
            <w:noWrap/>
            <w:vAlign w:val="bottom"/>
          </w:tcPr>
          <w:p w:rsidR="00B02959" w:rsidRPr="00972CB4" w:rsidRDefault="00B02959" w:rsidP="00972CB4">
            <w:pPr>
              <w:spacing w:after="200"/>
              <w:jc w:val="center"/>
              <w:rPr>
                <w:rFonts w:eastAsiaTheme="minorHAnsi" w:cstheme="minorBidi"/>
                <w:b/>
                <w:bCs/>
                <w:sz w:val="20"/>
                <w:szCs w:val="20"/>
                <w:lang w:eastAsia="en-US"/>
              </w:rPr>
            </w:pPr>
            <w:proofErr w:type="spellStart"/>
            <w:r w:rsidRPr="00972CB4">
              <w:rPr>
                <w:rFonts w:eastAsiaTheme="minorHAnsi" w:cstheme="minorBidi"/>
                <w:b/>
                <w:bCs/>
                <w:sz w:val="20"/>
                <w:szCs w:val="20"/>
                <w:lang w:eastAsia="en-US"/>
              </w:rPr>
              <w:t>Cum.Wt</w:t>
            </w:r>
            <w:proofErr w:type="spellEnd"/>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w:t>
            </w:r>
            <w:r>
              <w:rPr>
                <w:rFonts w:eastAsiaTheme="minorHAnsi" w:cstheme="minorBidi"/>
                <w:sz w:val="20"/>
                <w:szCs w:val="20"/>
                <w:lang w:eastAsia="en-US"/>
              </w:rPr>
              <w:t>LOG.AVEBWT</w:t>
            </w:r>
            <w:r w:rsidRPr="00972CB4">
              <w:rPr>
                <w:rFonts w:eastAsiaTheme="minorHAnsi" w:cstheme="minorBidi"/>
                <w:sz w:val="20"/>
                <w:szCs w:val="20"/>
                <w:lang w:eastAsia="en-US"/>
              </w:rPr>
              <w:t xml:space="preserve"> + YEAR</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8</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464.51</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0.00</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0.65</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0.65</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 |  YEAR + FDSUB</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13</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467.46</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2.95</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0.15</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0.80</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 | YEAR + RESSTAT + FDSUB</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14</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468.82</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4.30</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0.08</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0.88</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 |  YEAR</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10</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468.90</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4.39</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0.07</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0.95</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YEAR + MNHAB + </w:t>
            </w:r>
            <w:r>
              <w:rPr>
                <w:rFonts w:eastAsiaTheme="minorHAnsi" w:cstheme="minorBidi"/>
                <w:sz w:val="20"/>
                <w:szCs w:val="20"/>
                <w:lang w:eastAsia="en-US"/>
              </w:rPr>
              <w:t>LOG.AVEBWT</w:t>
            </w:r>
            <w:r w:rsidRPr="00972CB4">
              <w:rPr>
                <w:rFonts w:eastAsiaTheme="minorHAnsi" w:cstheme="minorBidi"/>
                <w:sz w:val="20"/>
                <w:szCs w:val="20"/>
                <w:lang w:eastAsia="en-US"/>
              </w:rPr>
              <w:t xml:space="preserve"> | YEAR + ORDER</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10</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471.64</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7.12</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0.02</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0.97</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YEAR + MNHAB | YEAR + ORDER</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9</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472.13</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7.61</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0.01</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0.98</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9</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473.11</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8.60</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0.01</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0.99</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 | 1</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9</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474.99</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10.48</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0.00</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0.99</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MNHAB + FDSUB | RESSTAT + FDSUB</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13</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476.40</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11.89</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0.00</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1.00</w:t>
            </w:r>
          </w:p>
        </w:tc>
      </w:tr>
      <w:tr w:rsidR="00B02959" w:rsidRPr="00972CB4">
        <w:trPr>
          <w:trHeight w:val="260"/>
        </w:trPr>
        <w:tc>
          <w:tcPr>
            <w:tcW w:w="4880" w:type="dxa"/>
            <w:tcBorders>
              <w:top w:val="nil"/>
              <w:left w:val="nil"/>
              <w:bottom w:val="nil"/>
              <w:right w:val="nil"/>
            </w:tcBorders>
            <w:shd w:val="clear" w:color="auto" w:fill="auto"/>
            <w:noWrap/>
            <w:vAlign w:val="bottom"/>
          </w:tcPr>
          <w:p w:rsidR="00B02959" w:rsidRPr="00972CB4" w:rsidRDefault="00B02959" w:rsidP="00972CB4">
            <w:pPr>
              <w:spacing w:after="200"/>
              <w:rPr>
                <w:rFonts w:eastAsiaTheme="minorHAnsi" w:cstheme="minorBidi"/>
                <w:sz w:val="20"/>
                <w:szCs w:val="20"/>
                <w:lang w:eastAsia="en-US"/>
              </w:rPr>
            </w:pPr>
            <w:proofErr w:type="gramStart"/>
            <w:r w:rsidRPr="00972CB4">
              <w:rPr>
                <w:rFonts w:eastAsiaTheme="minorHAnsi" w:cstheme="minorBidi"/>
                <w:sz w:val="20"/>
                <w:szCs w:val="20"/>
                <w:lang w:eastAsia="en-US"/>
              </w:rPr>
              <w:t>y</w:t>
            </w:r>
            <w:proofErr w:type="gramEnd"/>
            <w:r w:rsidRPr="00972CB4">
              <w:rPr>
                <w:rFonts w:eastAsiaTheme="minorHAnsi" w:cstheme="minorBidi"/>
                <w:sz w:val="20"/>
                <w:szCs w:val="20"/>
                <w:lang w:eastAsia="en-US"/>
              </w:rPr>
              <w:t xml:space="preserve"> ~ FDSUB | </w:t>
            </w:r>
            <w:r>
              <w:rPr>
                <w:rFonts w:eastAsiaTheme="minorHAnsi" w:cstheme="minorBidi"/>
                <w:sz w:val="20"/>
                <w:szCs w:val="20"/>
                <w:lang w:eastAsia="en-US"/>
              </w:rPr>
              <w:t>LOG.AVEBWT</w:t>
            </w:r>
            <w:r w:rsidRPr="00972CB4">
              <w:rPr>
                <w:rFonts w:eastAsiaTheme="minorHAnsi" w:cstheme="minorBidi"/>
                <w:sz w:val="20"/>
                <w:szCs w:val="20"/>
                <w:lang w:eastAsia="en-US"/>
              </w:rPr>
              <w:t xml:space="preserve"> + YEAR</w:t>
            </w:r>
          </w:p>
        </w:tc>
        <w:tc>
          <w:tcPr>
            <w:tcW w:w="38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8</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477.21</w:t>
            </w:r>
          </w:p>
        </w:tc>
        <w:tc>
          <w:tcPr>
            <w:tcW w:w="11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12.69</w:t>
            </w:r>
          </w:p>
        </w:tc>
        <w:tc>
          <w:tcPr>
            <w:tcW w:w="92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0.00</w:t>
            </w:r>
          </w:p>
        </w:tc>
        <w:tc>
          <w:tcPr>
            <w:tcW w:w="900" w:type="dxa"/>
            <w:tcBorders>
              <w:top w:val="nil"/>
              <w:left w:val="nil"/>
              <w:bottom w:val="nil"/>
              <w:right w:val="nil"/>
            </w:tcBorders>
            <w:shd w:val="clear" w:color="auto" w:fill="auto"/>
            <w:noWrap/>
            <w:vAlign w:val="bottom"/>
          </w:tcPr>
          <w:p w:rsidR="00B02959" w:rsidRPr="00972CB4" w:rsidRDefault="00B02959" w:rsidP="00972CB4">
            <w:pPr>
              <w:spacing w:after="200"/>
              <w:jc w:val="right"/>
              <w:rPr>
                <w:rFonts w:eastAsiaTheme="minorHAnsi" w:cstheme="minorBidi"/>
                <w:sz w:val="20"/>
                <w:szCs w:val="20"/>
                <w:lang w:eastAsia="en-US"/>
              </w:rPr>
            </w:pPr>
            <w:r w:rsidRPr="00972CB4">
              <w:rPr>
                <w:rFonts w:eastAsiaTheme="minorHAnsi" w:cstheme="minorBidi"/>
                <w:sz w:val="20"/>
                <w:szCs w:val="20"/>
                <w:lang w:eastAsia="en-US"/>
              </w:rPr>
              <w:t>1.00</w:t>
            </w:r>
          </w:p>
        </w:tc>
      </w:tr>
    </w:tbl>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2B2613">
        <w:t>For the top supported model (</w:t>
      </w:r>
      <w:r w:rsidRPr="002B2613">
        <w:rPr>
          <w:rFonts w:eastAsiaTheme="minorHAnsi" w:cstheme="minorBidi"/>
          <w:szCs w:val="20"/>
          <w:lang w:eastAsia="en-US"/>
        </w:rPr>
        <w:t xml:space="preserve">y ~ MNHAB | </w:t>
      </w:r>
      <w:r>
        <w:rPr>
          <w:rFonts w:eastAsiaTheme="minorHAnsi" w:cstheme="minorBidi"/>
          <w:szCs w:val="20"/>
          <w:lang w:eastAsia="en-US"/>
        </w:rPr>
        <w:t>LOG.AVEBWT</w:t>
      </w:r>
      <w:r w:rsidRPr="002B2613">
        <w:rPr>
          <w:rFonts w:eastAsiaTheme="minorHAnsi" w:cstheme="minorBidi"/>
          <w:szCs w:val="20"/>
          <w:lang w:eastAsia="en-US"/>
        </w:rPr>
        <w:t xml:space="preserve"> + YEAR)</w:t>
      </w:r>
      <w:r w:rsidRPr="002B2613">
        <w:t xml:space="preserve">, </w:t>
      </w:r>
      <w:r w:rsidRPr="002B2613">
        <w:rPr>
          <w:b/>
        </w:rPr>
        <w:t>count model</w:t>
      </w:r>
      <w:r w:rsidRPr="002B2613">
        <w:t xml:space="preserve"> variables, levels, and </w:t>
      </w:r>
      <w:r>
        <w:t>model results are summarized below:</w:t>
      </w:r>
    </w:p>
    <w:p w:rsidR="00B02959" w:rsidRPr="003D5474"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rPr>
          <w:b/>
        </w:rPr>
        <w:tab/>
      </w:r>
      <w:r>
        <w:rPr>
          <w:b/>
        </w:rPr>
        <w:tab/>
      </w:r>
      <w:r>
        <w:rPr>
          <w:b/>
        </w:rPr>
        <w:tab/>
      </w:r>
      <w:r>
        <w:rPr>
          <w:b/>
        </w:rPr>
        <w:tab/>
      </w:r>
      <w:r>
        <w:rPr>
          <w:b/>
        </w:rPr>
        <w:tab/>
      </w:r>
      <w:r>
        <w:rPr>
          <w:b/>
        </w:rPr>
        <w:tab/>
      </w:r>
      <w:r>
        <w:rPr>
          <w:b/>
        </w:rPr>
        <w:tab/>
      </w:r>
      <w:r>
        <w:rPr>
          <w:b/>
        </w:rPr>
        <w:tab/>
      </w:r>
      <w:r w:rsidRPr="003D5474">
        <w:rPr>
          <w:b/>
        </w:rPr>
        <w:t xml:space="preserve">Estimate </w:t>
      </w:r>
      <w:r>
        <w:rPr>
          <w:b/>
        </w:rPr>
        <w:tab/>
      </w:r>
      <w:r>
        <w:rPr>
          <w:b/>
        </w:rPr>
        <w:tab/>
      </w:r>
      <w:r w:rsidRPr="003D5474">
        <w:rPr>
          <w:b/>
        </w:rPr>
        <w:t xml:space="preserve">Std. Error </w:t>
      </w:r>
      <w:r>
        <w:rPr>
          <w:b/>
        </w:rPr>
        <w:tab/>
      </w:r>
      <w:r>
        <w:rPr>
          <w:b/>
        </w:rPr>
        <w:tab/>
      </w:r>
      <w:r w:rsidRPr="003D5474">
        <w:rPr>
          <w:b/>
        </w:rPr>
        <w:t xml:space="preserve">z value </w:t>
      </w:r>
      <w:r>
        <w:rPr>
          <w:b/>
        </w:rPr>
        <w:tab/>
      </w:r>
      <w:r>
        <w:rPr>
          <w:b/>
        </w:rPr>
        <w:tab/>
      </w:r>
      <w:proofErr w:type="gramStart"/>
      <w:r w:rsidRPr="003D5474">
        <w:rPr>
          <w:b/>
        </w:rPr>
        <w:t>Pr(</w:t>
      </w:r>
      <w:proofErr w:type="gramEnd"/>
      <w:r w:rsidRPr="003D5474">
        <w:rPr>
          <w:b/>
        </w:rPr>
        <w:t xml:space="preserve">&gt;|z|)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(Intercept)  </w:t>
      </w:r>
      <w:r w:rsidRPr="00EA6F06">
        <w:tab/>
      </w:r>
      <w:r w:rsidRPr="00EA6F06">
        <w:tab/>
      </w:r>
      <w:r w:rsidRPr="00EA6F06">
        <w:tab/>
      </w:r>
      <w:r w:rsidRPr="00EA6F06">
        <w:tab/>
      </w:r>
      <w:r w:rsidRPr="00EA6F06">
        <w:tab/>
        <w:t xml:space="preserve">-2.5687     </w:t>
      </w:r>
      <w:r w:rsidRPr="00EA6F06">
        <w:tab/>
      </w:r>
      <w:r w:rsidRPr="00EA6F06">
        <w:tab/>
        <w:t xml:space="preserve">0.6963  </w:t>
      </w:r>
      <w:r w:rsidRPr="00EA6F06">
        <w:tab/>
      </w:r>
      <w:r w:rsidRPr="00EA6F06">
        <w:tab/>
      </w:r>
      <w:r w:rsidRPr="00EA6F06">
        <w:tab/>
        <w:t xml:space="preserve">-3.689 </w:t>
      </w:r>
      <w:r w:rsidRPr="00EA6F06">
        <w:tab/>
      </w:r>
      <w:r w:rsidRPr="00EA6F06">
        <w:tab/>
        <w:t>0.000225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MNHABGRASS    </w:t>
      </w:r>
      <w:r w:rsidRPr="00EA6F06">
        <w:tab/>
      </w:r>
      <w:r w:rsidRPr="00EA6F06">
        <w:tab/>
      </w:r>
      <w:r>
        <w:tab/>
      </w:r>
      <w:r w:rsidRPr="00EA6F06">
        <w:t xml:space="preserve">3.4812     </w:t>
      </w:r>
      <w:r w:rsidRPr="00EA6F06">
        <w:tab/>
      </w:r>
      <w:r w:rsidRPr="00EA6F06">
        <w:tab/>
        <w:t xml:space="preserve">0.9826   </w:t>
      </w:r>
      <w:r w:rsidRPr="00EA6F06">
        <w:tab/>
      </w:r>
      <w:r w:rsidRPr="00EA6F06">
        <w:tab/>
      </w:r>
      <w:r w:rsidRPr="00EA6F06">
        <w:tab/>
        <w:t xml:space="preserve">3.543 </w:t>
      </w:r>
      <w:r w:rsidRPr="00EA6F06">
        <w:tab/>
      </w:r>
      <w:r w:rsidRPr="00EA6F06">
        <w:tab/>
      </w:r>
      <w:r w:rsidRPr="00EA6F06">
        <w:tab/>
        <w:t>0.000396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MNHABOAKW     </w:t>
      </w:r>
      <w:r w:rsidRPr="00EA6F06">
        <w:tab/>
      </w:r>
      <w:r w:rsidRPr="00EA6F06">
        <w:tab/>
        <w:t xml:space="preserve">1.3148     </w:t>
      </w:r>
      <w:r w:rsidRPr="00EA6F06">
        <w:tab/>
      </w:r>
      <w:r w:rsidRPr="00EA6F06">
        <w:tab/>
        <w:t xml:space="preserve">0.6724   </w:t>
      </w:r>
      <w:r w:rsidRPr="00EA6F06">
        <w:tab/>
      </w:r>
      <w:r w:rsidRPr="00EA6F06">
        <w:tab/>
      </w:r>
      <w:r w:rsidRPr="00EA6F06">
        <w:tab/>
        <w:t xml:space="preserve">1.956 </w:t>
      </w:r>
      <w:r w:rsidRPr="00EA6F06">
        <w:tab/>
      </w:r>
      <w:r w:rsidRPr="00EA6F06">
        <w:tab/>
      </w:r>
      <w:r w:rsidRPr="00EA6F06">
        <w:tab/>
      </w:r>
      <w:proofErr w:type="gramStart"/>
      <w:r w:rsidRPr="00EA6F06">
        <w:t>0.050514 .</w:t>
      </w:r>
      <w:proofErr w:type="gramEnd"/>
      <w:r w:rsidRPr="00EA6F06">
        <w:t xml:space="preserve">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MNHABXW       </w:t>
      </w:r>
      <w:r w:rsidRPr="00EA6F06">
        <w:tab/>
      </w:r>
      <w:r w:rsidRPr="00EA6F06">
        <w:tab/>
      </w:r>
      <w:r w:rsidRPr="00EA6F06">
        <w:tab/>
        <w:t xml:space="preserve">1.8163     </w:t>
      </w:r>
      <w:r w:rsidRPr="00EA6F06">
        <w:tab/>
      </w:r>
      <w:r w:rsidRPr="00EA6F06">
        <w:tab/>
        <w:t xml:space="preserve">0.6871   </w:t>
      </w:r>
      <w:r w:rsidRPr="00EA6F06">
        <w:tab/>
      </w:r>
      <w:r w:rsidRPr="00EA6F06">
        <w:tab/>
      </w:r>
      <w:r w:rsidRPr="00EA6F06">
        <w:tab/>
        <w:t xml:space="preserve">2.644 </w:t>
      </w:r>
      <w:r w:rsidRPr="00EA6F06">
        <w:tab/>
      </w:r>
      <w:r w:rsidRPr="00EA6F06">
        <w:tab/>
      </w:r>
      <w:r w:rsidRPr="00EA6F06">
        <w:tab/>
        <w:t xml:space="preserve">0.008204 **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proofErr w:type="gramStart"/>
      <w:r w:rsidRPr="00EA6F06">
        <w:t>Log(</w:t>
      </w:r>
      <w:proofErr w:type="gramEnd"/>
      <w:r w:rsidRPr="00EA6F06">
        <w:t xml:space="preserve">theta)   </w:t>
      </w:r>
      <w:r w:rsidRPr="00EA6F06">
        <w:tab/>
      </w:r>
      <w:r w:rsidRPr="00EA6F06">
        <w:tab/>
      </w:r>
      <w:r w:rsidRPr="00EA6F06">
        <w:tab/>
      </w:r>
      <w:r w:rsidRPr="00EA6F06">
        <w:tab/>
      </w:r>
      <w:r w:rsidRPr="00EA6F06">
        <w:tab/>
        <w:t xml:space="preserve">-0.8458     </w:t>
      </w:r>
      <w:r w:rsidRPr="00EA6F06">
        <w:tab/>
      </w:r>
      <w:r w:rsidRPr="00EA6F06">
        <w:tab/>
        <w:t xml:space="preserve">0.5171  </w:t>
      </w:r>
      <w:r w:rsidRPr="00EA6F06">
        <w:tab/>
      </w:r>
      <w:r w:rsidRPr="00EA6F06">
        <w:tab/>
      </w:r>
      <w:r w:rsidRPr="00EA6F06">
        <w:tab/>
        <w:t xml:space="preserve">-1.636 </w:t>
      </w:r>
      <w:r w:rsidRPr="00EA6F06">
        <w:tab/>
      </w:r>
      <w:r w:rsidRPr="00EA6F06">
        <w:tab/>
        <w:t xml:space="preserve">0.101891   </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p>
    <w:p w:rsidR="00B02959" w:rsidRPr="0095450A"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95450A">
        <w:rPr>
          <w:b/>
        </w:rPr>
        <w:t>Zero-inflation model</w:t>
      </w:r>
      <w:r w:rsidRPr="0095450A">
        <w:t xml:space="preserve"> (binomial with </w:t>
      </w:r>
      <w:proofErr w:type="spellStart"/>
      <w:r w:rsidRPr="0095450A">
        <w:t>logit</w:t>
      </w:r>
      <w:proofErr w:type="spellEnd"/>
      <w:r w:rsidRPr="0095450A">
        <w:t xml:space="preserve"> link) variables, levels and P-values are:</w:t>
      </w:r>
    </w:p>
    <w:p w:rsidR="00B02959" w:rsidRPr="003D5474"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rPr>
          <w:b/>
        </w:rPr>
        <w:tab/>
      </w:r>
      <w:r>
        <w:rPr>
          <w:b/>
        </w:rPr>
        <w:tab/>
      </w:r>
      <w:r>
        <w:rPr>
          <w:b/>
        </w:rPr>
        <w:tab/>
      </w:r>
      <w:r>
        <w:rPr>
          <w:b/>
        </w:rPr>
        <w:tab/>
      </w:r>
      <w:r>
        <w:rPr>
          <w:b/>
        </w:rPr>
        <w:tab/>
      </w:r>
      <w:r>
        <w:rPr>
          <w:b/>
        </w:rPr>
        <w:tab/>
      </w:r>
      <w:r>
        <w:rPr>
          <w:b/>
        </w:rPr>
        <w:tab/>
      </w:r>
      <w:r w:rsidRPr="003D5474">
        <w:rPr>
          <w:b/>
        </w:rPr>
        <w:t xml:space="preserve">Estimate </w:t>
      </w:r>
      <w:r>
        <w:rPr>
          <w:b/>
        </w:rPr>
        <w:tab/>
      </w:r>
      <w:r>
        <w:rPr>
          <w:b/>
        </w:rPr>
        <w:tab/>
      </w:r>
      <w:r w:rsidRPr="003D5474">
        <w:rPr>
          <w:b/>
        </w:rPr>
        <w:t xml:space="preserve">Std. Error   </w:t>
      </w:r>
      <w:r>
        <w:rPr>
          <w:b/>
        </w:rPr>
        <w:tab/>
      </w:r>
      <w:r>
        <w:rPr>
          <w:b/>
        </w:rPr>
        <w:tab/>
      </w:r>
      <w:r w:rsidRPr="003D5474">
        <w:rPr>
          <w:b/>
        </w:rPr>
        <w:t xml:space="preserve">z value </w:t>
      </w:r>
      <w:r>
        <w:rPr>
          <w:b/>
        </w:rPr>
        <w:tab/>
      </w:r>
      <w:r>
        <w:rPr>
          <w:b/>
        </w:rPr>
        <w:tab/>
      </w:r>
      <w:r>
        <w:rPr>
          <w:b/>
        </w:rPr>
        <w:tab/>
      </w:r>
      <w:proofErr w:type="gramStart"/>
      <w:r w:rsidRPr="003D5474">
        <w:rPr>
          <w:b/>
        </w:rPr>
        <w:t>Pr(</w:t>
      </w:r>
      <w:proofErr w:type="gramEnd"/>
      <w:r w:rsidRPr="003D5474">
        <w:rPr>
          <w:b/>
        </w:rPr>
        <w:t xml:space="preserve">&gt;|z|)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(Intercept) </w:t>
      </w:r>
      <w:r w:rsidRPr="00EA6F06">
        <w:tab/>
      </w:r>
      <w:r w:rsidRPr="00EA6F06">
        <w:tab/>
      </w:r>
      <w:r w:rsidRPr="00EA6F06">
        <w:tab/>
      </w:r>
      <w:r w:rsidRPr="00EA6F06">
        <w:tab/>
        <w:t xml:space="preserve">-2804.3936    </w:t>
      </w:r>
      <w:r w:rsidRPr="00EA6F06">
        <w:tab/>
        <w:t xml:space="preserve">0.9822 </w:t>
      </w:r>
      <w:r w:rsidRPr="00EA6F06">
        <w:tab/>
      </w:r>
      <w:r w:rsidRPr="00EA6F06">
        <w:tab/>
      </w:r>
      <w:r w:rsidRPr="00EA6F06">
        <w:tab/>
        <w:t xml:space="preserve">-2855.354   </w:t>
      </w:r>
      <w:r w:rsidRPr="00EA6F06">
        <w:tab/>
      </w:r>
      <w:r w:rsidRPr="00EA6F06">
        <w:tab/>
        <w:t>&lt;2e-16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LOG.AVEBWT        </w:t>
      </w:r>
      <w:r w:rsidRPr="00EA6F06">
        <w:tab/>
        <w:t xml:space="preserve">-2.3778     </w:t>
      </w:r>
      <w:r w:rsidRPr="00EA6F06">
        <w:tab/>
      </w:r>
      <w:r w:rsidRPr="00EA6F06">
        <w:tab/>
        <w:t xml:space="preserve">1.1848    </w:t>
      </w:r>
      <w:r w:rsidRPr="00EA6F06">
        <w:tab/>
      </w:r>
      <w:r w:rsidRPr="00EA6F06">
        <w:tab/>
      </w:r>
      <w:r w:rsidRPr="00EA6F06">
        <w:tab/>
        <w:t xml:space="preserve">-2.007   </w:t>
      </w:r>
      <w:r w:rsidRPr="00EA6F06">
        <w:tab/>
      </w:r>
      <w:r w:rsidRPr="00EA6F06">
        <w:tab/>
      </w:r>
      <w:r w:rsidRPr="00EA6F06">
        <w:tab/>
        <w:t xml:space="preserve">0.0448 *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YEAR            </w:t>
      </w:r>
      <w:r w:rsidRPr="00EA6F06">
        <w:tab/>
      </w:r>
      <w:r w:rsidRPr="00EA6F06">
        <w:tab/>
      </w:r>
      <w:r w:rsidRPr="00EA6F06">
        <w:tab/>
        <w:t xml:space="preserve">1.4014         </w:t>
      </w:r>
      <w:r w:rsidRPr="00EA6F06">
        <w:tab/>
      </w:r>
      <w:r w:rsidRPr="00EA6F06">
        <w:tab/>
        <w:t xml:space="preserve">NA        </w:t>
      </w:r>
      <w:r w:rsidRPr="00EA6F06">
        <w:tab/>
      </w:r>
      <w:r w:rsidRPr="00EA6F06">
        <w:tab/>
      </w:r>
      <w:r w:rsidRPr="00EA6F06">
        <w:tab/>
        <w:t xml:space="preserve">NA       </w:t>
      </w:r>
      <w:r w:rsidRPr="00EA6F06">
        <w:tab/>
      </w:r>
      <w:r w:rsidRPr="00EA6F06">
        <w:tab/>
      </w:r>
      <w:r w:rsidRPr="00EA6F06">
        <w:tab/>
        <w:t xml:space="preserve">NA    </w:t>
      </w:r>
    </w:p>
    <w:p w:rsidR="00B02959" w:rsidRPr="00EA6F06"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pPr>
      <w:r w:rsidRPr="00EA6F06">
        <w:t xml:space="preserve">Theta = 0.4292 </w:t>
      </w:r>
    </w:p>
    <w:p w:rsidR="00B02959" w:rsidRPr="00BF18DD"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rFonts w:eastAsiaTheme="minorHAnsi" w:cs="Helvetica"/>
          <w:b/>
          <w:color w:val="000000" w:themeColor="text1"/>
          <w:szCs w:val="23"/>
          <w:lang w:eastAsia="en-US"/>
        </w:rPr>
      </w:pPr>
      <w:r w:rsidRPr="009115EA">
        <w:rPr>
          <w:rFonts w:eastAsiaTheme="minorHAnsi" w:cs="Helvetica"/>
          <w:b/>
          <w:color w:val="000000" w:themeColor="text1"/>
          <w:szCs w:val="23"/>
          <w:lang w:eastAsia="en-US"/>
        </w:rPr>
        <w:t>---</w:t>
      </w:r>
    </w:p>
    <w:p w:rsidR="00B02959" w:rsidRPr="004305B0"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r>
        <w:t xml:space="preserve">Significance codes:  0 '***' 0.001 '**' 0.01 '*' 0.05 '.' 0.1 ' </w:t>
      </w:r>
      <w:proofErr w:type="spellStart"/>
      <w:r>
        <w:t>'</w:t>
      </w:r>
      <w:proofErr w:type="spellEnd"/>
      <w:r>
        <w:t xml:space="preserve"> 1</w:t>
      </w: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p>
    <w:p w:rsidR="00B02959"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ind w:firstLine="720"/>
      </w:pPr>
      <w:r w:rsidRPr="00C21AAC">
        <w:t>Reference level</w:t>
      </w:r>
      <w:r>
        <w:t>s are</w:t>
      </w:r>
      <w:r w:rsidRPr="00C21AAC">
        <w:t xml:space="preserve"> YEAR = 2003</w:t>
      </w:r>
      <w:r>
        <w:t xml:space="preserve">, </w:t>
      </w:r>
      <w:r>
        <w:rPr>
          <w:rFonts w:eastAsiaTheme="minorHAnsi" w:cstheme="minorBidi"/>
          <w:szCs w:val="20"/>
          <w:lang w:eastAsia="en-US"/>
        </w:rPr>
        <w:t>(main habitat) MNHAB = CHAP (chaparral), and (feeding substrate) FDSUB = AERIAL</w:t>
      </w:r>
      <w:r>
        <w:t>. Main habitat = grass, oak woodland, and dense oak woodland are all significant in predicting higher numbers of nymphs on birds compared to the reference level, chaparral. Intercept and log (average bodyweight) are significant in predicting presence of nymphs on birds.</w:t>
      </w:r>
    </w:p>
    <w:p w:rsidR="00B02959" w:rsidRPr="003D5474" w:rsidRDefault="00B02959" w:rsidP="00B0295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 w:val="left" w:pos="4800"/>
          <w:tab w:val="left" w:pos="5120"/>
          <w:tab w:val="left" w:pos="5440"/>
          <w:tab w:val="left" w:pos="5760"/>
          <w:tab w:val="left" w:pos="6080"/>
          <w:tab w:val="left" w:pos="6400"/>
          <w:tab w:val="left" w:pos="6720"/>
          <w:tab w:val="left" w:pos="7040"/>
          <w:tab w:val="left" w:pos="7360"/>
          <w:tab w:val="left" w:pos="7680"/>
          <w:tab w:val="left" w:pos="8000"/>
          <w:tab w:val="left" w:pos="8320"/>
          <w:tab w:val="left" w:pos="8640"/>
          <w:tab w:val="left" w:pos="8960"/>
          <w:tab w:val="left" w:pos="9280"/>
          <w:tab w:val="left" w:pos="9600"/>
          <w:tab w:val="left" w:pos="9920"/>
          <w:tab w:val="left" w:pos="10240"/>
          <w:tab w:val="left" w:pos="10560"/>
          <w:tab w:val="left" w:pos="10880"/>
          <w:tab w:val="left" w:pos="11200"/>
          <w:tab w:val="left" w:pos="11520"/>
          <w:tab w:val="left" w:pos="11840"/>
          <w:tab w:val="left" w:pos="12160"/>
          <w:tab w:val="left" w:pos="12480"/>
          <w:tab w:val="left" w:pos="12800"/>
          <w:tab w:val="left" w:pos="13120"/>
          <w:tab w:val="left" w:pos="13440"/>
          <w:tab w:val="left" w:pos="13760"/>
          <w:tab w:val="left" w:pos="14080"/>
          <w:tab w:val="left" w:pos="14400"/>
          <w:tab w:val="left" w:pos="14720"/>
          <w:tab w:val="left" w:pos="15040"/>
          <w:tab w:val="left" w:pos="15360"/>
          <w:tab w:val="left" w:pos="15680"/>
          <w:tab w:val="left" w:pos="16000"/>
          <w:tab w:val="left" w:pos="16320"/>
          <w:tab w:val="left" w:pos="16640"/>
          <w:tab w:val="left" w:pos="16960"/>
          <w:tab w:val="left" w:pos="17280"/>
          <w:tab w:val="left" w:pos="17600"/>
          <w:tab w:val="left" w:pos="17920"/>
          <w:tab w:val="left" w:pos="18240"/>
          <w:tab w:val="left" w:pos="18560"/>
          <w:tab w:val="left" w:pos="18880"/>
          <w:tab w:val="left" w:pos="19200"/>
          <w:tab w:val="left" w:pos="19520"/>
          <w:tab w:val="left" w:pos="19840"/>
          <w:tab w:val="left" w:pos="20160"/>
          <w:tab w:val="left" w:pos="20480"/>
        </w:tabs>
        <w:spacing w:line="480" w:lineRule="auto"/>
        <w:rPr>
          <w:b/>
        </w:rPr>
      </w:pPr>
    </w:p>
    <w:p w:rsidR="000A2F55" w:rsidRPr="00B02959" w:rsidRDefault="00203ABE" w:rsidP="00B02959"/>
    <w:sectPr w:rsidR="000A2F55" w:rsidRPr="00B02959" w:rsidSect="006915A8">
      <w:headerReference w:type="even" r:id="rId5"/>
      <w:headerReference w:type="default" r:id="rId6"/>
      <w:pgSz w:w="12240" w:h="15840"/>
      <w:pgMar w:top="1440" w:right="1440" w:bottom="1440" w:left="1440" w:gutter="0"/>
      <w:lnNumType w:countBy="1" w:restart="continuous"/>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3B" w:rsidRDefault="005C316B" w:rsidP="00B963E9">
    <w:pPr>
      <w:pStyle w:val="Header"/>
      <w:framePr w:wrap="around" w:vAnchor="text" w:hAnchor="margin" w:xAlign="right" w:y="1"/>
      <w:rPr>
        <w:rStyle w:val="PageNumber"/>
      </w:rPr>
    </w:pPr>
    <w:r>
      <w:rPr>
        <w:rStyle w:val="PageNumber"/>
      </w:rPr>
      <w:fldChar w:fldCharType="begin"/>
    </w:r>
    <w:r w:rsidR="00B02959">
      <w:rPr>
        <w:rStyle w:val="PageNumber"/>
      </w:rPr>
      <w:instrText xml:space="preserve">PAGE  </w:instrText>
    </w:r>
    <w:r>
      <w:rPr>
        <w:rStyle w:val="PageNumber"/>
      </w:rPr>
      <w:fldChar w:fldCharType="end"/>
    </w:r>
  </w:p>
  <w:p w:rsidR="008A1E3B" w:rsidRDefault="00203ABE" w:rsidP="00F26D8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3B" w:rsidRDefault="005C316B" w:rsidP="00B963E9">
    <w:pPr>
      <w:pStyle w:val="Header"/>
      <w:framePr w:wrap="around" w:vAnchor="text" w:hAnchor="margin" w:xAlign="right" w:y="1"/>
      <w:rPr>
        <w:rStyle w:val="PageNumber"/>
      </w:rPr>
    </w:pPr>
    <w:r>
      <w:rPr>
        <w:rStyle w:val="PageNumber"/>
      </w:rPr>
      <w:fldChar w:fldCharType="begin"/>
    </w:r>
    <w:r w:rsidR="00B02959">
      <w:rPr>
        <w:rStyle w:val="PageNumber"/>
      </w:rPr>
      <w:instrText xml:space="preserve">PAGE  </w:instrText>
    </w:r>
    <w:r>
      <w:rPr>
        <w:rStyle w:val="PageNumber"/>
      </w:rPr>
      <w:fldChar w:fldCharType="separate"/>
    </w:r>
    <w:r w:rsidR="00203ABE">
      <w:rPr>
        <w:rStyle w:val="PageNumber"/>
        <w:noProof/>
      </w:rPr>
      <w:t>2</w:t>
    </w:r>
    <w:r>
      <w:rPr>
        <w:rStyle w:val="PageNumber"/>
      </w:rPr>
      <w:fldChar w:fldCharType="end"/>
    </w:r>
  </w:p>
  <w:p w:rsidR="008A1E3B" w:rsidRDefault="00203ABE" w:rsidP="00F26D8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9AB"/>
    <w:multiLevelType w:val="multilevel"/>
    <w:tmpl w:val="1F46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816BB"/>
    <w:multiLevelType w:val="multilevel"/>
    <w:tmpl w:val="D08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D365B"/>
    <w:multiLevelType w:val="multilevel"/>
    <w:tmpl w:val="EA8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36EA3"/>
    <w:multiLevelType w:val="multilevel"/>
    <w:tmpl w:val="50E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26B8"/>
    <w:multiLevelType w:val="multilevel"/>
    <w:tmpl w:val="46B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570F1"/>
    <w:multiLevelType w:val="hybridMultilevel"/>
    <w:tmpl w:val="7A08E2FE"/>
    <w:lvl w:ilvl="0" w:tplc="6A86F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A910D1"/>
    <w:multiLevelType w:val="multilevel"/>
    <w:tmpl w:val="8802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659C6"/>
    <w:multiLevelType w:val="hybridMultilevel"/>
    <w:tmpl w:val="AEBABCEA"/>
    <w:lvl w:ilvl="0" w:tplc="D1509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8D2792"/>
    <w:multiLevelType w:val="multilevel"/>
    <w:tmpl w:val="7B16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17F48"/>
    <w:multiLevelType w:val="multilevel"/>
    <w:tmpl w:val="95C6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F7F6D"/>
    <w:multiLevelType w:val="multilevel"/>
    <w:tmpl w:val="770E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81EE5"/>
    <w:multiLevelType w:val="multilevel"/>
    <w:tmpl w:val="F38A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129EF"/>
    <w:multiLevelType w:val="multilevel"/>
    <w:tmpl w:val="D5CC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0"/>
  </w:num>
  <w:num w:numId="5">
    <w:abstractNumId w:val="8"/>
  </w:num>
  <w:num w:numId="6">
    <w:abstractNumId w:val="3"/>
  </w:num>
  <w:num w:numId="7">
    <w:abstractNumId w:val="11"/>
  </w:num>
  <w:num w:numId="8">
    <w:abstractNumId w:val="1"/>
  </w:num>
  <w:num w:numId="9">
    <w:abstractNumId w:val="12"/>
  </w:num>
  <w:num w:numId="10">
    <w:abstractNumId w:val="2"/>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2959"/>
    <w:rsid w:val="000F45E1"/>
    <w:rsid w:val="00203ABE"/>
    <w:rsid w:val="005C316B"/>
    <w:rsid w:val="00782F55"/>
    <w:rsid w:val="009F23B6"/>
    <w:rsid w:val="00B02959"/>
    <w:rsid w:val="00CE60DC"/>
    <w:rsid w:val="00DF67E5"/>
    <w:rsid w:val="00F15CCF"/>
  </w:rsids>
  <m:mathPr>
    <m:mathFont m:val="AdvPSTi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59"/>
    <w:pPr>
      <w:spacing w:after="0"/>
    </w:pPr>
    <w:rPr>
      <w:rFonts w:ascii="Times New Roman" w:eastAsia="MS Mincho" w:hAnsi="Times New Roman" w:cs="Times New Roman"/>
      <w:lang w:eastAsia="ja-JP"/>
    </w:rPr>
  </w:style>
  <w:style w:type="paragraph" w:styleId="Heading1">
    <w:name w:val="heading 1"/>
    <w:basedOn w:val="Normal"/>
    <w:next w:val="Normal"/>
    <w:link w:val="Heading1Char"/>
    <w:rsid w:val="00B02959"/>
    <w:pPr>
      <w:keepNext/>
      <w:spacing w:before="240" w:after="60"/>
      <w:outlineLvl w:val="0"/>
    </w:pPr>
    <w:rPr>
      <w:rFonts w:ascii="Calibri" w:eastAsia="Times New Roman" w:hAnsi="Calibri"/>
      <w:b/>
      <w:bCs/>
      <w:kern w:val="32"/>
      <w:sz w:val="32"/>
      <w:szCs w:val="32"/>
    </w:rPr>
  </w:style>
  <w:style w:type="paragraph" w:styleId="Heading4">
    <w:name w:val="heading 4"/>
    <w:basedOn w:val="Normal"/>
    <w:link w:val="Heading4Char"/>
    <w:uiPriority w:val="9"/>
    <w:qFormat/>
    <w:rsid w:val="00B02959"/>
    <w:pPr>
      <w:spacing w:beforeLines="1" w:afterLines="1"/>
      <w:outlineLvl w:val="3"/>
    </w:pPr>
    <w:rPr>
      <w:rFonts w:ascii="Times" w:hAnsi="Times"/>
      <w:b/>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E2309B"/>
    <w:rPr>
      <w:rFonts w:ascii="Times New Roman" w:hAnsi="Times New Roman"/>
      <w:sz w:val="24"/>
    </w:rPr>
  </w:style>
  <w:style w:type="character" w:customStyle="1" w:styleId="Heading1Char">
    <w:name w:val="Heading 1 Char"/>
    <w:basedOn w:val="DefaultParagraphFont"/>
    <w:link w:val="Heading1"/>
    <w:rsid w:val="00B02959"/>
    <w:rPr>
      <w:rFonts w:ascii="Calibri" w:eastAsia="Times New Roman" w:hAnsi="Calibri" w:cs="Times New Roman"/>
      <w:b/>
      <w:bCs/>
      <w:kern w:val="32"/>
      <w:sz w:val="32"/>
      <w:szCs w:val="32"/>
      <w:lang w:eastAsia="ja-JP"/>
    </w:rPr>
  </w:style>
  <w:style w:type="character" w:customStyle="1" w:styleId="Heading4Char">
    <w:name w:val="Heading 4 Char"/>
    <w:basedOn w:val="DefaultParagraphFont"/>
    <w:link w:val="Heading4"/>
    <w:uiPriority w:val="9"/>
    <w:rsid w:val="00B02959"/>
    <w:rPr>
      <w:rFonts w:ascii="Times" w:eastAsia="MS Mincho" w:hAnsi="Times" w:cs="Times New Roman"/>
      <w:b/>
      <w:szCs w:val="20"/>
    </w:rPr>
  </w:style>
  <w:style w:type="character" w:styleId="Hyperlink">
    <w:name w:val="Hyperlink"/>
    <w:basedOn w:val="DefaultParagraphFont"/>
    <w:uiPriority w:val="99"/>
    <w:rsid w:val="00B02959"/>
    <w:rPr>
      <w:color w:val="0000FF"/>
      <w:u w:val="single"/>
    </w:rPr>
  </w:style>
  <w:style w:type="paragraph" w:styleId="NormalWeb">
    <w:name w:val="Normal (Web)"/>
    <w:basedOn w:val="Normal"/>
    <w:uiPriority w:val="99"/>
    <w:rsid w:val="00B02959"/>
    <w:pPr>
      <w:spacing w:beforeLines="1" w:afterLines="1"/>
    </w:pPr>
    <w:rPr>
      <w:rFonts w:ascii="Times" w:hAnsi="Times"/>
      <w:sz w:val="20"/>
      <w:szCs w:val="20"/>
      <w:lang w:eastAsia="en-US"/>
    </w:rPr>
  </w:style>
  <w:style w:type="character" w:customStyle="1" w:styleId="genus">
    <w:name w:val="genus"/>
    <w:basedOn w:val="DefaultParagraphFont"/>
    <w:rsid w:val="00B02959"/>
  </w:style>
  <w:style w:type="character" w:customStyle="1" w:styleId="species">
    <w:name w:val="species"/>
    <w:basedOn w:val="DefaultParagraphFont"/>
    <w:rsid w:val="00B02959"/>
  </w:style>
  <w:style w:type="paragraph" w:styleId="Header">
    <w:name w:val="header"/>
    <w:basedOn w:val="Normal"/>
    <w:link w:val="HeaderChar"/>
    <w:rsid w:val="00B02959"/>
    <w:pPr>
      <w:tabs>
        <w:tab w:val="center" w:pos="4320"/>
        <w:tab w:val="right" w:pos="8640"/>
      </w:tabs>
    </w:pPr>
  </w:style>
  <w:style w:type="character" w:customStyle="1" w:styleId="HeaderChar">
    <w:name w:val="Header Char"/>
    <w:basedOn w:val="DefaultParagraphFont"/>
    <w:link w:val="Header"/>
    <w:rsid w:val="00B02959"/>
    <w:rPr>
      <w:rFonts w:ascii="Times New Roman" w:eastAsia="MS Mincho" w:hAnsi="Times New Roman" w:cs="Times New Roman"/>
      <w:lang w:eastAsia="ja-JP"/>
    </w:rPr>
  </w:style>
  <w:style w:type="character" w:styleId="HTMLCite">
    <w:name w:val="HTML Cite"/>
    <w:basedOn w:val="DefaultParagraphFont"/>
    <w:uiPriority w:val="99"/>
    <w:rsid w:val="00B02959"/>
    <w:rPr>
      <w:i/>
    </w:rPr>
  </w:style>
  <w:style w:type="character" w:styleId="Strong">
    <w:name w:val="Strong"/>
    <w:basedOn w:val="DefaultParagraphFont"/>
    <w:uiPriority w:val="22"/>
    <w:qFormat/>
    <w:rsid w:val="00B02959"/>
    <w:rPr>
      <w:b/>
    </w:rPr>
  </w:style>
  <w:style w:type="table" w:styleId="TableGrid">
    <w:name w:val="Table Grid"/>
    <w:basedOn w:val="TableNormal"/>
    <w:rsid w:val="00B02959"/>
    <w:pPr>
      <w:spacing w:after="0"/>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2959"/>
    <w:rPr>
      <w:color w:val="800080"/>
      <w:u w:val="single"/>
    </w:rPr>
  </w:style>
  <w:style w:type="character" w:styleId="Emphasis">
    <w:name w:val="Emphasis"/>
    <w:basedOn w:val="DefaultParagraphFont"/>
    <w:uiPriority w:val="20"/>
    <w:rsid w:val="00B02959"/>
    <w:rPr>
      <w:i/>
    </w:rPr>
  </w:style>
  <w:style w:type="character" w:styleId="LineNumber">
    <w:name w:val="line number"/>
    <w:basedOn w:val="DefaultParagraphFont"/>
    <w:rsid w:val="00B02959"/>
  </w:style>
  <w:style w:type="character" w:customStyle="1" w:styleId="summarydata">
    <w:name w:val="summary_data"/>
    <w:basedOn w:val="DefaultParagraphFont"/>
    <w:rsid w:val="00B02959"/>
  </w:style>
  <w:style w:type="character" w:customStyle="1" w:styleId="label">
    <w:name w:val="label"/>
    <w:basedOn w:val="DefaultParagraphFont"/>
    <w:rsid w:val="00B02959"/>
  </w:style>
  <w:style w:type="character" w:customStyle="1" w:styleId="smallv110">
    <w:name w:val="smallv110"/>
    <w:basedOn w:val="DefaultParagraphFont"/>
    <w:rsid w:val="00B02959"/>
  </w:style>
  <w:style w:type="character" w:customStyle="1" w:styleId="databold">
    <w:name w:val="data_bold"/>
    <w:basedOn w:val="DefaultParagraphFont"/>
    <w:rsid w:val="00B02959"/>
  </w:style>
  <w:style w:type="character" w:customStyle="1" w:styleId="ref-journal">
    <w:name w:val="ref-journal"/>
    <w:basedOn w:val="DefaultParagraphFont"/>
    <w:rsid w:val="00B02959"/>
  </w:style>
  <w:style w:type="character" w:customStyle="1" w:styleId="citation-abbreviation">
    <w:name w:val="citation-abbreviation"/>
    <w:basedOn w:val="DefaultParagraphFont"/>
    <w:rsid w:val="00B02959"/>
  </w:style>
  <w:style w:type="character" w:customStyle="1" w:styleId="citation-publication-date">
    <w:name w:val="citation-publication-date"/>
    <w:basedOn w:val="DefaultParagraphFont"/>
    <w:rsid w:val="00B02959"/>
  </w:style>
  <w:style w:type="character" w:customStyle="1" w:styleId="citation-volume">
    <w:name w:val="citation-volume"/>
    <w:basedOn w:val="DefaultParagraphFont"/>
    <w:rsid w:val="00B02959"/>
  </w:style>
  <w:style w:type="character" w:customStyle="1" w:styleId="citation-issue">
    <w:name w:val="citation-issue"/>
    <w:basedOn w:val="DefaultParagraphFont"/>
    <w:rsid w:val="00B02959"/>
  </w:style>
  <w:style w:type="character" w:customStyle="1" w:styleId="citation-flpages">
    <w:name w:val="citation-flpages"/>
    <w:basedOn w:val="DefaultParagraphFont"/>
    <w:rsid w:val="00B02959"/>
  </w:style>
  <w:style w:type="character" w:customStyle="1" w:styleId="nlmyear">
    <w:name w:val="nlm_year"/>
    <w:basedOn w:val="DefaultParagraphFont"/>
    <w:rsid w:val="00B02959"/>
  </w:style>
  <w:style w:type="character" w:customStyle="1" w:styleId="nlmarticle-title">
    <w:name w:val="nlm_article-title"/>
    <w:basedOn w:val="DefaultParagraphFont"/>
    <w:rsid w:val="00B02959"/>
  </w:style>
  <w:style w:type="character" w:customStyle="1" w:styleId="citationsource-journal">
    <w:name w:val="citation_source-journal"/>
    <w:basedOn w:val="DefaultParagraphFont"/>
    <w:rsid w:val="00B02959"/>
  </w:style>
  <w:style w:type="character" w:customStyle="1" w:styleId="nlmfpage">
    <w:name w:val="nlm_fpage"/>
    <w:basedOn w:val="DefaultParagraphFont"/>
    <w:rsid w:val="00B02959"/>
  </w:style>
  <w:style w:type="character" w:customStyle="1" w:styleId="nlmlpage">
    <w:name w:val="nlm_lpage"/>
    <w:basedOn w:val="DefaultParagraphFont"/>
    <w:rsid w:val="00B02959"/>
  </w:style>
  <w:style w:type="character" w:customStyle="1" w:styleId="uficommentbody">
    <w:name w:val="uficommentbody"/>
    <w:basedOn w:val="DefaultParagraphFont"/>
    <w:rsid w:val="00B02959"/>
  </w:style>
  <w:style w:type="paragraph" w:customStyle="1" w:styleId="font0">
    <w:name w:val="font0"/>
    <w:basedOn w:val="Normal"/>
    <w:rsid w:val="00B02959"/>
    <w:pPr>
      <w:spacing w:beforeLines="1" w:afterLines="1"/>
    </w:pPr>
    <w:rPr>
      <w:rFonts w:ascii="Arial" w:hAnsi="Arial"/>
      <w:sz w:val="20"/>
      <w:szCs w:val="20"/>
      <w:lang w:eastAsia="en-US"/>
    </w:rPr>
  </w:style>
  <w:style w:type="paragraph" w:customStyle="1" w:styleId="font5">
    <w:name w:val="font5"/>
    <w:basedOn w:val="Normal"/>
    <w:rsid w:val="00B02959"/>
    <w:pPr>
      <w:spacing w:beforeLines="1" w:afterLines="1"/>
    </w:pPr>
    <w:rPr>
      <w:rFonts w:ascii="Arial" w:hAnsi="Arial"/>
      <w:sz w:val="16"/>
      <w:szCs w:val="16"/>
      <w:lang w:eastAsia="en-US"/>
    </w:rPr>
  </w:style>
  <w:style w:type="paragraph" w:customStyle="1" w:styleId="font6">
    <w:name w:val="font6"/>
    <w:basedOn w:val="Normal"/>
    <w:rsid w:val="00B02959"/>
    <w:pPr>
      <w:spacing w:beforeLines="1" w:afterLines="1"/>
    </w:pPr>
    <w:rPr>
      <w:rFonts w:ascii="Arial" w:hAnsi="Arial"/>
      <w:i/>
      <w:iCs/>
      <w:sz w:val="20"/>
      <w:szCs w:val="20"/>
      <w:lang w:eastAsia="en-US"/>
    </w:rPr>
  </w:style>
  <w:style w:type="paragraph" w:customStyle="1" w:styleId="xl24">
    <w:name w:val="xl24"/>
    <w:basedOn w:val="Normal"/>
    <w:rsid w:val="00B02959"/>
    <w:pPr>
      <w:pBdr>
        <w:bottom w:val="single" w:sz="4" w:space="0" w:color="auto"/>
      </w:pBdr>
      <w:spacing w:beforeLines="1" w:afterLines="1"/>
    </w:pPr>
    <w:rPr>
      <w:rFonts w:ascii="Arial" w:hAnsi="Arial"/>
      <w:b/>
      <w:bCs/>
      <w:sz w:val="20"/>
      <w:szCs w:val="20"/>
      <w:lang w:eastAsia="en-US"/>
    </w:rPr>
  </w:style>
  <w:style w:type="paragraph" w:customStyle="1" w:styleId="xl25">
    <w:name w:val="xl25"/>
    <w:basedOn w:val="Normal"/>
    <w:rsid w:val="00B02959"/>
    <w:pPr>
      <w:pBdr>
        <w:bottom w:val="single" w:sz="4" w:space="0" w:color="auto"/>
      </w:pBdr>
      <w:spacing w:beforeLines="1" w:afterLines="1"/>
    </w:pPr>
    <w:rPr>
      <w:rFonts w:ascii="Times" w:hAnsi="Times"/>
      <w:sz w:val="20"/>
      <w:szCs w:val="20"/>
      <w:lang w:eastAsia="en-US"/>
    </w:rPr>
  </w:style>
  <w:style w:type="paragraph" w:customStyle="1" w:styleId="xl26">
    <w:name w:val="xl26"/>
    <w:basedOn w:val="Normal"/>
    <w:rsid w:val="00B02959"/>
    <w:pPr>
      <w:pBdr>
        <w:bottom w:val="single" w:sz="4" w:space="0" w:color="auto"/>
      </w:pBdr>
      <w:spacing w:beforeLines="1" w:afterLines="1"/>
    </w:pPr>
    <w:rPr>
      <w:rFonts w:ascii="Arial" w:hAnsi="Arial"/>
      <w:i/>
      <w:iCs/>
      <w:sz w:val="20"/>
      <w:szCs w:val="20"/>
      <w:lang w:eastAsia="en-US"/>
    </w:rPr>
  </w:style>
  <w:style w:type="paragraph" w:customStyle="1" w:styleId="xl27">
    <w:name w:val="xl27"/>
    <w:basedOn w:val="Normal"/>
    <w:rsid w:val="00B02959"/>
    <w:pPr>
      <w:pBdr>
        <w:bottom w:val="single" w:sz="4" w:space="0" w:color="auto"/>
      </w:pBdr>
      <w:spacing w:beforeLines="1" w:afterLines="1"/>
      <w:jc w:val="center"/>
    </w:pPr>
    <w:rPr>
      <w:rFonts w:ascii="Times" w:hAnsi="Times"/>
      <w:sz w:val="20"/>
      <w:szCs w:val="20"/>
      <w:lang w:eastAsia="en-US"/>
    </w:rPr>
  </w:style>
  <w:style w:type="paragraph" w:customStyle="1" w:styleId="xl28">
    <w:name w:val="xl28"/>
    <w:basedOn w:val="Normal"/>
    <w:rsid w:val="00B02959"/>
    <w:pPr>
      <w:spacing w:beforeLines="1" w:afterLines="1"/>
    </w:pPr>
    <w:rPr>
      <w:rFonts w:ascii="Arial" w:hAnsi="Arial"/>
      <w:i/>
      <w:iCs/>
      <w:sz w:val="20"/>
      <w:szCs w:val="20"/>
      <w:lang w:eastAsia="en-US"/>
    </w:rPr>
  </w:style>
  <w:style w:type="paragraph" w:customStyle="1" w:styleId="xl29">
    <w:name w:val="xl29"/>
    <w:basedOn w:val="Normal"/>
    <w:rsid w:val="00B02959"/>
    <w:pPr>
      <w:spacing w:beforeLines="1" w:afterLines="1"/>
      <w:jc w:val="center"/>
    </w:pPr>
    <w:rPr>
      <w:rFonts w:ascii="Times" w:hAnsi="Times"/>
      <w:sz w:val="20"/>
      <w:szCs w:val="20"/>
      <w:lang w:eastAsia="en-US"/>
    </w:rPr>
  </w:style>
  <w:style w:type="paragraph" w:customStyle="1" w:styleId="xl30">
    <w:name w:val="xl30"/>
    <w:basedOn w:val="Normal"/>
    <w:rsid w:val="00B02959"/>
    <w:pPr>
      <w:spacing w:beforeLines="1" w:afterLines="1"/>
    </w:pPr>
    <w:rPr>
      <w:rFonts w:ascii="Arial" w:hAnsi="Arial"/>
      <w:i/>
      <w:iCs/>
      <w:sz w:val="20"/>
      <w:szCs w:val="20"/>
      <w:lang w:eastAsia="en-US"/>
    </w:rPr>
  </w:style>
  <w:style w:type="paragraph" w:customStyle="1" w:styleId="xl31">
    <w:name w:val="xl31"/>
    <w:basedOn w:val="Normal"/>
    <w:rsid w:val="00B02959"/>
    <w:pPr>
      <w:spacing w:beforeLines="1" w:afterLines="1"/>
    </w:pPr>
    <w:rPr>
      <w:rFonts w:ascii="Times" w:hAnsi="Times"/>
      <w:sz w:val="20"/>
      <w:szCs w:val="20"/>
      <w:lang w:eastAsia="en-US"/>
    </w:rPr>
  </w:style>
  <w:style w:type="paragraph" w:customStyle="1" w:styleId="xl32">
    <w:name w:val="xl32"/>
    <w:basedOn w:val="Normal"/>
    <w:rsid w:val="00B02959"/>
    <w:pPr>
      <w:spacing w:beforeLines="1" w:afterLines="1"/>
    </w:pPr>
    <w:rPr>
      <w:rFonts w:ascii="Arial" w:hAnsi="Arial"/>
      <w:i/>
      <w:iCs/>
      <w:sz w:val="20"/>
      <w:szCs w:val="20"/>
      <w:lang w:eastAsia="en-US"/>
    </w:rPr>
  </w:style>
  <w:style w:type="paragraph" w:customStyle="1" w:styleId="xl33">
    <w:name w:val="xl33"/>
    <w:basedOn w:val="Normal"/>
    <w:rsid w:val="00B02959"/>
    <w:pPr>
      <w:spacing w:beforeLines="1" w:afterLines="1"/>
    </w:pPr>
    <w:rPr>
      <w:rFonts w:ascii="Arial" w:hAnsi="Arial"/>
      <w:i/>
      <w:iCs/>
      <w:sz w:val="16"/>
      <w:szCs w:val="16"/>
      <w:lang w:eastAsia="en-US"/>
    </w:rPr>
  </w:style>
  <w:style w:type="character" w:customStyle="1" w:styleId="cit-auth">
    <w:name w:val="cit-auth"/>
    <w:basedOn w:val="DefaultParagraphFont"/>
    <w:rsid w:val="00B02959"/>
  </w:style>
  <w:style w:type="character" w:customStyle="1" w:styleId="cit-name-surname">
    <w:name w:val="cit-name-surname"/>
    <w:basedOn w:val="DefaultParagraphFont"/>
    <w:rsid w:val="00B02959"/>
  </w:style>
  <w:style w:type="character" w:customStyle="1" w:styleId="cit-name-given-names">
    <w:name w:val="cit-name-given-names"/>
    <w:basedOn w:val="DefaultParagraphFont"/>
    <w:rsid w:val="00B02959"/>
  </w:style>
  <w:style w:type="character" w:customStyle="1" w:styleId="cit-etal">
    <w:name w:val="cit-etal"/>
    <w:basedOn w:val="DefaultParagraphFont"/>
    <w:rsid w:val="00B02959"/>
  </w:style>
  <w:style w:type="character" w:customStyle="1" w:styleId="cit-pub-date">
    <w:name w:val="cit-pub-date"/>
    <w:basedOn w:val="DefaultParagraphFont"/>
    <w:rsid w:val="00B02959"/>
  </w:style>
  <w:style w:type="character" w:customStyle="1" w:styleId="cit-article-title">
    <w:name w:val="cit-article-title"/>
    <w:basedOn w:val="DefaultParagraphFont"/>
    <w:rsid w:val="00B02959"/>
  </w:style>
  <w:style w:type="character" w:customStyle="1" w:styleId="named-contentgenus-species">
    <w:name w:val="named-content genus-species"/>
    <w:basedOn w:val="DefaultParagraphFont"/>
    <w:rsid w:val="00B02959"/>
  </w:style>
  <w:style w:type="character" w:customStyle="1" w:styleId="cit-vol">
    <w:name w:val="cit-vol"/>
    <w:basedOn w:val="DefaultParagraphFont"/>
    <w:rsid w:val="00B02959"/>
  </w:style>
  <w:style w:type="character" w:customStyle="1" w:styleId="cit-fpage">
    <w:name w:val="cit-fpage"/>
    <w:basedOn w:val="DefaultParagraphFont"/>
    <w:rsid w:val="00B02959"/>
  </w:style>
  <w:style w:type="character" w:customStyle="1" w:styleId="cit-lpage">
    <w:name w:val="cit-lpage"/>
    <w:basedOn w:val="DefaultParagraphFont"/>
    <w:rsid w:val="00B02959"/>
  </w:style>
  <w:style w:type="character" w:customStyle="1" w:styleId="name">
    <w:name w:val="name"/>
    <w:basedOn w:val="DefaultParagraphFont"/>
    <w:rsid w:val="00B02959"/>
  </w:style>
  <w:style w:type="character" w:customStyle="1" w:styleId="xref-sep">
    <w:name w:val="xref-sep"/>
    <w:basedOn w:val="DefaultParagraphFont"/>
    <w:rsid w:val="00B02959"/>
  </w:style>
  <w:style w:type="character" w:customStyle="1" w:styleId="ref-title">
    <w:name w:val="ref-title"/>
    <w:basedOn w:val="DefaultParagraphFont"/>
    <w:rsid w:val="00B02959"/>
  </w:style>
  <w:style w:type="character" w:customStyle="1" w:styleId="ref-vol">
    <w:name w:val="ref-vol"/>
    <w:basedOn w:val="DefaultParagraphFont"/>
    <w:rsid w:val="00B02959"/>
  </w:style>
  <w:style w:type="character" w:customStyle="1" w:styleId="st">
    <w:name w:val="st"/>
    <w:basedOn w:val="DefaultParagraphFont"/>
    <w:rsid w:val="00B02959"/>
  </w:style>
  <w:style w:type="character" w:customStyle="1" w:styleId="kno-fv-vqfl">
    <w:name w:val="kno-fv-vq fl"/>
    <w:basedOn w:val="DefaultParagraphFont"/>
    <w:rsid w:val="00B02959"/>
  </w:style>
  <w:style w:type="character" w:customStyle="1" w:styleId="gi">
    <w:name w:val="gi"/>
    <w:basedOn w:val="DefaultParagraphFont"/>
    <w:rsid w:val="00B02959"/>
  </w:style>
  <w:style w:type="character" w:customStyle="1" w:styleId="il">
    <w:name w:val="il"/>
    <w:basedOn w:val="DefaultParagraphFont"/>
    <w:rsid w:val="00B02959"/>
  </w:style>
  <w:style w:type="character" w:styleId="CommentReference">
    <w:name w:val="annotation reference"/>
    <w:basedOn w:val="DefaultParagraphFont"/>
    <w:rsid w:val="00B02959"/>
    <w:rPr>
      <w:sz w:val="18"/>
      <w:szCs w:val="18"/>
    </w:rPr>
  </w:style>
  <w:style w:type="paragraph" w:styleId="CommentText">
    <w:name w:val="annotation text"/>
    <w:basedOn w:val="Normal"/>
    <w:link w:val="CommentTextChar"/>
    <w:rsid w:val="00B02959"/>
  </w:style>
  <w:style w:type="character" w:customStyle="1" w:styleId="CommentTextChar">
    <w:name w:val="Comment Text Char"/>
    <w:basedOn w:val="DefaultParagraphFont"/>
    <w:link w:val="CommentText"/>
    <w:rsid w:val="00B02959"/>
    <w:rPr>
      <w:rFonts w:ascii="Times New Roman" w:eastAsia="MS Mincho" w:hAnsi="Times New Roman" w:cs="Times New Roman"/>
      <w:lang w:eastAsia="ja-JP"/>
    </w:rPr>
  </w:style>
  <w:style w:type="paragraph" w:styleId="CommentSubject">
    <w:name w:val="annotation subject"/>
    <w:basedOn w:val="CommentText"/>
    <w:next w:val="CommentText"/>
    <w:link w:val="CommentSubjectChar"/>
    <w:rsid w:val="00B02959"/>
    <w:rPr>
      <w:b/>
      <w:bCs/>
      <w:sz w:val="20"/>
      <w:szCs w:val="20"/>
    </w:rPr>
  </w:style>
  <w:style w:type="character" w:customStyle="1" w:styleId="CommentSubjectChar">
    <w:name w:val="Comment Subject Char"/>
    <w:basedOn w:val="CommentTextChar"/>
    <w:link w:val="CommentSubject"/>
    <w:rsid w:val="00B02959"/>
    <w:rPr>
      <w:b/>
      <w:bCs/>
      <w:sz w:val="20"/>
      <w:szCs w:val="20"/>
    </w:rPr>
  </w:style>
  <w:style w:type="paragraph" w:styleId="BalloonText">
    <w:name w:val="Balloon Text"/>
    <w:basedOn w:val="Normal"/>
    <w:link w:val="BalloonTextChar"/>
    <w:rsid w:val="00B02959"/>
    <w:rPr>
      <w:rFonts w:ascii="Lucida Grande" w:hAnsi="Lucida Grande"/>
      <w:sz w:val="18"/>
      <w:szCs w:val="18"/>
    </w:rPr>
  </w:style>
  <w:style w:type="character" w:customStyle="1" w:styleId="BalloonTextChar">
    <w:name w:val="Balloon Text Char"/>
    <w:basedOn w:val="DefaultParagraphFont"/>
    <w:link w:val="BalloonText"/>
    <w:rsid w:val="00B02959"/>
    <w:rPr>
      <w:rFonts w:ascii="Lucida Grande" w:eastAsia="MS Mincho" w:hAnsi="Lucida Grande" w:cs="Times New Roman"/>
      <w:sz w:val="18"/>
      <w:szCs w:val="18"/>
      <w:lang w:eastAsia="ja-JP"/>
    </w:rPr>
  </w:style>
  <w:style w:type="character" w:customStyle="1" w:styleId="slug-pub-date">
    <w:name w:val="slug-pub-date"/>
    <w:basedOn w:val="DefaultParagraphFont"/>
    <w:rsid w:val="00B02959"/>
  </w:style>
  <w:style w:type="character" w:customStyle="1" w:styleId="slug-vol">
    <w:name w:val="slug-vol"/>
    <w:basedOn w:val="DefaultParagraphFont"/>
    <w:rsid w:val="00B02959"/>
  </w:style>
  <w:style w:type="character" w:customStyle="1" w:styleId="slug-issue">
    <w:name w:val="slug-issue"/>
    <w:basedOn w:val="DefaultParagraphFont"/>
    <w:rsid w:val="00B02959"/>
  </w:style>
  <w:style w:type="character" w:customStyle="1" w:styleId="slug-pages">
    <w:name w:val="slug-pages"/>
    <w:basedOn w:val="DefaultParagraphFont"/>
    <w:rsid w:val="00B02959"/>
  </w:style>
  <w:style w:type="character" w:customStyle="1" w:styleId="apple-converted-space">
    <w:name w:val="apple-converted-space"/>
    <w:basedOn w:val="DefaultParagraphFont"/>
    <w:rsid w:val="00B02959"/>
  </w:style>
  <w:style w:type="character" w:customStyle="1" w:styleId="cit-source">
    <w:name w:val="cit-source"/>
    <w:basedOn w:val="DefaultParagraphFont"/>
    <w:rsid w:val="00B02959"/>
  </w:style>
  <w:style w:type="character" w:customStyle="1" w:styleId="cit-publ-loc">
    <w:name w:val="cit-publ-loc"/>
    <w:basedOn w:val="DefaultParagraphFont"/>
    <w:rsid w:val="00B02959"/>
  </w:style>
  <w:style w:type="character" w:customStyle="1" w:styleId="cit-publ-name">
    <w:name w:val="cit-publ-name"/>
    <w:basedOn w:val="DefaultParagraphFont"/>
    <w:rsid w:val="00B02959"/>
  </w:style>
  <w:style w:type="character" w:customStyle="1" w:styleId="cit-print-date">
    <w:name w:val="cit-print-date"/>
    <w:basedOn w:val="DefaultParagraphFont"/>
    <w:rsid w:val="00B02959"/>
  </w:style>
  <w:style w:type="character" w:customStyle="1" w:styleId="cit-sepcit-sep-after-article-print-date">
    <w:name w:val="cit-sep cit-sep-after-article-print-date"/>
    <w:basedOn w:val="DefaultParagraphFont"/>
    <w:rsid w:val="00B02959"/>
  </w:style>
  <w:style w:type="character" w:customStyle="1" w:styleId="cit-issue">
    <w:name w:val="cit-issue"/>
    <w:basedOn w:val="DefaultParagraphFont"/>
    <w:rsid w:val="00B02959"/>
  </w:style>
  <w:style w:type="character" w:customStyle="1" w:styleId="cit-sepcit-sep-before-article-issue">
    <w:name w:val="cit-sep cit-sep-before-article-issue"/>
    <w:basedOn w:val="DefaultParagraphFont"/>
    <w:rsid w:val="00B02959"/>
  </w:style>
  <w:style w:type="character" w:customStyle="1" w:styleId="cit-sepcit-sep-after-article-issue">
    <w:name w:val="cit-sep cit-sep-after-article-issue"/>
    <w:basedOn w:val="DefaultParagraphFont"/>
    <w:rsid w:val="00B02959"/>
  </w:style>
  <w:style w:type="character" w:customStyle="1" w:styleId="cit-first-page">
    <w:name w:val="cit-first-page"/>
    <w:basedOn w:val="DefaultParagraphFont"/>
    <w:rsid w:val="00B02959"/>
  </w:style>
  <w:style w:type="character" w:customStyle="1" w:styleId="cit-sep">
    <w:name w:val="cit-sep"/>
    <w:basedOn w:val="DefaultParagraphFont"/>
    <w:rsid w:val="00B02959"/>
  </w:style>
  <w:style w:type="character" w:customStyle="1" w:styleId="cit-last-page">
    <w:name w:val="cit-last-page"/>
    <w:basedOn w:val="DefaultParagraphFont"/>
    <w:rsid w:val="00B02959"/>
  </w:style>
  <w:style w:type="character" w:customStyle="1" w:styleId="cit-sepcit-sep-after-article-pages">
    <w:name w:val="cit-sep cit-sep-after-article-pages"/>
    <w:basedOn w:val="DefaultParagraphFont"/>
    <w:rsid w:val="00B02959"/>
  </w:style>
  <w:style w:type="character" w:customStyle="1" w:styleId="cit-ahead-of-print-date">
    <w:name w:val="cit-ahead-of-print-date"/>
    <w:basedOn w:val="DefaultParagraphFont"/>
    <w:rsid w:val="00B02959"/>
  </w:style>
  <w:style w:type="character" w:customStyle="1" w:styleId="cit-sepcit-sep-before-article-ahead-of-print-date">
    <w:name w:val="cit-sep cit-sep-before-article-ahead-of-print-date"/>
    <w:basedOn w:val="DefaultParagraphFont"/>
    <w:rsid w:val="00B02959"/>
  </w:style>
  <w:style w:type="character" w:customStyle="1" w:styleId="cit-doi">
    <w:name w:val="cit-doi"/>
    <w:basedOn w:val="DefaultParagraphFont"/>
    <w:rsid w:val="00B02959"/>
  </w:style>
  <w:style w:type="character" w:customStyle="1" w:styleId="cit-sepcit-sep-before-article-doi">
    <w:name w:val="cit-sep cit-sep-before-article-doi"/>
    <w:basedOn w:val="DefaultParagraphFont"/>
    <w:rsid w:val="00B02959"/>
  </w:style>
  <w:style w:type="character" w:customStyle="1" w:styleId="cit-sepcit-sep-after-article-doi">
    <w:name w:val="cit-sep cit-sep-after-article-doi"/>
    <w:basedOn w:val="DefaultParagraphFont"/>
    <w:rsid w:val="00B02959"/>
  </w:style>
  <w:style w:type="character" w:customStyle="1" w:styleId="atl">
    <w:name w:val="atl"/>
    <w:basedOn w:val="DefaultParagraphFont"/>
    <w:rsid w:val="00B02959"/>
  </w:style>
  <w:style w:type="character" w:customStyle="1" w:styleId="journalname">
    <w:name w:val="journalname"/>
    <w:basedOn w:val="DefaultParagraphFont"/>
    <w:rsid w:val="00B02959"/>
  </w:style>
  <w:style w:type="character" w:customStyle="1" w:styleId="journalnumber">
    <w:name w:val="journalnumber"/>
    <w:basedOn w:val="DefaultParagraphFont"/>
    <w:rsid w:val="00B02959"/>
  </w:style>
  <w:style w:type="character" w:customStyle="1" w:styleId="highlightselected">
    <w:name w:val="highlight selected"/>
    <w:basedOn w:val="DefaultParagraphFont"/>
    <w:rsid w:val="00B02959"/>
  </w:style>
  <w:style w:type="paragraph" w:styleId="Footer">
    <w:name w:val="footer"/>
    <w:basedOn w:val="Normal"/>
    <w:link w:val="FooterChar"/>
    <w:rsid w:val="00B02959"/>
    <w:pPr>
      <w:tabs>
        <w:tab w:val="center" w:pos="4320"/>
        <w:tab w:val="right" w:pos="8640"/>
      </w:tabs>
    </w:pPr>
  </w:style>
  <w:style w:type="character" w:customStyle="1" w:styleId="FooterChar">
    <w:name w:val="Footer Char"/>
    <w:basedOn w:val="DefaultParagraphFont"/>
    <w:link w:val="Footer"/>
    <w:rsid w:val="00B02959"/>
    <w:rPr>
      <w:rFonts w:ascii="Times New Roman" w:eastAsia="MS Mincho"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735</Words>
  <Characters>4195</Characters>
  <Application>Microsoft Macintosh Word</Application>
  <DocSecurity>0</DocSecurity>
  <Lines>34</Lines>
  <Paragraphs>8</Paragraphs>
  <ScaleCrop>false</ScaleCrop>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Newman</dc:creator>
  <cp:keywords/>
  <cp:lastModifiedBy>Tessa Brunton</cp:lastModifiedBy>
  <cp:revision>5</cp:revision>
  <dcterms:created xsi:type="dcterms:W3CDTF">2014-08-20T03:08:00Z</dcterms:created>
  <dcterms:modified xsi:type="dcterms:W3CDTF">2015-01-23T18:32:00Z</dcterms:modified>
</cp:coreProperties>
</file>