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22" w:rsidRPr="00A841B8" w:rsidRDefault="000D1722" w:rsidP="000D1722">
      <w:pPr>
        <w:keepNext/>
        <w:spacing w:before="240" w:after="60"/>
        <w:outlineLvl w:val="0"/>
        <w:rPr>
          <w:b/>
          <w:bCs/>
          <w:kern w:val="32"/>
          <w:sz w:val="32"/>
          <w:szCs w:val="32"/>
        </w:rPr>
      </w:pPr>
      <w:r w:rsidRPr="00A841B8">
        <w:rPr>
          <w:b/>
          <w:bCs/>
          <w:kern w:val="32"/>
          <w:sz w:val="32"/>
          <w:szCs w:val="32"/>
        </w:rPr>
        <w:t>Comparative genome analyses reveal distinct structure in the saltwater crocodile MHC</w:t>
      </w:r>
    </w:p>
    <w:p w:rsidR="000D1722" w:rsidRDefault="000D1722" w:rsidP="000D1722">
      <w:pPr>
        <w:autoSpaceDE w:val="0"/>
        <w:autoSpaceDN w:val="0"/>
        <w:adjustRightInd w:val="0"/>
        <w:spacing w:line="360" w:lineRule="auto"/>
        <w:rPr>
          <w:rFonts w:cs="Dutch801BT-Roman"/>
          <w:lang w:val="en-AU" w:bidi="th-TH"/>
        </w:rPr>
      </w:pPr>
    </w:p>
    <w:p w:rsidR="000D1722" w:rsidRPr="003A4F08" w:rsidRDefault="000D1722" w:rsidP="00605548">
      <w:pPr>
        <w:autoSpaceDE w:val="0"/>
        <w:autoSpaceDN w:val="0"/>
        <w:adjustRightInd w:val="0"/>
        <w:spacing w:line="360" w:lineRule="auto"/>
        <w:rPr>
          <w:rFonts w:cs="Dutch801BT-Roman"/>
          <w:lang w:val="en-AU" w:bidi="th-TH"/>
        </w:rPr>
      </w:pPr>
      <w:r>
        <w:rPr>
          <w:rFonts w:cs="Dutch801BT-Roman"/>
          <w:lang w:val="en-AU" w:bidi="th-TH"/>
        </w:rPr>
        <w:t>PLO</w:t>
      </w:r>
      <w:r w:rsidRPr="003A4F08">
        <w:rPr>
          <w:rFonts w:cs="Dutch801BT-Roman"/>
          <w:lang w:val="en-AU" w:bidi="th-TH"/>
        </w:rPr>
        <w:t>S ONE</w:t>
      </w:r>
    </w:p>
    <w:p w:rsidR="000D1722" w:rsidRPr="003A4F08" w:rsidRDefault="000D1722" w:rsidP="00605548">
      <w:pPr>
        <w:spacing w:line="360" w:lineRule="auto"/>
      </w:pPr>
    </w:p>
    <w:p w:rsidR="00605548" w:rsidRPr="00605548" w:rsidRDefault="00605548" w:rsidP="00605548">
      <w:pPr>
        <w:autoSpaceDE w:val="0"/>
        <w:autoSpaceDN w:val="0"/>
        <w:adjustRightInd w:val="0"/>
        <w:spacing w:line="360" w:lineRule="auto"/>
        <w:rPr>
          <w:vertAlign w:val="superscript"/>
        </w:rPr>
      </w:pPr>
      <w:proofErr w:type="spellStart"/>
      <w:r w:rsidRPr="00605548">
        <w:rPr>
          <w:rFonts w:cs="Dutch801BT-Roman"/>
          <w:lang w:val="en-AU" w:bidi="th-TH"/>
        </w:rPr>
        <w:t>Weerachai</w:t>
      </w:r>
      <w:proofErr w:type="spellEnd"/>
      <w:r w:rsidRPr="00605548">
        <w:rPr>
          <w:rFonts w:cs="Dutch801BT-Roman"/>
          <w:lang w:val="en-AU" w:bidi="th-TH"/>
        </w:rPr>
        <w:t xml:space="preserve"> Jaratlerdsiri</w:t>
      </w:r>
      <w:r w:rsidRPr="00605548">
        <w:rPr>
          <w:rFonts w:cs="Dutch801BT-Roman"/>
          <w:vertAlign w:val="superscript"/>
          <w:lang w:val="en-AU" w:bidi="th-TH"/>
        </w:rPr>
        <w:t>1</w:t>
      </w:r>
      <w:r w:rsidRPr="00605548">
        <w:rPr>
          <w:rFonts w:cs="Dutch801BT-Roman"/>
          <w:lang w:val="en-AU" w:bidi="th-TH"/>
        </w:rPr>
        <w:t>, Janine Deakin</w:t>
      </w:r>
      <w:r w:rsidRPr="00605548">
        <w:rPr>
          <w:rFonts w:cs="Dutch801BT-Roman"/>
          <w:vertAlign w:val="superscript"/>
          <w:lang w:val="en-AU" w:bidi="th-TH"/>
        </w:rPr>
        <w:t>2,3</w:t>
      </w:r>
      <w:r w:rsidRPr="00605548">
        <w:rPr>
          <w:rFonts w:cs="Dutch801BT-Roman"/>
          <w:lang w:val="en-AU" w:bidi="th-TH"/>
        </w:rPr>
        <w:t xml:space="preserve">, Ricardo </w:t>
      </w:r>
      <w:proofErr w:type="spellStart"/>
      <w:r w:rsidRPr="00605548">
        <w:rPr>
          <w:rFonts w:cs="Dutch801BT-Roman"/>
          <w:lang w:val="en-AU" w:bidi="th-TH"/>
        </w:rPr>
        <w:t>Godinez</w:t>
      </w:r>
      <w:proofErr w:type="spellEnd"/>
      <w:r w:rsidRPr="00605548">
        <w:rPr>
          <w:rFonts w:cs="Dutch801BT-Roman"/>
          <w:lang w:val="en-AU" w:bidi="th-TH"/>
        </w:rPr>
        <w:t xml:space="preserve"> M.</w:t>
      </w:r>
      <w:r w:rsidRPr="00605548">
        <w:rPr>
          <w:rFonts w:cs="Dutch801BT-Roman"/>
          <w:vertAlign w:val="superscript"/>
          <w:lang w:val="en-AU" w:bidi="th-TH"/>
        </w:rPr>
        <w:t>4,14</w:t>
      </w:r>
      <w:r w:rsidRPr="00605548">
        <w:rPr>
          <w:rFonts w:cs="Dutch801BT-Roman"/>
          <w:lang w:val="en-AU" w:bidi="th-TH"/>
        </w:rPr>
        <w:t xml:space="preserve">, </w:t>
      </w:r>
      <w:proofErr w:type="spellStart"/>
      <w:r w:rsidRPr="00605548">
        <w:rPr>
          <w:rFonts w:cs="Dutch801BT-Roman"/>
          <w:lang w:val="en-AU" w:bidi="th-TH"/>
        </w:rPr>
        <w:t>Xueyan</w:t>
      </w:r>
      <w:proofErr w:type="spellEnd"/>
      <w:r w:rsidRPr="00605548">
        <w:rPr>
          <w:rFonts w:cs="Dutch801BT-Roman"/>
          <w:lang w:val="en-AU" w:bidi="th-TH"/>
        </w:rPr>
        <w:t xml:space="preserve"> Shan</w:t>
      </w:r>
      <w:r w:rsidRPr="00605548">
        <w:rPr>
          <w:rFonts w:cs="Dutch801BT-Roman"/>
          <w:vertAlign w:val="superscript"/>
          <w:lang w:val="en-AU" w:bidi="th-TH"/>
        </w:rPr>
        <w:t>5</w:t>
      </w:r>
      <w:r w:rsidRPr="00605548">
        <w:rPr>
          <w:rFonts w:cs="Dutch801BT-Roman"/>
          <w:lang w:val="en-AU" w:bidi="th-TH"/>
        </w:rPr>
        <w:t>, Daniel G. Peterson</w:t>
      </w:r>
      <w:r w:rsidRPr="00605548">
        <w:rPr>
          <w:rFonts w:cs="Dutch801BT-Roman"/>
          <w:vertAlign w:val="superscript"/>
          <w:lang w:val="en-AU" w:bidi="th-TH"/>
        </w:rPr>
        <w:t>6</w:t>
      </w:r>
      <w:r w:rsidRPr="00605548">
        <w:rPr>
          <w:rFonts w:cs="Dutch801BT-Roman"/>
          <w:lang w:val="en-AU" w:bidi="th-TH"/>
        </w:rPr>
        <w:t>, Sylvain Marthey</w:t>
      </w:r>
      <w:r w:rsidRPr="00605548">
        <w:rPr>
          <w:rFonts w:cs="Dutch801BT-Roman"/>
          <w:vertAlign w:val="superscript"/>
          <w:lang w:val="en-AU" w:bidi="th-TH"/>
        </w:rPr>
        <w:t>7</w:t>
      </w:r>
      <w:r w:rsidRPr="00605548">
        <w:rPr>
          <w:rFonts w:cs="Dutch801BT-Roman"/>
          <w:lang w:val="en-AU" w:bidi="th-TH"/>
        </w:rPr>
        <w:t>, Eric Lyons</w:t>
      </w:r>
      <w:r w:rsidRPr="00605548">
        <w:rPr>
          <w:rFonts w:cs="Dutch801BT-Roman"/>
          <w:vertAlign w:val="superscript"/>
          <w:lang w:val="en-AU" w:bidi="th-TH"/>
        </w:rPr>
        <w:t>8</w:t>
      </w:r>
      <w:r w:rsidRPr="00605548">
        <w:rPr>
          <w:rFonts w:cs="Dutch801BT-Roman"/>
          <w:lang w:val="en-AU" w:bidi="th-TH"/>
        </w:rPr>
        <w:t>, Fiona M. McCarthy</w:t>
      </w:r>
      <w:r w:rsidRPr="00605548">
        <w:rPr>
          <w:rFonts w:cs="Dutch801BT-Roman"/>
          <w:vertAlign w:val="superscript"/>
          <w:lang w:val="en-AU" w:bidi="th-TH"/>
        </w:rPr>
        <w:t>9</w:t>
      </w:r>
      <w:r w:rsidRPr="00605548">
        <w:rPr>
          <w:rFonts w:cs="Dutch801BT-Roman"/>
          <w:lang w:val="en-AU" w:bidi="th-TH"/>
        </w:rPr>
        <w:t>, Sally R. Isberg</w:t>
      </w:r>
      <w:r w:rsidRPr="00605548">
        <w:rPr>
          <w:rFonts w:cs="Dutch801BT-Roman"/>
          <w:vertAlign w:val="superscript"/>
          <w:lang w:val="en-AU" w:bidi="th-TH"/>
        </w:rPr>
        <w:t>1,10</w:t>
      </w:r>
      <w:r w:rsidRPr="00605548">
        <w:rPr>
          <w:rFonts w:cs="Dutch801BT-Roman"/>
          <w:lang w:val="en-AU" w:bidi="th-TH"/>
        </w:rPr>
        <w:t>, Damien P. Higgins</w:t>
      </w:r>
      <w:r w:rsidRPr="00605548">
        <w:rPr>
          <w:rFonts w:cs="Dutch801BT-Roman"/>
          <w:vertAlign w:val="superscript"/>
          <w:lang w:val="en-AU" w:bidi="th-TH"/>
        </w:rPr>
        <w:t>1</w:t>
      </w:r>
      <w:r w:rsidRPr="00605548">
        <w:rPr>
          <w:rFonts w:cs="Dutch801BT-Roman"/>
          <w:lang w:val="en-AU" w:bidi="th-TH"/>
        </w:rPr>
        <w:t>, Amanda Y. Chong</w:t>
      </w:r>
      <w:r w:rsidRPr="00605548">
        <w:rPr>
          <w:rFonts w:cs="Dutch801BT-Roman"/>
          <w:vertAlign w:val="superscript"/>
          <w:lang w:val="en-AU" w:bidi="th-TH"/>
        </w:rPr>
        <w:t>1</w:t>
      </w:r>
      <w:r w:rsidRPr="00605548">
        <w:rPr>
          <w:rFonts w:cs="Dutch801BT-Roman"/>
          <w:lang w:val="en-AU" w:bidi="th-TH"/>
        </w:rPr>
        <w:t>, John St John</w:t>
      </w:r>
      <w:r w:rsidRPr="00605548">
        <w:rPr>
          <w:rFonts w:cs="Dutch801BT-Roman"/>
          <w:vertAlign w:val="superscript"/>
          <w:lang w:val="en-AU" w:bidi="th-TH"/>
        </w:rPr>
        <w:t>11</w:t>
      </w:r>
      <w:r w:rsidRPr="00605548">
        <w:rPr>
          <w:rFonts w:cs="Dutch801BT-Roman"/>
          <w:lang w:val="en-AU" w:bidi="th-TH"/>
        </w:rPr>
        <w:t>, Travis C. Glenn</w:t>
      </w:r>
      <w:r w:rsidRPr="00605548">
        <w:rPr>
          <w:rFonts w:cs="Dutch801BT-Roman"/>
          <w:vertAlign w:val="superscript"/>
          <w:lang w:val="en-AU" w:bidi="th-TH"/>
        </w:rPr>
        <w:t>12</w:t>
      </w:r>
      <w:r w:rsidRPr="00605548">
        <w:rPr>
          <w:rFonts w:cs="Dutch801BT-Roman"/>
          <w:lang w:val="en-AU" w:bidi="th-TH"/>
        </w:rPr>
        <w:t>, David A. Ray</w:t>
      </w:r>
      <w:r w:rsidRPr="00605548">
        <w:rPr>
          <w:rFonts w:cs="Dutch801BT-Roman"/>
          <w:vertAlign w:val="superscript"/>
          <w:lang w:val="en-AU" w:bidi="th-TH"/>
        </w:rPr>
        <w:t>5,6,13</w:t>
      </w:r>
      <w:r w:rsidRPr="00605548">
        <w:rPr>
          <w:rFonts w:cs="Dutch801BT-Roman"/>
          <w:lang w:val="en-AU" w:bidi="th-TH"/>
        </w:rPr>
        <w:t>, Jaime Gongora</w:t>
      </w:r>
      <w:r w:rsidRPr="00605548">
        <w:rPr>
          <w:rFonts w:cs="Dutch801BT-Roman"/>
          <w:vertAlign w:val="superscript"/>
          <w:lang w:val="en-AU" w:bidi="th-TH"/>
        </w:rPr>
        <w:t>1,</w:t>
      </w:r>
      <w:r w:rsidRPr="00605548">
        <w:rPr>
          <w:vertAlign w:val="superscript"/>
        </w:rPr>
        <w:t>*</w:t>
      </w:r>
    </w:p>
    <w:p w:rsidR="00605548" w:rsidRPr="00605548" w:rsidRDefault="00605548" w:rsidP="00605548">
      <w:pPr>
        <w:spacing w:line="360" w:lineRule="auto"/>
      </w:pPr>
    </w:p>
    <w:p w:rsidR="00605548" w:rsidRPr="00605548" w:rsidRDefault="00605548" w:rsidP="00605548">
      <w:pPr>
        <w:spacing w:line="360" w:lineRule="auto"/>
        <w:rPr>
          <w:i/>
          <w:szCs w:val="16"/>
        </w:rPr>
      </w:pPr>
      <w:r w:rsidRPr="00605548">
        <w:rPr>
          <w:i/>
          <w:szCs w:val="16"/>
          <w:vertAlign w:val="superscript"/>
        </w:rPr>
        <w:t>1</w:t>
      </w:r>
      <w:r w:rsidRPr="00605548">
        <w:rPr>
          <w:i/>
          <w:szCs w:val="16"/>
        </w:rPr>
        <w:t xml:space="preserve"> Faculty of Veterinary Science, University of Sydney, Sydney, New South Wales 2006, Australia</w:t>
      </w:r>
    </w:p>
    <w:p w:rsidR="00605548" w:rsidRPr="00605548" w:rsidRDefault="00605548" w:rsidP="00605548">
      <w:pPr>
        <w:spacing w:line="360" w:lineRule="auto"/>
        <w:rPr>
          <w:i/>
          <w:szCs w:val="16"/>
        </w:rPr>
      </w:pPr>
    </w:p>
    <w:p w:rsidR="00605548" w:rsidRPr="00605548" w:rsidRDefault="00605548" w:rsidP="00605548">
      <w:pPr>
        <w:spacing w:line="360" w:lineRule="auto"/>
        <w:rPr>
          <w:i/>
          <w:szCs w:val="16"/>
        </w:rPr>
      </w:pPr>
      <w:r w:rsidRPr="00605548">
        <w:rPr>
          <w:i/>
          <w:szCs w:val="16"/>
          <w:vertAlign w:val="superscript"/>
        </w:rPr>
        <w:t>2</w:t>
      </w:r>
      <w:r w:rsidRPr="00605548">
        <w:rPr>
          <w:i/>
          <w:szCs w:val="16"/>
        </w:rPr>
        <w:t xml:space="preserve"> Evolution Ecology and Genetics, Research School of Biology, Australian National University, Canberra, Australian Capital Territory 2601, Australia</w:t>
      </w:r>
    </w:p>
    <w:p w:rsidR="00605548" w:rsidRPr="00605548" w:rsidRDefault="00605548" w:rsidP="00605548">
      <w:pPr>
        <w:spacing w:line="360" w:lineRule="auto"/>
        <w:rPr>
          <w:i/>
          <w:szCs w:val="16"/>
        </w:rPr>
      </w:pPr>
    </w:p>
    <w:p w:rsidR="00605548" w:rsidRPr="00605548" w:rsidRDefault="00605548" w:rsidP="00605548">
      <w:pPr>
        <w:spacing w:line="360" w:lineRule="auto"/>
        <w:rPr>
          <w:i/>
          <w:szCs w:val="16"/>
        </w:rPr>
      </w:pPr>
      <w:r w:rsidRPr="00605548">
        <w:rPr>
          <w:i/>
          <w:szCs w:val="16"/>
          <w:vertAlign w:val="superscript"/>
        </w:rPr>
        <w:t>3</w:t>
      </w:r>
      <w:r w:rsidRPr="00605548">
        <w:rPr>
          <w:i/>
          <w:szCs w:val="16"/>
        </w:rPr>
        <w:t xml:space="preserve"> </w:t>
      </w:r>
      <w:proofErr w:type="gramStart"/>
      <w:r w:rsidRPr="00605548">
        <w:rPr>
          <w:i/>
          <w:szCs w:val="16"/>
        </w:rPr>
        <w:t>Institute</w:t>
      </w:r>
      <w:proofErr w:type="gramEnd"/>
      <w:r w:rsidRPr="00605548">
        <w:rPr>
          <w:i/>
          <w:szCs w:val="16"/>
        </w:rPr>
        <w:t xml:space="preserve"> for Applied Ecology, University of Canberra, Canberr</w:t>
      </w:r>
      <w:bookmarkStart w:id="0" w:name="_GoBack"/>
      <w:bookmarkEnd w:id="0"/>
      <w:r w:rsidRPr="00605548">
        <w:rPr>
          <w:i/>
          <w:szCs w:val="16"/>
        </w:rPr>
        <w:t>a, Australian Capital Territory 2601, Australia</w:t>
      </w:r>
    </w:p>
    <w:p w:rsidR="00605548" w:rsidRPr="00605548" w:rsidRDefault="00605548" w:rsidP="00605548">
      <w:pPr>
        <w:spacing w:line="360" w:lineRule="auto"/>
        <w:rPr>
          <w:i/>
          <w:szCs w:val="16"/>
        </w:rPr>
      </w:pPr>
    </w:p>
    <w:p w:rsidR="00605548" w:rsidRPr="00605548" w:rsidRDefault="00605548" w:rsidP="00605548">
      <w:pPr>
        <w:spacing w:line="360" w:lineRule="auto"/>
        <w:rPr>
          <w:i/>
          <w:szCs w:val="16"/>
        </w:rPr>
      </w:pPr>
      <w:r w:rsidRPr="00605548">
        <w:rPr>
          <w:i/>
          <w:szCs w:val="16"/>
          <w:vertAlign w:val="superscript"/>
        </w:rPr>
        <w:t>4</w:t>
      </w:r>
      <w:r w:rsidRPr="00605548">
        <w:rPr>
          <w:i/>
          <w:szCs w:val="16"/>
        </w:rPr>
        <w:t xml:space="preserve"> </w:t>
      </w:r>
      <w:proofErr w:type="gramStart"/>
      <w:r w:rsidRPr="00605548">
        <w:rPr>
          <w:i/>
          <w:szCs w:val="16"/>
        </w:rPr>
        <w:t>Department</w:t>
      </w:r>
      <w:proofErr w:type="gramEnd"/>
      <w:r w:rsidRPr="00605548">
        <w:rPr>
          <w:i/>
          <w:szCs w:val="16"/>
        </w:rPr>
        <w:t xml:space="preserve"> of Organismic and Evolutionary Biology, Harvard University, Cambridge, Massachusetts 02138, United States of America</w:t>
      </w:r>
    </w:p>
    <w:p w:rsidR="00605548" w:rsidRPr="00605548" w:rsidRDefault="00605548" w:rsidP="00605548">
      <w:pPr>
        <w:spacing w:line="360" w:lineRule="auto"/>
        <w:rPr>
          <w:i/>
          <w:szCs w:val="16"/>
        </w:rPr>
      </w:pPr>
    </w:p>
    <w:p w:rsidR="00605548" w:rsidRPr="00605548" w:rsidRDefault="00605548" w:rsidP="00605548">
      <w:pPr>
        <w:spacing w:line="360" w:lineRule="auto"/>
        <w:rPr>
          <w:i/>
          <w:szCs w:val="16"/>
        </w:rPr>
      </w:pPr>
      <w:r w:rsidRPr="00605548">
        <w:rPr>
          <w:i/>
          <w:szCs w:val="16"/>
          <w:vertAlign w:val="superscript"/>
        </w:rPr>
        <w:t>5</w:t>
      </w:r>
      <w:r w:rsidRPr="00605548">
        <w:rPr>
          <w:i/>
          <w:szCs w:val="16"/>
        </w:rPr>
        <w:t xml:space="preserve"> Department of Biochemistry, Molecular Biology, Entomology and Plant Pathology, Mississippi State University, Mississippi State, Mississippi 39762, United States of America</w:t>
      </w:r>
    </w:p>
    <w:p w:rsidR="00605548" w:rsidRPr="00605548" w:rsidRDefault="00605548" w:rsidP="00605548">
      <w:pPr>
        <w:spacing w:line="360" w:lineRule="auto"/>
        <w:rPr>
          <w:i/>
          <w:szCs w:val="16"/>
        </w:rPr>
      </w:pPr>
    </w:p>
    <w:p w:rsidR="00605548" w:rsidRPr="00605548" w:rsidRDefault="00605548" w:rsidP="00605548">
      <w:pPr>
        <w:spacing w:line="360" w:lineRule="auto"/>
        <w:rPr>
          <w:i/>
          <w:szCs w:val="16"/>
        </w:rPr>
      </w:pPr>
      <w:r w:rsidRPr="00605548">
        <w:rPr>
          <w:i/>
          <w:szCs w:val="16"/>
          <w:vertAlign w:val="superscript"/>
        </w:rPr>
        <w:t>6</w:t>
      </w:r>
      <w:r w:rsidRPr="00605548">
        <w:rPr>
          <w:i/>
          <w:szCs w:val="16"/>
        </w:rPr>
        <w:t xml:space="preserve"> Institute for Genomics, Biocomputing and Biotechnology (IGBB), Mississippi State University, Mississippi State, Mississippi 39762, United States of America</w:t>
      </w:r>
    </w:p>
    <w:p w:rsidR="00605548" w:rsidRPr="00605548" w:rsidRDefault="00605548" w:rsidP="00605548">
      <w:pPr>
        <w:spacing w:line="360" w:lineRule="auto"/>
        <w:rPr>
          <w:i/>
          <w:szCs w:val="16"/>
        </w:rPr>
      </w:pPr>
    </w:p>
    <w:p w:rsidR="00605548" w:rsidRPr="00605548" w:rsidRDefault="00605548" w:rsidP="00605548">
      <w:pPr>
        <w:spacing w:line="360" w:lineRule="auto"/>
        <w:rPr>
          <w:i/>
          <w:szCs w:val="16"/>
        </w:rPr>
      </w:pPr>
      <w:r w:rsidRPr="00605548">
        <w:rPr>
          <w:i/>
          <w:szCs w:val="16"/>
          <w:vertAlign w:val="superscript"/>
        </w:rPr>
        <w:t>7</w:t>
      </w:r>
      <w:r w:rsidRPr="00605548">
        <w:rPr>
          <w:i/>
          <w:szCs w:val="16"/>
        </w:rPr>
        <w:t xml:space="preserve"> Animal Genetics and Integrative Biology, INRA, UMR 1313 </w:t>
      </w:r>
      <w:proofErr w:type="spellStart"/>
      <w:r w:rsidRPr="00605548">
        <w:rPr>
          <w:i/>
          <w:szCs w:val="16"/>
        </w:rPr>
        <w:t>Jouy</w:t>
      </w:r>
      <w:proofErr w:type="spellEnd"/>
      <w:r w:rsidRPr="00605548">
        <w:rPr>
          <w:i/>
          <w:szCs w:val="16"/>
        </w:rPr>
        <w:t>-en-</w:t>
      </w:r>
      <w:proofErr w:type="spellStart"/>
      <w:r w:rsidRPr="00605548">
        <w:rPr>
          <w:i/>
          <w:szCs w:val="16"/>
        </w:rPr>
        <w:t>Josas</w:t>
      </w:r>
      <w:proofErr w:type="spellEnd"/>
      <w:r w:rsidRPr="00605548">
        <w:rPr>
          <w:i/>
          <w:szCs w:val="16"/>
        </w:rPr>
        <w:t xml:space="preserve"> 78352, France</w:t>
      </w:r>
    </w:p>
    <w:p w:rsidR="00605548" w:rsidRPr="00605548" w:rsidRDefault="00605548" w:rsidP="00605548">
      <w:pPr>
        <w:spacing w:line="360" w:lineRule="auto"/>
        <w:rPr>
          <w:i/>
          <w:szCs w:val="16"/>
        </w:rPr>
      </w:pPr>
    </w:p>
    <w:p w:rsidR="00605548" w:rsidRPr="00605548" w:rsidRDefault="00605548" w:rsidP="00605548">
      <w:pPr>
        <w:spacing w:line="360" w:lineRule="auto"/>
        <w:rPr>
          <w:i/>
          <w:szCs w:val="16"/>
        </w:rPr>
      </w:pPr>
      <w:r w:rsidRPr="00605548">
        <w:rPr>
          <w:i/>
          <w:szCs w:val="16"/>
          <w:vertAlign w:val="superscript"/>
        </w:rPr>
        <w:lastRenderedPageBreak/>
        <w:t>8</w:t>
      </w:r>
      <w:r w:rsidRPr="00605548">
        <w:rPr>
          <w:i/>
          <w:szCs w:val="16"/>
        </w:rPr>
        <w:t xml:space="preserve"> School of Plant Science, University of Arizona, Tucson, Arizona 85721, United States of America</w:t>
      </w:r>
    </w:p>
    <w:p w:rsidR="00605548" w:rsidRPr="00605548" w:rsidRDefault="00605548" w:rsidP="00605548">
      <w:pPr>
        <w:spacing w:line="360" w:lineRule="auto"/>
        <w:rPr>
          <w:i/>
          <w:szCs w:val="16"/>
        </w:rPr>
      </w:pPr>
    </w:p>
    <w:p w:rsidR="00605548" w:rsidRPr="00605548" w:rsidRDefault="00605548" w:rsidP="00605548">
      <w:pPr>
        <w:spacing w:line="360" w:lineRule="auto"/>
        <w:rPr>
          <w:i/>
          <w:szCs w:val="16"/>
        </w:rPr>
      </w:pPr>
      <w:r w:rsidRPr="00605548">
        <w:rPr>
          <w:i/>
          <w:szCs w:val="16"/>
          <w:vertAlign w:val="superscript"/>
        </w:rPr>
        <w:t>9</w:t>
      </w:r>
      <w:r w:rsidRPr="00605548">
        <w:rPr>
          <w:i/>
          <w:szCs w:val="16"/>
        </w:rPr>
        <w:t xml:space="preserve"> School of Animal and Comparative Biomedical Sciences, University of Arizona, Tucson, Arizona 85721, United States of America</w:t>
      </w:r>
    </w:p>
    <w:p w:rsidR="00605548" w:rsidRPr="00605548" w:rsidRDefault="00605548" w:rsidP="00605548">
      <w:pPr>
        <w:spacing w:line="360" w:lineRule="auto"/>
        <w:rPr>
          <w:i/>
          <w:szCs w:val="16"/>
        </w:rPr>
      </w:pPr>
    </w:p>
    <w:p w:rsidR="00605548" w:rsidRPr="00605548" w:rsidRDefault="00605548" w:rsidP="00605548">
      <w:pPr>
        <w:spacing w:line="360" w:lineRule="auto"/>
        <w:rPr>
          <w:i/>
          <w:szCs w:val="16"/>
        </w:rPr>
      </w:pPr>
      <w:r w:rsidRPr="00605548">
        <w:rPr>
          <w:i/>
          <w:szCs w:val="16"/>
          <w:vertAlign w:val="superscript"/>
        </w:rPr>
        <w:t>10</w:t>
      </w:r>
      <w:r w:rsidRPr="00605548">
        <w:rPr>
          <w:i/>
          <w:szCs w:val="16"/>
        </w:rPr>
        <w:t xml:space="preserve"> </w:t>
      </w:r>
      <w:proofErr w:type="spellStart"/>
      <w:proofErr w:type="gramStart"/>
      <w:r w:rsidRPr="00605548">
        <w:rPr>
          <w:i/>
          <w:szCs w:val="16"/>
        </w:rPr>
        <w:t>Center</w:t>
      </w:r>
      <w:proofErr w:type="spellEnd"/>
      <w:proofErr w:type="gramEnd"/>
      <w:r w:rsidRPr="00605548">
        <w:rPr>
          <w:i/>
          <w:szCs w:val="16"/>
        </w:rPr>
        <w:t xml:space="preserve"> for Crocodile Research, P.O. Box 329, </w:t>
      </w:r>
      <w:proofErr w:type="spellStart"/>
      <w:r w:rsidRPr="00605548">
        <w:rPr>
          <w:i/>
          <w:szCs w:val="16"/>
        </w:rPr>
        <w:t>Noonamah</w:t>
      </w:r>
      <w:proofErr w:type="spellEnd"/>
      <w:r w:rsidRPr="00605548">
        <w:rPr>
          <w:i/>
          <w:szCs w:val="16"/>
        </w:rPr>
        <w:t>, Northern Territory 0837, Australia</w:t>
      </w:r>
    </w:p>
    <w:p w:rsidR="00605548" w:rsidRPr="00605548" w:rsidRDefault="00605548" w:rsidP="00605548">
      <w:pPr>
        <w:spacing w:line="360" w:lineRule="auto"/>
        <w:rPr>
          <w:i/>
          <w:szCs w:val="16"/>
        </w:rPr>
      </w:pPr>
    </w:p>
    <w:p w:rsidR="00605548" w:rsidRPr="00605548" w:rsidRDefault="00605548" w:rsidP="00605548">
      <w:pPr>
        <w:spacing w:line="360" w:lineRule="auto"/>
        <w:rPr>
          <w:i/>
          <w:szCs w:val="16"/>
        </w:rPr>
      </w:pPr>
      <w:r w:rsidRPr="00605548">
        <w:rPr>
          <w:i/>
          <w:szCs w:val="16"/>
          <w:vertAlign w:val="superscript"/>
        </w:rPr>
        <w:t>11</w:t>
      </w:r>
      <w:r w:rsidRPr="00605548">
        <w:rPr>
          <w:i/>
          <w:szCs w:val="16"/>
        </w:rPr>
        <w:t xml:space="preserve"> Department of </w:t>
      </w:r>
      <w:proofErr w:type="spellStart"/>
      <w:r w:rsidRPr="00605548">
        <w:rPr>
          <w:i/>
          <w:szCs w:val="16"/>
        </w:rPr>
        <w:t>Biomolecular</w:t>
      </w:r>
      <w:proofErr w:type="spellEnd"/>
      <w:r w:rsidRPr="00605548">
        <w:rPr>
          <w:i/>
          <w:szCs w:val="16"/>
        </w:rPr>
        <w:t xml:space="preserve"> Engineering, University of California, Santa Cruz, California 95064, United States of America</w:t>
      </w:r>
    </w:p>
    <w:p w:rsidR="00605548" w:rsidRPr="00605548" w:rsidRDefault="00605548" w:rsidP="00605548">
      <w:pPr>
        <w:spacing w:line="360" w:lineRule="auto"/>
        <w:rPr>
          <w:i/>
          <w:szCs w:val="16"/>
        </w:rPr>
      </w:pPr>
    </w:p>
    <w:p w:rsidR="00605548" w:rsidRPr="00605548" w:rsidRDefault="00605548" w:rsidP="00605548">
      <w:pPr>
        <w:spacing w:line="360" w:lineRule="auto"/>
        <w:rPr>
          <w:i/>
          <w:szCs w:val="16"/>
        </w:rPr>
      </w:pPr>
      <w:r w:rsidRPr="00605548">
        <w:rPr>
          <w:i/>
          <w:szCs w:val="16"/>
          <w:vertAlign w:val="superscript"/>
        </w:rPr>
        <w:t>12</w:t>
      </w:r>
      <w:r w:rsidRPr="00605548">
        <w:rPr>
          <w:i/>
          <w:szCs w:val="16"/>
        </w:rPr>
        <w:t xml:space="preserve"> Department of Environmental Health Science, University of Georgia, Athens, Georgia 30602, United States of America</w:t>
      </w:r>
    </w:p>
    <w:p w:rsidR="00605548" w:rsidRPr="00605548" w:rsidRDefault="00605548" w:rsidP="00605548">
      <w:pPr>
        <w:spacing w:line="360" w:lineRule="auto"/>
        <w:rPr>
          <w:i/>
          <w:szCs w:val="16"/>
        </w:rPr>
      </w:pPr>
    </w:p>
    <w:p w:rsidR="00605548" w:rsidRPr="00605548" w:rsidRDefault="00605548" w:rsidP="00605548">
      <w:pPr>
        <w:spacing w:line="360" w:lineRule="auto"/>
        <w:rPr>
          <w:i/>
          <w:szCs w:val="16"/>
        </w:rPr>
      </w:pPr>
      <w:r w:rsidRPr="00605548">
        <w:rPr>
          <w:i/>
          <w:szCs w:val="16"/>
          <w:vertAlign w:val="superscript"/>
        </w:rPr>
        <w:t>13</w:t>
      </w:r>
      <w:r w:rsidRPr="00605548">
        <w:rPr>
          <w:i/>
          <w:szCs w:val="16"/>
        </w:rPr>
        <w:t xml:space="preserve"> Current </w:t>
      </w:r>
      <w:proofErr w:type="gramStart"/>
      <w:r w:rsidRPr="00605548">
        <w:rPr>
          <w:i/>
          <w:szCs w:val="16"/>
        </w:rPr>
        <w:t>Address</w:t>
      </w:r>
      <w:proofErr w:type="gramEnd"/>
      <w:r w:rsidRPr="00605548">
        <w:rPr>
          <w:i/>
          <w:szCs w:val="16"/>
        </w:rPr>
        <w:t>: Department of Biological Sciences, Texas Tech University, Lubbock, Texas 79409, United States of America</w:t>
      </w:r>
    </w:p>
    <w:p w:rsidR="00605548" w:rsidRPr="00605548" w:rsidRDefault="00605548" w:rsidP="00605548">
      <w:pPr>
        <w:spacing w:line="360" w:lineRule="auto"/>
        <w:rPr>
          <w:szCs w:val="16"/>
          <w:vertAlign w:val="superscript"/>
        </w:rPr>
      </w:pPr>
    </w:p>
    <w:p w:rsidR="00605548" w:rsidRPr="00605548" w:rsidRDefault="00605548" w:rsidP="00605548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eastAsia="Arial Unicode MS" w:hAnsi="Arial Unicode MS" w:cs="Arial Unicode MS"/>
          <w:i/>
          <w:color w:val="000000"/>
          <w:u w:color="000000"/>
          <w:bdr w:val="nil"/>
          <w:lang w:val="en-US"/>
        </w:rPr>
      </w:pPr>
      <w:r w:rsidRPr="00605548">
        <w:rPr>
          <w:rFonts w:eastAsia="Arial Unicode MS" w:hAnsi="Arial Unicode MS" w:cs="Arial Unicode MS"/>
          <w:i/>
          <w:color w:val="000000"/>
          <w:u w:color="000000"/>
          <w:bdr w:val="nil"/>
          <w:vertAlign w:val="superscript"/>
          <w:lang w:val="en-US"/>
        </w:rPr>
        <w:t xml:space="preserve">14 </w:t>
      </w:r>
      <w:r w:rsidRPr="00605548">
        <w:rPr>
          <w:rFonts w:eastAsia="Arial Unicode MS" w:hAnsi="Arial Unicode MS" w:cs="Arial Unicode MS"/>
          <w:i/>
          <w:color w:val="000000"/>
          <w:u w:color="000000"/>
          <w:bdr w:val="nil"/>
          <w:lang w:val="en-US"/>
        </w:rPr>
        <w:t xml:space="preserve">Department of </w:t>
      </w:r>
      <w:proofErr w:type="spellStart"/>
      <w:r w:rsidRPr="00605548">
        <w:rPr>
          <w:rFonts w:eastAsia="Arial Unicode MS" w:hAnsi="Arial Unicode MS" w:cs="Arial Unicode MS"/>
          <w:i/>
          <w:color w:val="000000"/>
          <w:u w:color="000000"/>
          <w:bdr w:val="nil"/>
          <w:lang w:val="es-ES_tradnl"/>
        </w:rPr>
        <w:t>Genetics</w:t>
      </w:r>
      <w:proofErr w:type="spellEnd"/>
      <w:r w:rsidRPr="00605548">
        <w:rPr>
          <w:rFonts w:eastAsia="Arial Unicode MS" w:hAnsi="Arial Unicode MS" w:cs="Arial Unicode MS"/>
          <w:i/>
          <w:color w:val="000000"/>
          <w:u w:color="000000"/>
          <w:bdr w:val="nil"/>
          <w:lang w:val="es-ES_tradnl"/>
        </w:rPr>
        <w:t xml:space="preserve">, Harvard Medical </w:t>
      </w:r>
      <w:proofErr w:type="spellStart"/>
      <w:r w:rsidRPr="00605548">
        <w:rPr>
          <w:rFonts w:eastAsia="Arial Unicode MS" w:hAnsi="Arial Unicode MS" w:cs="Arial Unicode MS"/>
          <w:i/>
          <w:color w:val="000000"/>
          <w:u w:color="000000"/>
          <w:bdr w:val="nil"/>
          <w:lang w:val="es-ES_tradnl"/>
        </w:rPr>
        <w:t>School</w:t>
      </w:r>
      <w:proofErr w:type="spellEnd"/>
      <w:r w:rsidRPr="00605548">
        <w:rPr>
          <w:rFonts w:eastAsia="Arial Unicode MS" w:hAnsi="Arial Unicode MS" w:cs="Arial Unicode MS"/>
          <w:i/>
          <w:color w:val="000000"/>
          <w:u w:color="000000"/>
          <w:bdr w:val="nil"/>
          <w:lang w:val="es-ES_tradnl"/>
        </w:rPr>
        <w:t>, 77</w:t>
      </w:r>
      <w:r w:rsidRPr="00605548">
        <w:rPr>
          <w:rFonts w:eastAsia="Arial Unicode MS" w:hAnsi="Arial Unicode MS" w:cs="Arial Unicode MS"/>
          <w:i/>
          <w:color w:val="000000"/>
          <w:u w:color="000000"/>
          <w:bdr w:val="nil"/>
          <w:lang w:val="en-US"/>
        </w:rPr>
        <w:t xml:space="preserve"> </w:t>
      </w:r>
      <w:r w:rsidRPr="00605548">
        <w:rPr>
          <w:rFonts w:eastAsia="Arial Unicode MS" w:hAnsi="Arial Unicode MS" w:cs="Arial Unicode MS"/>
          <w:i/>
          <w:color w:val="000000"/>
          <w:u w:color="000000"/>
          <w:bdr w:val="nil"/>
          <w:lang w:val="es-ES_tradnl"/>
        </w:rPr>
        <w:t>Louis Pasteur Ave., Boston</w:t>
      </w:r>
      <w:r w:rsidRPr="00605548">
        <w:rPr>
          <w:rFonts w:eastAsia="Arial Unicode MS" w:hAnsi="Arial Unicode MS" w:cs="Arial Unicode MS"/>
          <w:i/>
          <w:color w:val="000000"/>
          <w:u w:color="000000"/>
          <w:bdr w:val="nil"/>
          <w:lang w:val="en-US"/>
        </w:rPr>
        <w:t>, Massachusetts 02115, United States of America</w:t>
      </w:r>
    </w:p>
    <w:p w:rsidR="00605548" w:rsidRPr="00605548" w:rsidRDefault="00605548" w:rsidP="00605548">
      <w:pPr>
        <w:spacing w:line="360" w:lineRule="auto"/>
        <w:rPr>
          <w:szCs w:val="16"/>
          <w:vertAlign w:val="superscript"/>
        </w:rPr>
      </w:pPr>
    </w:p>
    <w:p w:rsidR="00605548" w:rsidRPr="00605548" w:rsidRDefault="00605548" w:rsidP="00605548">
      <w:pPr>
        <w:overflowPunct w:val="0"/>
        <w:autoSpaceDE w:val="0"/>
        <w:autoSpaceDN w:val="0"/>
        <w:adjustRightInd w:val="0"/>
        <w:spacing w:before="120" w:line="360" w:lineRule="auto"/>
        <w:textAlignment w:val="baseline"/>
        <w:rPr>
          <w:lang w:val="en-US" w:eastAsia="de-DE"/>
        </w:rPr>
      </w:pPr>
      <w:r w:rsidRPr="00605548">
        <w:rPr>
          <w:lang w:val="en-US" w:eastAsia="de-DE"/>
        </w:rPr>
        <w:t xml:space="preserve">* Corresponding author: Phone: +61-2 9036 9348. Fax: +61-2 9351 3957. E-mail: </w:t>
      </w:r>
      <w:hyperlink r:id="rId5" w:history="1">
        <w:r w:rsidRPr="00605548">
          <w:rPr>
            <w:color w:val="0000FF"/>
            <w:u w:val="single"/>
            <w:lang w:val="en-US" w:eastAsia="de-DE"/>
          </w:rPr>
          <w:t>jaime.gongora@sydney.edu.au</w:t>
        </w:r>
      </w:hyperlink>
    </w:p>
    <w:p w:rsidR="00FB448F" w:rsidRDefault="00F47FB2" w:rsidP="00BE784F">
      <w:pPr>
        <w:spacing w:line="360" w:lineRule="auto"/>
      </w:pPr>
      <w:r>
        <w:rPr>
          <w:b/>
          <w:bCs/>
          <w:noProof/>
          <w:sz w:val="20"/>
          <w:szCs w:val="20"/>
          <w:lang w:val="en-AU" w:eastAsia="en-AU"/>
        </w:rPr>
        <w:lastRenderedPageBreak/>
        <w:drawing>
          <wp:inline distT="0" distB="0" distL="0" distR="0">
            <wp:extent cx="6365644" cy="7305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644" cy="73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32D1">
        <w:rPr>
          <w:b/>
          <w:bCs/>
          <w:sz w:val="20"/>
          <w:szCs w:val="20"/>
        </w:rPr>
        <w:t xml:space="preserve">Figure S5. </w:t>
      </w:r>
      <w:r w:rsidR="00FE2750" w:rsidRPr="00FE2750">
        <w:rPr>
          <w:b/>
          <w:bCs/>
          <w:sz w:val="20"/>
          <w:szCs w:val="20"/>
        </w:rPr>
        <w:t>Amino acid alignments of (A) MHC class II A and (B) MHC class II B identified in the current study</w:t>
      </w:r>
      <w:r w:rsidR="00FE2750">
        <w:rPr>
          <w:b/>
          <w:bCs/>
          <w:sz w:val="20"/>
          <w:szCs w:val="20"/>
        </w:rPr>
        <w:t xml:space="preserve">. </w:t>
      </w:r>
      <w:r w:rsidR="00FE2750" w:rsidRPr="00FE2750">
        <w:rPr>
          <w:rFonts w:cs="Angsana New"/>
          <w:sz w:val="20"/>
          <w:szCs w:val="20"/>
          <w:lang w:val="en-US" w:bidi="th-TH"/>
        </w:rPr>
        <w:t xml:space="preserve">The saltwater crocodile MHC class II genes and </w:t>
      </w:r>
      <w:proofErr w:type="spellStart"/>
      <w:r w:rsidR="00FE2750" w:rsidRPr="00FE2750">
        <w:rPr>
          <w:rFonts w:cs="Angsana New"/>
          <w:sz w:val="20"/>
          <w:szCs w:val="20"/>
          <w:lang w:val="en-US" w:bidi="th-TH"/>
        </w:rPr>
        <w:t>pseudogenes</w:t>
      </w:r>
      <w:proofErr w:type="spellEnd"/>
      <w:r w:rsidR="00FE2750" w:rsidRPr="00FE2750">
        <w:rPr>
          <w:rFonts w:cs="Angsana New"/>
          <w:sz w:val="20"/>
          <w:szCs w:val="20"/>
          <w:lang w:val="en-US" w:bidi="th-TH"/>
        </w:rPr>
        <w:t xml:space="preserve"> were aligned with transcript sequences of MHC class II A and B from the American alligator. </w:t>
      </w:r>
      <w:r w:rsidR="00FE2750" w:rsidRPr="00FE2750">
        <w:rPr>
          <w:rFonts w:cs="Angsana New"/>
          <w:bCs/>
          <w:sz w:val="20"/>
          <w:szCs w:val="20"/>
          <w:lang w:val="en-AU" w:bidi="th-TH"/>
        </w:rPr>
        <w:t>Variable positions are relative to sequence variants on the top stretching from leader peptide to cytoplasmic domain.</w:t>
      </w:r>
      <w:r w:rsidR="00FE2750" w:rsidRPr="00FE2750">
        <w:rPr>
          <w:rFonts w:cs="Angsana New"/>
          <w:bCs/>
          <w:sz w:val="20"/>
          <w:szCs w:val="20"/>
          <w:lang w:val="en-US" w:bidi="th-TH"/>
        </w:rPr>
        <w:t xml:space="preserve"> Dots represent identical amino acids to the top variant; </w:t>
      </w:r>
      <w:r w:rsidR="00FE2750" w:rsidRPr="00FE2750">
        <w:rPr>
          <w:rFonts w:cs="Angsana New"/>
          <w:bCs/>
          <w:sz w:val="20"/>
          <w:szCs w:val="20"/>
          <w:lang w:val="en-US" w:bidi="th-TH"/>
        </w:rPr>
        <w:lastRenderedPageBreak/>
        <w:t xml:space="preserve">asterisks represent stop codons; and numbers above the alignments represent the order of amino acid positions. </w:t>
      </w:r>
      <w:r w:rsidR="00FE2750" w:rsidRPr="00FE2750">
        <w:rPr>
          <w:sz w:val="20"/>
          <w:szCs w:val="20"/>
          <w:lang w:val="en-US"/>
        </w:rPr>
        <w:t xml:space="preserve">Sites in boxes indicate amino acid positions that are conserved or have expected functions. These amino acid positions also contain the following additional labels: asterisks, conserved peptide-binding residues of antigen N and C termini, </w:t>
      </w:r>
      <w:r w:rsidR="00FE2750" w:rsidRPr="00FE2750">
        <w:rPr>
          <w:rFonts w:cs="Angsana New"/>
          <w:sz w:val="20"/>
          <w:szCs w:val="20"/>
          <w:lang w:val="en-US" w:bidi="th-TH"/>
        </w:rPr>
        <w:t xml:space="preserve">as described in Kaufman et al. </w:t>
      </w:r>
      <w:r w:rsidR="00FE2750" w:rsidRPr="00FE2750">
        <w:rPr>
          <w:rFonts w:cs="Angsana New"/>
          <w:sz w:val="20"/>
          <w:szCs w:val="20"/>
          <w:lang w:val="en-US" w:bidi="th-TH"/>
        </w:rPr>
        <w:fldChar w:fldCharType="begin"/>
      </w:r>
      <w:r w:rsidR="00FE2750" w:rsidRPr="00FE2750">
        <w:rPr>
          <w:rFonts w:cs="Angsana New"/>
          <w:sz w:val="20"/>
          <w:szCs w:val="20"/>
          <w:lang w:val="en-US" w:bidi="th-TH"/>
        </w:rPr>
        <w:instrText xml:space="preserve"> ADDIN EN.CITE &lt;EndNote&gt;&lt;Cite&gt;&lt;Author&gt;Kaufman&lt;/Author&gt;&lt;Year&gt;1994&lt;/Year&gt;&lt;RecNum&gt;604&lt;/RecNum&gt;&lt;DisplayText&gt;[70]&lt;/DisplayText&gt;&lt;record&gt;&lt;rec-number&gt;604&lt;/rec-number&gt;&lt;foreign-keys&gt;&lt;key app="EN" db-id="0xwttzt9hxxe01edvf1559vx5a2vf05dx5zp"&gt;604&lt;/key&gt;&lt;/foreign-keys&gt;&lt;ref-type name="Journal Article"&gt;17&lt;/ref-type&gt;&lt;contributors&gt;&lt;authors&gt;&lt;author&gt;Kaufman, J.&lt;/author&gt;&lt;author&gt;Salomonsen, J.&lt;/author&gt;&lt;author&gt;Flajnik, M.F.&lt;/author&gt;&lt;/authors&gt;&lt;/contributors&gt;&lt;titles&gt;&lt;title&gt;Evolutionary conservation of MHC class I and class II molecules-different yet the same&lt;/title&gt;&lt;secondary-title&gt;Semin Immunol&lt;/secondary-title&gt;&lt;/titles&gt;&lt;periodical&gt;&lt;full-title&gt;Semin Immunol&lt;/full-title&gt;&lt;/periodical&gt;&lt;pages&gt;411-424&lt;/pages&gt;&lt;volume&gt;6&lt;/volume&gt;&lt;dates&gt;&lt;year&gt;1994&lt;/year&gt;&lt;/dates&gt;&lt;urls&gt;&lt;/urls&gt;&lt;/record&gt;&lt;/Cite&gt;&lt;/EndNote&gt;</w:instrText>
      </w:r>
      <w:r w:rsidR="00FE2750" w:rsidRPr="00FE2750">
        <w:rPr>
          <w:rFonts w:cs="Angsana New"/>
          <w:sz w:val="20"/>
          <w:szCs w:val="20"/>
          <w:lang w:val="en-US" w:bidi="th-TH"/>
        </w:rPr>
        <w:fldChar w:fldCharType="separate"/>
      </w:r>
      <w:r w:rsidR="00FE2750" w:rsidRPr="00FE2750">
        <w:rPr>
          <w:rFonts w:cs="Angsana New"/>
          <w:noProof/>
          <w:sz w:val="20"/>
          <w:szCs w:val="20"/>
          <w:lang w:val="en-US" w:bidi="th-TH"/>
        </w:rPr>
        <w:t>[</w:t>
      </w:r>
      <w:hyperlink w:anchor="_ENREF_70" w:tooltip="Kaufman, 1994 #604" w:history="1">
        <w:r w:rsidR="00FE2750" w:rsidRPr="00FE2750">
          <w:rPr>
            <w:rFonts w:cs="Angsana New"/>
            <w:noProof/>
            <w:sz w:val="20"/>
            <w:szCs w:val="20"/>
            <w:lang w:val="en-US" w:bidi="th-TH"/>
          </w:rPr>
          <w:t>70</w:t>
        </w:r>
      </w:hyperlink>
      <w:r w:rsidR="00FE2750" w:rsidRPr="00FE2750">
        <w:rPr>
          <w:rFonts w:cs="Angsana New"/>
          <w:noProof/>
          <w:sz w:val="20"/>
          <w:szCs w:val="20"/>
          <w:lang w:val="en-US" w:bidi="th-TH"/>
        </w:rPr>
        <w:t>]</w:t>
      </w:r>
      <w:r w:rsidR="00FE2750" w:rsidRPr="00FE2750">
        <w:rPr>
          <w:rFonts w:cs="Angsana New"/>
          <w:sz w:val="20"/>
          <w:szCs w:val="20"/>
          <w:lang w:val="en-US" w:bidi="th-TH"/>
        </w:rPr>
        <w:fldChar w:fldCharType="end"/>
      </w:r>
      <w:r w:rsidR="00FE2750" w:rsidRPr="00FE2750">
        <w:rPr>
          <w:sz w:val="20"/>
          <w:szCs w:val="20"/>
          <w:lang w:val="en-US"/>
        </w:rPr>
        <w:t xml:space="preserve">; circles, disulfide bridge-forming </w:t>
      </w:r>
      <w:proofErr w:type="spellStart"/>
      <w:r w:rsidR="00FE2750" w:rsidRPr="00FE2750">
        <w:rPr>
          <w:sz w:val="20"/>
          <w:szCs w:val="20"/>
          <w:lang w:val="en-US"/>
        </w:rPr>
        <w:t>cysteines</w:t>
      </w:r>
      <w:proofErr w:type="spellEnd"/>
      <w:r w:rsidR="00FE2750" w:rsidRPr="00FE2750">
        <w:rPr>
          <w:sz w:val="20"/>
          <w:szCs w:val="20"/>
          <w:lang w:val="en-US"/>
        </w:rPr>
        <w:t>; CD4</w:t>
      </w:r>
      <w:r w:rsidR="00FE2750" w:rsidRPr="00FE2750">
        <w:rPr>
          <w:sz w:val="20"/>
          <w:szCs w:val="20"/>
          <w:vertAlign w:val="superscript"/>
          <w:lang w:val="en-US"/>
        </w:rPr>
        <w:t>+</w:t>
      </w:r>
      <w:r w:rsidR="00FE2750" w:rsidRPr="00FE2750">
        <w:rPr>
          <w:sz w:val="20"/>
          <w:szCs w:val="20"/>
          <w:lang w:val="en-US"/>
        </w:rPr>
        <w:t>, the expected CD4</w:t>
      </w:r>
      <w:r w:rsidR="00FE2750" w:rsidRPr="00FE2750">
        <w:rPr>
          <w:sz w:val="20"/>
          <w:szCs w:val="20"/>
          <w:vertAlign w:val="superscript"/>
          <w:lang w:val="en-US"/>
        </w:rPr>
        <w:t>+</w:t>
      </w:r>
      <w:r w:rsidR="00FE2750" w:rsidRPr="00FE2750">
        <w:rPr>
          <w:sz w:val="20"/>
          <w:szCs w:val="20"/>
          <w:lang w:val="en-US"/>
        </w:rPr>
        <w:t xml:space="preserve"> binding site. </w:t>
      </w:r>
      <w:r w:rsidR="00FE2750" w:rsidRPr="00FE2750">
        <w:rPr>
          <w:rFonts w:cs="Angsana New"/>
          <w:bCs/>
          <w:sz w:val="20"/>
          <w:szCs w:val="20"/>
          <w:lang w:val="en-US" w:bidi="th-TH"/>
        </w:rPr>
        <w:t xml:space="preserve">Background </w:t>
      </w:r>
      <w:proofErr w:type="spellStart"/>
      <w:r w:rsidR="00FE2750" w:rsidRPr="00FE2750">
        <w:rPr>
          <w:rFonts w:cs="Angsana New"/>
          <w:bCs/>
          <w:sz w:val="20"/>
          <w:szCs w:val="20"/>
          <w:lang w:val="en-US" w:bidi="th-TH"/>
        </w:rPr>
        <w:t>colours</w:t>
      </w:r>
      <w:proofErr w:type="spellEnd"/>
      <w:r w:rsidR="00FE2750" w:rsidRPr="00FE2750">
        <w:rPr>
          <w:rFonts w:cs="Angsana New"/>
          <w:bCs/>
          <w:sz w:val="20"/>
          <w:szCs w:val="20"/>
          <w:lang w:val="en-US" w:bidi="th-TH"/>
        </w:rPr>
        <w:t xml:space="preserve"> in the alignments indicate degrees of amino acid identity: 100% in blue; 65-100% in yellow; and below 65% in white</w:t>
      </w:r>
    </w:p>
    <w:sectPr w:rsidR="00FB448F" w:rsidSect="00FE2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BT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FD5"/>
    <w:rsid w:val="000A32D1"/>
    <w:rsid w:val="000D1722"/>
    <w:rsid w:val="00175452"/>
    <w:rsid w:val="00250610"/>
    <w:rsid w:val="0046711B"/>
    <w:rsid w:val="00524D80"/>
    <w:rsid w:val="00583FD5"/>
    <w:rsid w:val="005A1C7A"/>
    <w:rsid w:val="00605548"/>
    <w:rsid w:val="00637DFF"/>
    <w:rsid w:val="00810800"/>
    <w:rsid w:val="00904B84"/>
    <w:rsid w:val="00AF5D4B"/>
    <w:rsid w:val="00BA4586"/>
    <w:rsid w:val="00BE784F"/>
    <w:rsid w:val="00BF26D2"/>
    <w:rsid w:val="00E5287E"/>
    <w:rsid w:val="00EE56DD"/>
    <w:rsid w:val="00F47FB2"/>
    <w:rsid w:val="00F755B4"/>
    <w:rsid w:val="00F76628"/>
    <w:rsid w:val="00FB448F"/>
    <w:rsid w:val="00FE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FD5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83FD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66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3FD5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styleId="Hyperlink">
    <w:name w:val="Hyperlink"/>
    <w:basedOn w:val="DefaultParagraphFont"/>
    <w:semiHidden/>
    <w:rsid w:val="00583FD5"/>
    <w:rPr>
      <w:color w:val="0000FF"/>
      <w:u w:val="single"/>
    </w:rPr>
  </w:style>
  <w:style w:type="character" w:customStyle="1" w:styleId="rwrr">
    <w:name w:val="rwrr"/>
    <w:rsid w:val="00583FD5"/>
  </w:style>
  <w:style w:type="character" w:customStyle="1" w:styleId="rwrro">
    <w:name w:val="rwrro"/>
    <w:rsid w:val="00583FD5"/>
  </w:style>
  <w:style w:type="paragraph" w:styleId="BalloonText">
    <w:name w:val="Balloon Text"/>
    <w:basedOn w:val="Normal"/>
    <w:link w:val="BalloonTextChar"/>
    <w:uiPriority w:val="99"/>
    <w:semiHidden/>
    <w:unhideWhenUsed/>
    <w:rsid w:val="00BF26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D2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66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FD5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83FD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66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3FD5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styleId="Hyperlink">
    <w:name w:val="Hyperlink"/>
    <w:basedOn w:val="DefaultParagraphFont"/>
    <w:semiHidden/>
    <w:rsid w:val="00583FD5"/>
    <w:rPr>
      <w:color w:val="0000FF"/>
      <w:u w:val="single"/>
    </w:rPr>
  </w:style>
  <w:style w:type="character" w:customStyle="1" w:styleId="rwrr">
    <w:name w:val="rwrr"/>
    <w:rsid w:val="00583FD5"/>
  </w:style>
  <w:style w:type="character" w:customStyle="1" w:styleId="rwrro">
    <w:name w:val="rwrro"/>
    <w:rsid w:val="00583FD5"/>
  </w:style>
  <w:style w:type="paragraph" w:styleId="BalloonText">
    <w:name w:val="Balloon Text"/>
    <w:basedOn w:val="Normal"/>
    <w:link w:val="BalloonTextChar"/>
    <w:uiPriority w:val="99"/>
    <w:semiHidden/>
    <w:unhideWhenUsed/>
    <w:rsid w:val="00BF26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D2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66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jaime.gongora@sydney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Weerachai</dc:creator>
  <cp:lastModifiedBy>Weerachai-James</cp:lastModifiedBy>
  <cp:revision>6</cp:revision>
  <dcterms:created xsi:type="dcterms:W3CDTF">2014-10-23T22:01:00Z</dcterms:created>
  <dcterms:modified xsi:type="dcterms:W3CDTF">2014-11-15T11:02:00Z</dcterms:modified>
</cp:coreProperties>
</file>