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E" w:rsidRDefault="007F2F1E" w:rsidP="007F2F1E">
      <w:pPr>
        <w:pStyle w:val="Lgende"/>
        <w:spacing w:line="360" w:lineRule="auto"/>
      </w:pPr>
      <w:r>
        <w:t>T</w:t>
      </w:r>
      <w:r w:rsidRPr="00B72386">
        <w:t>able</w:t>
      </w:r>
      <w:r>
        <w:t xml:space="preserve"> S2</w:t>
      </w:r>
      <w:r w:rsidRPr="00B72386">
        <w:t xml:space="preserve">. </w:t>
      </w:r>
      <w:proofErr w:type="gramStart"/>
      <w:r>
        <w:rPr>
          <w:b w:val="0"/>
        </w:rPr>
        <w:t>Data sources</w:t>
      </w:r>
      <w:r w:rsidRPr="008D3BB3">
        <w:rPr>
          <w:b w:val="0"/>
        </w:rPr>
        <w:t>.</w:t>
      </w:r>
      <w:proofErr w:type="gramEnd"/>
    </w:p>
    <w:tbl>
      <w:tblPr>
        <w:tblStyle w:val="Ombrageclair1"/>
        <w:tblW w:w="9180" w:type="dxa"/>
        <w:tblLayout w:type="fixed"/>
        <w:tblLook w:val="04A0"/>
      </w:tblPr>
      <w:tblGrid>
        <w:gridCol w:w="3085"/>
        <w:gridCol w:w="6095"/>
      </w:tblGrid>
      <w:tr w:rsidR="007F2F1E" w:rsidRPr="008A4D17" w:rsidTr="007B479A">
        <w:trPr>
          <w:cnfStyle w:val="1000000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637A2E" w:rsidRDefault="007F2F1E" w:rsidP="007B479A">
            <w:pPr>
              <w:rPr>
                <w:lang w:eastAsia="fr-CH"/>
              </w:rPr>
            </w:pPr>
            <w:r w:rsidRPr="008A4D17">
              <w:rPr>
                <w:lang w:eastAsia="fr-CH"/>
              </w:rPr>
              <w:t>Country</w:t>
            </w:r>
            <w:r>
              <w:rPr>
                <w:lang w:eastAsia="fr-CH"/>
              </w:rPr>
              <w:t xml:space="preserve"> (abbreviation)</w:t>
            </w:r>
          </w:p>
        </w:tc>
        <w:tc>
          <w:tcPr>
            <w:tcW w:w="6095" w:type="dxa"/>
            <w:shd w:val="clear" w:color="auto" w:fill="auto"/>
          </w:tcPr>
          <w:p w:rsidR="007F2F1E" w:rsidRDefault="007F2F1E" w:rsidP="007B479A">
            <w:pPr>
              <w:jc w:val="center"/>
              <w:cnfStyle w:val="100000000000"/>
              <w:rPr>
                <w:lang w:eastAsia="fr-CH"/>
              </w:rPr>
            </w:pPr>
            <w:r>
              <w:rPr>
                <w:lang w:eastAsia="fr-CH"/>
              </w:rPr>
              <w:t>Reference / web site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Australia (AU)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Australian Institute of Health and Welfare</w:t>
            </w:r>
            <w:r>
              <w:rPr>
                <w:sz w:val="20"/>
                <w:szCs w:val="20"/>
              </w:rPr>
              <w:t xml:space="preserve"> (</w:t>
            </w:r>
            <w:r w:rsidRPr="00831CFC">
              <w:rPr>
                <w:sz w:val="20"/>
                <w:szCs w:val="20"/>
              </w:rPr>
              <w:t>www.aihw.gov.au</w:t>
            </w:r>
            <w:r>
              <w:rPr>
                <w:sz w:val="20"/>
                <w:szCs w:val="20"/>
              </w:rPr>
              <w:t>/)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Canada (CA)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Statistics Canada</w:t>
            </w:r>
            <w:r>
              <w:rPr>
                <w:sz w:val="20"/>
                <w:szCs w:val="20"/>
              </w:rPr>
              <w:t xml:space="preserve"> (</w:t>
            </w:r>
            <w:r w:rsidRPr="000377D3">
              <w:rPr>
                <w:sz w:val="20"/>
                <w:szCs w:val="20"/>
              </w:rPr>
              <w:t>www.statcan.gc.ca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Chile (CL)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 xml:space="preserve">National </w:t>
            </w:r>
            <w:r w:rsidRPr="00BA1570">
              <w:rPr>
                <w:sz w:val="20"/>
                <w:szCs w:val="20"/>
              </w:rPr>
              <w:t xml:space="preserve">Statistics </w:t>
            </w:r>
            <w:r w:rsidRPr="000377D3">
              <w:rPr>
                <w:sz w:val="20"/>
                <w:szCs w:val="20"/>
              </w:rPr>
              <w:t xml:space="preserve">Institute of </w:t>
            </w:r>
            <w:r w:rsidRPr="00BA1570">
              <w:rPr>
                <w:sz w:val="20"/>
                <w:szCs w:val="20"/>
              </w:rPr>
              <w:t>Chile</w:t>
            </w:r>
            <w:r>
              <w:rPr>
                <w:sz w:val="20"/>
                <w:szCs w:val="20"/>
              </w:rPr>
              <w:t xml:space="preserve"> (</w:t>
            </w:r>
            <w:r w:rsidRPr="00F34BF6">
              <w:rPr>
                <w:sz w:val="20"/>
                <w:szCs w:val="20"/>
              </w:rPr>
              <w:t>www.ine.cl/canales/corporativo/index_corporativo_eng.php?lang=eng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England &amp; Wales (GB-E</w:t>
            </w:r>
            <w:r>
              <w:rPr>
                <w:b w:val="0"/>
                <w:lang w:eastAsia="fr-CH"/>
              </w:rPr>
              <w:t>W</w:t>
            </w:r>
            <w:r w:rsidRPr="008D3BB3">
              <w:rPr>
                <w:b w:val="0"/>
                <w:lang w:eastAsia="fr-CH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England and Wales Office for National Statistics</w:t>
            </w:r>
            <w:r>
              <w:rPr>
                <w:sz w:val="20"/>
                <w:szCs w:val="20"/>
              </w:rPr>
              <w:t xml:space="preserve"> (</w:t>
            </w:r>
            <w:r w:rsidRPr="00E02126">
              <w:rPr>
                <w:sz w:val="20"/>
                <w:szCs w:val="20"/>
              </w:rPr>
              <w:t>www.ons.gov.uk/ons/index.html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4340E0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Finland (FI)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390474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val="fr-CH" w:eastAsia="fr-CH"/>
              </w:rPr>
            </w:pPr>
            <w:proofErr w:type="spellStart"/>
            <w:r w:rsidRPr="000377D3">
              <w:rPr>
                <w:sz w:val="20"/>
                <w:szCs w:val="20"/>
                <w:lang w:val="fr-CH"/>
              </w:rPr>
              <w:t>Statistics</w:t>
            </w:r>
            <w:proofErr w:type="spellEnd"/>
            <w:r w:rsidRPr="000377D3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377D3">
              <w:rPr>
                <w:sz w:val="20"/>
                <w:szCs w:val="20"/>
                <w:lang w:val="fr-CH"/>
              </w:rPr>
              <w:t>Finland</w:t>
            </w:r>
            <w:proofErr w:type="spellEnd"/>
            <w:r w:rsidRPr="000377D3">
              <w:rPr>
                <w:sz w:val="20"/>
                <w:szCs w:val="20"/>
                <w:lang w:val="fr-CH"/>
              </w:rPr>
              <w:t xml:space="preserve"> (www.stat.fi/index_en.html</w:t>
            </w:r>
            <w:r>
              <w:rPr>
                <w:sz w:val="20"/>
                <w:szCs w:val="20"/>
                <w:lang w:val="fr-CH"/>
              </w:rPr>
              <w:t>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France (FR)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French National Institute of Statistics and Economics</w:t>
            </w:r>
            <w:r>
              <w:rPr>
                <w:sz w:val="20"/>
                <w:szCs w:val="20"/>
              </w:rPr>
              <w:t xml:space="preserve"> (</w:t>
            </w:r>
            <w:r w:rsidRPr="00390474">
              <w:rPr>
                <w:sz w:val="20"/>
                <w:szCs w:val="20"/>
              </w:rPr>
              <w:t>www.insee.fr/en/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>
              <w:rPr>
                <w:b w:val="0"/>
                <w:lang w:eastAsia="fr-CH"/>
              </w:rPr>
              <w:t>Japan (JP)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0377D3" w:rsidRDefault="007F2F1E" w:rsidP="007B479A">
            <w:pPr>
              <w:spacing w:line="360" w:lineRule="auto"/>
              <w:ind w:left="-108"/>
              <w:cnfStyle w:val="000000100000"/>
              <w:rPr>
                <w:color w:val="auto"/>
                <w:sz w:val="20"/>
                <w:szCs w:val="20"/>
              </w:rPr>
            </w:pPr>
            <w:r w:rsidRPr="008E70AB">
              <w:rPr>
                <w:sz w:val="20"/>
                <w:szCs w:val="20"/>
              </w:rPr>
              <w:t xml:space="preserve"> Statistics and Information Department, Ministry of Health, </w:t>
            </w:r>
            <w:proofErr w:type="spellStart"/>
            <w:r w:rsidRPr="008E70AB">
              <w:rPr>
                <w:sz w:val="20"/>
                <w:szCs w:val="20"/>
              </w:rPr>
              <w:t>Labour</w:t>
            </w:r>
            <w:proofErr w:type="spellEnd"/>
            <w:r w:rsidRPr="008E70AB">
              <w:rPr>
                <w:sz w:val="20"/>
                <w:szCs w:val="20"/>
              </w:rPr>
              <w:t xml:space="preserve"> and Welfare, </w:t>
            </w:r>
            <w:r w:rsidRPr="008E70AB">
              <w:rPr>
                <w:i/>
                <w:iCs/>
                <w:sz w:val="20"/>
                <w:szCs w:val="20"/>
              </w:rPr>
              <w:t>Vital Statistics of Japan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New Zealand (NZ)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Statistics New Zealand</w:t>
            </w:r>
            <w:r>
              <w:rPr>
                <w:sz w:val="20"/>
                <w:szCs w:val="20"/>
              </w:rPr>
              <w:t xml:space="preserve"> (</w:t>
            </w:r>
            <w:r w:rsidRPr="00087E51">
              <w:rPr>
                <w:sz w:val="20"/>
                <w:szCs w:val="20"/>
              </w:rPr>
              <w:t>www.stats.govt.nz/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Northern Ireland (GB-I)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Census Office for Northern Ireland</w:t>
            </w:r>
            <w:r>
              <w:rPr>
                <w:sz w:val="20"/>
                <w:szCs w:val="20"/>
              </w:rPr>
              <w:t xml:space="preserve"> (</w:t>
            </w:r>
            <w:r w:rsidRPr="00271E77">
              <w:rPr>
                <w:sz w:val="20"/>
                <w:szCs w:val="20"/>
              </w:rPr>
              <w:t>www.nisra.gov.uk/Census.html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0D5FE3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>
              <w:rPr>
                <w:b w:val="0"/>
                <w:lang w:eastAsia="fr-CH"/>
              </w:rPr>
              <w:t>Poland (PL)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</w:rPr>
            </w:pPr>
            <w:r w:rsidRPr="00BD64E3">
              <w:rPr>
                <w:sz w:val="20"/>
                <w:szCs w:val="20"/>
              </w:rPr>
              <w:t xml:space="preserve">National Institute of Public Health </w:t>
            </w:r>
            <w:r w:rsidRPr="001A1F1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D64E3">
              <w:rPr>
                <w:sz w:val="20"/>
                <w:szCs w:val="20"/>
              </w:rPr>
              <w:t>National Institute of Hygiene</w:t>
            </w:r>
            <w:r>
              <w:rPr>
                <w:sz w:val="20"/>
                <w:szCs w:val="20"/>
              </w:rPr>
              <w:t xml:space="preserve"> </w:t>
            </w:r>
          </w:p>
          <w:p w:rsidR="007F2F1E" w:rsidRPr="00AC5128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</w:rPr>
            </w:pPr>
            <w:r w:rsidRPr="001A1F12">
              <w:rPr>
                <w:sz w:val="20"/>
                <w:szCs w:val="20"/>
              </w:rPr>
              <w:t xml:space="preserve">(Prof. </w:t>
            </w:r>
            <w:proofErr w:type="spellStart"/>
            <w:r w:rsidRPr="001A1F12">
              <w:rPr>
                <w:sz w:val="20"/>
                <w:szCs w:val="20"/>
              </w:rPr>
              <w:t>Bogdan</w:t>
            </w:r>
            <w:proofErr w:type="spellEnd"/>
            <w:r w:rsidRPr="001A1F12">
              <w:rPr>
                <w:sz w:val="20"/>
                <w:szCs w:val="20"/>
              </w:rPr>
              <w:t xml:space="preserve"> </w:t>
            </w:r>
            <w:proofErr w:type="spellStart"/>
            <w:r w:rsidRPr="001A1F12">
              <w:rPr>
                <w:sz w:val="20"/>
                <w:szCs w:val="20"/>
              </w:rPr>
              <w:t>Wojtyniak</w:t>
            </w:r>
            <w:proofErr w:type="spellEnd"/>
            <w:r w:rsidRPr="001A1F12">
              <w:rPr>
                <w:sz w:val="20"/>
                <w:szCs w:val="20"/>
              </w:rPr>
              <w:t>, personal communication)</w:t>
            </w:r>
          </w:p>
        </w:tc>
      </w:tr>
      <w:tr w:rsidR="007F2F1E" w:rsidRPr="004340E0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Portugal (PT)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271E77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val="fr-CH" w:eastAsia="fr-CH"/>
              </w:rPr>
            </w:pPr>
            <w:proofErr w:type="spellStart"/>
            <w:r w:rsidRPr="000377D3">
              <w:rPr>
                <w:sz w:val="20"/>
                <w:szCs w:val="20"/>
                <w:lang w:val="fr-CH"/>
              </w:rPr>
              <w:t>Statistics</w:t>
            </w:r>
            <w:proofErr w:type="spellEnd"/>
            <w:r w:rsidRPr="000377D3">
              <w:rPr>
                <w:sz w:val="20"/>
                <w:szCs w:val="20"/>
                <w:lang w:val="fr-CH"/>
              </w:rPr>
              <w:t xml:space="preserve"> Portugal (www.ine.pt/xportal/xmain?xpid=INE&amp;xpgid=ine_main</w:t>
            </w:r>
            <w:r>
              <w:rPr>
                <w:sz w:val="20"/>
                <w:szCs w:val="20"/>
                <w:lang w:val="fr-CH"/>
              </w:rPr>
              <w:t>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Republic of Seychelles (SC)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</w:rPr>
            </w:pPr>
            <w:r w:rsidRPr="000377D3">
              <w:rPr>
                <w:sz w:val="20"/>
                <w:szCs w:val="20"/>
              </w:rPr>
              <w:t>Ministry of</w:t>
            </w:r>
            <w:r>
              <w:rPr>
                <w:sz w:val="20"/>
                <w:szCs w:val="20"/>
              </w:rPr>
              <w:t xml:space="preserve"> Health, Republic of Seychelles</w:t>
            </w:r>
          </w:p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(Prof. Pascal Bovet</w:t>
            </w:r>
            <w:r>
              <w:rPr>
                <w:sz w:val="20"/>
                <w:szCs w:val="20"/>
              </w:rPr>
              <w:t>, personal communication</w:t>
            </w:r>
            <w:r w:rsidRPr="000377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&lt;EndNote&gt;&lt;Cite&gt;&lt;Author&gt;Stringhini&lt;/Author&gt;&lt;Year&gt;2012&lt;/Year&gt;&lt;RecNum&gt;98&lt;/RecNum&gt;&lt;DisplayText&gt;[31]&lt;/DisplayText&gt;&lt;record&gt;&lt;rec-number&gt;98&lt;/rec-number&gt;&lt;foreign-keys&gt;&lt;key app="EN" db-id="05wttpw0bxfr56e5vxov099mdx0etexwxx90" timestamp="1403522592"&gt;98&lt;/key&gt;&lt;/foreign-keys&gt;&lt;ref-type name="Journal Article"&gt;17&lt;/ref-type&gt;&lt;contributors&gt;&lt;authors&gt;&lt;author&gt;Stringhini, S.&lt;/author&gt;&lt;author&gt;Sinon, F.&lt;/author&gt;&lt;author&gt;Didon, J.&lt;/author&gt;&lt;author&gt;Gedeon, J.&lt;/author&gt;&lt;author&gt;Paccaud, F.&lt;/author&gt;&lt;author&gt;Bovet, P.&lt;/author&gt;&lt;/authors&gt;&lt;/contributors&gt;&lt;auth-address&gt;Institute of Social and Preventive Medicine, Lausanne University Hospital, Route de la Corniche 10, 1010 Lausanne, Switzerland.&lt;/auth-address&gt;&lt;titles&gt;&lt;title&gt;Declining stroke and myocardial infarction mortality between 1989 and 2010 in a country of the african region&lt;/title&gt;&lt;secondary-title&gt;Stroke; a journal of cerebral circulation&lt;/secondary-title&gt;&lt;alt-title&gt;Stroke&lt;/alt-title&gt;&lt;/titles&gt;&lt;periodical&gt;&lt;full-title&gt;Stroke; a journal of cerebral circulation&lt;/full-title&gt;&lt;abbr-1&gt;Stroke&lt;/abbr-1&gt;&lt;/periodical&gt;&lt;alt-periodical&gt;&lt;full-title&gt;Stroke; a journal of cerebral circulation&lt;/full-title&gt;&lt;abbr-1&gt;Stroke&lt;/abbr-1&gt;&lt;/alt-periodical&gt;&lt;pages&gt;2283-8&lt;/pages&gt;&lt;volume&gt;43&lt;/volume&gt;&lt;number&gt;9&lt;/number&gt;&lt;edition&gt;2012/06/16&lt;/edition&gt;&lt;dates&gt;&lt;year&gt;2012&lt;/year&gt;&lt;pub-dates&gt;&lt;date&gt;Sep&lt;/date&gt;&lt;/pub-dates&gt;&lt;/dates&gt;&lt;isbn&gt;1524-4628 (Electronic)&amp;#xD;0039-2499 (Linking)&lt;/isbn&gt;&lt;accession-num&gt;22700529&lt;/accession-num&gt;&lt;work-type&gt;Research Support, Non-U.S. Gov&amp;apos;t&lt;/work-type&gt;&lt;urls&gt;&lt;related-urls&gt;&lt;url&gt;http://www.ncbi.nlm.nih.gov/pubmed/22700529&lt;/url&gt;&lt;/related-urls&gt;&lt;/urls&gt;&lt;electronic-resource-num&gt;10.1161/STROKEAHA.112.658468&lt;/electronic-resource-num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31" w:tooltip="Stringhini, 2012 #98" w:history="1">
              <w:r>
                <w:rPr>
                  <w:noProof/>
                  <w:sz w:val="20"/>
                  <w:szCs w:val="20"/>
                </w:rPr>
                <w:t>31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Scotland (GB-S)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National Records of Scotland</w:t>
            </w:r>
            <w:r>
              <w:rPr>
                <w:sz w:val="20"/>
                <w:szCs w:val="20"/>
              </w:rPr>
              <w:t xml:space="preserve"> (</w:t>
            </w:r>
            <w:r w:rsidRPr="009F51F6">
              <w:rPr>
                <w:sz w:val="20"/>
                <w:szCs w:val="20"/>
              </w:rPr>
              <w:t>www.nrscotland.gov.uk/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Singapore (SG)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Singapore Statistical Information Service, Department of Statistics</w:t>
            </w:r>
            <w:r>
              <w:rPr>
                <w:sz w:val="20"/>
                <w:szCs w:val="20"/>
              </w:rPr>
              <w:t xml:space="preserve"> (</w:t>
            </w:r>
            <w:r w:rsidRPr="00143FFE">
              <w:rPr>
                <w:sz w:val="20"/>
                <w:szCs w:val="20"/>
              </w:rPr>
              <w:t>www.singstat.gov.sg/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South Africa (ZA)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Statistics South Africa</w:t>
            </w:r>
            <w:r>
              <w:rPr>
                <w:sz w:val="20"/>
                <w:szCs w:val="20"/>
              </w:rPr>
              <w:t xml:space="preserve"> (</w:t>
            </w:r>
            <w:r w:rsidRPr="00143FFE">
              <w:rPr>
                <w:sz w:val="20"/>
                <w:szCs w:val="20"/>
              </w:rPr>
              <w:t>www.statssa.gov.za/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Switzerland (CH)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Swiss Federal Office of Statistics</w:t>
            </w:r>
            <w:r>
              <w:rPr>
                <w:sz w:val="20"/>
                <w:szCs w:val="20"/>
              </w:rPr>
              <w:t xml:space="preserve"> (</w:t>
            </w:r>
            <w:r w:rsidRPr="00143FFE">
              <w:rPr>
                <w:sz w:val="20"/>
                <w:szCs w:val="20"/>
              </w:rPr>
              <w:t>www.bfs.admin.ch/bfs/portal/en/index.html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Taiwan (Republic of China) (TW)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</w:rPr>
            </w:pPr>
            <w:r w:rsidRPr="000377D3">
              <w:rPr>
                <w:sz w:val="20"/>
                <w:szCs w:val="20"/>
              </w:rPr>
              <w:t>Department of Public Health, Department of Environmental and Occupational Medicine, National Taiwan University</w:t>
            </w:r>
          </w:p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(Prof. Pau-Chung Chen</w:t>
            </w:r>
            <w:r>
              <w:rPr>
                <w:sz w:val="20"/>
                <w:szCs w:val="20"/>
              </w:rPr>
              <w:t>, personal communication</w:t>
            </w:r>
            <w:r w:rsidRPr="000377D3"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The Netherlands (NL)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0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Statistics Netherlands</w:t>
            </w:r>
            <w:r>
              <w:rPr>
                <w:sz w:val="20"/>
                <w:szCs w:val="20"/>
              </w:rPr>
              <w:t xml:space="preserve"> (</w:t>
            </w:r>
            <w:r w:rsidRPr="00143FFE">
              <w:rPr>
                <w:sz w:val="20"/>
                <w:szCs w:val="20"/>
              </w:rPr>
              <w:t>www.cbs.nl/en-GB/menu/home/default.htm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F1E" w:rsidRPr="008A4D17" w:rsidTr="007B479A">
        <w:trPr>
          <w:cnfStyle w:val="000000100000"/>
          <w:trHeight w:val="285"/>
        </w:trPr>
        <w:tc>
          <w:tcPr>
            <w:cnfStyle w:val="001000000000"/>
            <w:tcW w:w="3085" w:type="dxa"/>
            <w:shd w:val="clear" w:color="auto" w:fill="auto"/>
            <w:noWrap/>
          </w:tcPr>
          <w:p w:rsidR="007F2F1E" w:rsidRPr="008D3BB3" w:rsidRDefault="007F2F1E" w:rsidP="007B479A">
            <w:pPr>
              <w:rPr>
                <w:b w:val="0"/>
                <w:lang w:eastAsia="fr-CH"/>
              </w:rPr>
            </w:pPr>
            <w:r w:rsidRPr="008D3BB3">
              <w:rPr>
                <w:b w:val="0"/>
                <w:lang w:eastAsia="fr-CH"/>
              </w:rPr>
              <w:t>United States of America (US)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2F1E" w:rsidRPr="00BA1570" w:rsidRDefault="007F2F1E" w:rsidP="007B479A">
            <w:pPr>
              <w:spacing w:line="360" w:lineRule="auto"/>
              <w:ind w:left="-108"/>
              <w:jc w:val="center"/>
              <w:cnfStyle w:val="000000100000"/>
              <w:rPr>
                <w:sz w:val="20"/>
                <w:szCs w:val="20"/>
                <w:lang w:eastAsia="fr-CH"/>
              </w:rPr>
            </w:pPr>
            <w:r w:rsidRPr="000377D3">
              <w:rPr>
                <w:sz w:val="20"/>
                <w:szCs w:val="20"/>
              </w:rPr>
              <w:t>United States National Center for Health Statistics</w:t>
            </w:r>
            <w:r>
              <w:rPr>
                <w:sz w:val="20"/>
                <w:szCs w:val="20"/>
              </w:rPr>
              <w:t xml:space="preserve"> (</w:t>
            </w:r>
            <w:r w:rsidRPr="00143FFE">
              <w:rPr>
                <w:sz w:val="20"/>
                <w:szCs w:val="20"/>
              </w:rPr>
              <w:t>www.cdc.gov/nchs/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F2F1E" w:rsidRDefault="007F2F1E" w:rsidP="007F2F1E">
      <w:pPr>
        <w:spacing w:line="276" w:lineRule="auto"/>
        <w:sectPr w:rsidR="007F2F1E" w:rsidSect="009716C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20"/>
  <w:hyphenationZone w:val="425"/>
  <w:characterSpacingControl w:val="doNotCompress"/>
  <w:compat/>
  <w:rsids>
    <w:rsidRoot w:val="007F2F1E"/>
    <w:rsid w:val="00664266"/>
    <w:rsid w:val="00747486"/>
    <w:rsid w:val="007771E7"/>
    <w:rsid w:val="007F2D7B"/>
    <w:rsid w:val="007F2F1E"/>
    <w:rsid w:val="00FD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1E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7F2F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7F2F1E"/>
    <w:pPr>
      <w:spacing w:line="24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3108</Characters>
  <Application>Microsoft Office Word</Application>
  <DocSecurity>0</DocSecurity>
  <Lines>25</Lines>
  <Paragraphs>7</Paragraphs>
  <ScaleCrop>false</ScaleCrop>
  <Company>CHUV | Centre hospitalier universitaire vaudois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Soler Helena (HOS37642)</dc:creator>
  <cp:lastModifiedBy>Marti Soler Helena (HOS37642)</cp:lastModifiedBy>
  <cp:revision>1</cp:revision>
  <dcterms:created xsi:type="dcterms:W3CDTF">2014-11-03T08:43:00Z</dcterms:created>
  <dcterms:modified xsi:type="dcterms:W3CDTF">2014-11-03T08:43:00Z</dcterms:modified>
</cp:coreProperties>
</file>