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EA07B5" w14:textId="77777777" w:rsidR="000A57DB" w:rsidRDefault="00A433C6" w:rsidP="007F2FD0">
      <w:pPr>
        <w:spacing w:line="480" w:lineRule="auto"/>
      </w:pPr>
      <w:r>
        <w:t>Supplemental Material</w:t>
      </w:r>
    </w:p>
    <w:p w14:paraId="763685B7" w14:textId="77777777" w:rsidR="0074380E" w:rsidRPr="007F2FD0" w:rsidRDefault="00A263BD" w:rsidP="007F2FD0">
      <w:pPr>
        <w:pStyle w:val="Heading1"/>
      </w:pPr>
      <w:r w:rsidRPr="007F2FD0">
        <w:t>Methods</w:t>
      </w:r>
    </w:p>
    <w:p w14:paraId="24B4AAF4" w14:textId="77777777" w:rsidR="001E1759" w:rsidRPr="007F2FD0" w:rsidRDefault="00F052DA" w:rsidP="007F2FD0">
      <w:pPr>
        <w:pStyle w:val="Heading2"/>
      </w:pPr>
      <w:r w:rsidRPr="007F2FD0">
        <w:rPr>
          <w:rStyle w:val="SubtleEmphasis"/>
          <w:i w:val="0"/>
          <w:iCs w:val="0"/>
        </w:rPr>
        <w:t>M</w:t>
      </w:r>
      <w:r w:rsidR="001E1759" w:rsidRPr="007F2FD0">
        <w:rPr>
          <w:rStyle w:val="SubtleEmphasis"/>
          <w:i w:val="0"/>
          <w:iCs w:val="0"/>
        </w:rPr>
        <w:t>easures:</w:t>
      </w:r>
    </w:p>
    <w:p w14:paraId="420F14A7" w14:textId="50881811" w:rsidR="00B163F5" w:rsidRPr="007F2FD0" w:rsidRDefault="007F2FD0" w:rsidP="00B163F5">
      <w:pPr>
        <w:pStyle w:val="BodyText"/>
        <w:rPr>
          <w:b/>
        </w:rPr>
      </w:pPr>
      <w:proofErr w:type="gramStart"/>
      <w:r w:rsidRPr="00702987">
        <w:rPr>
          <w:b/>
        </w:rPr>
        <w:t>Probability of conception.</w:t>
      </w:r>
      <w:proofErr w:type="gramEnd"/>
      <w:r w:rsidRPr="007F2FD0">
        <w:rPr>
          <w:rStyle w:val="SubtleEmphasis"/>
          <w:i w:val="0"/>
          <w:iCs w:val="0"/>
        </w:rPr>
        <w:t xml:space="preserve"> </w:t>
      </w:r>
      <w:r>
        <w:rPr>
          <w:rStyle w:val="SubtleEmphasis"/>
          <w:i w:val="0"/>
          <w:iCs w:val="0"/>
        </w:rPr>
        <w:t xml:space="preserve"> </w:t>
      </w:r>
      <w:r w:rsidR="00A263BD" w:rsidRPr="007F2FD0">
        <w:t xml:space="preserve">Following prior authors </w:t>
      </w:r>
      <w:r w:rsidR="006B079A">
        <w:fldChar w:fldCharType="begin" w:fldLock="1"/>
      </w:r>
      <w:r w:rsidR="004E0547">
        <w:instrText>ADDIN CSL_CITATION { "citationItems" : [ { "id" : "ITEM-1", "itemData" : { "DOI" : "10.1177/0956797612466416", "ISSN" : "1467-9280", "PMID" : "23613210", "abstract" : "Each month, many women experience an ovulatory cycle that regulates fertility. Although research has found that this cycle influences women's mating preferences, we proposed that it might also change women's political and religious views. Building on theory suggesting that political and religious orientation are linked to reproductive goals, we tested how fertility influenced women's politics, religiosity, and voting in the 2012 U.S. presidential election. In two studies with large and diverse samples, ovulation had drastically different effects on single women and women in committed relationships. Ovulation led single women to become more liberal, less religious, and more likely to vote for Barack Obama. In contrast, ovulation led women in committed relationships to become more conservative, more religious, and more likely to vote for Mitt Romney. In addition, ovulation-induced changes in political orientation mediated women's voting behavior. Overall, the ovulatory cycle not only influences women's politics but also appears to do so differently for single women than for women in relationships.", "author" : [ { "dropping-particle" : "", "family" : "Durante", "given" : "Kristina M", "non-dropping-particle" : "", "parse-names" : false, "suffix" : "" }, { "dropping-particle" : "", "family" : "Rae", "given" : "Ashley", "non-dropping-particle" : "", "parse-names" : false, "suffix" : "" }, { "dropping-particle" : "", "family" : "Griskevicius", "given" : "Vladas", "non-dropping-particle" : "", "parse-names" : false, "suffix" : "" } ], "container-title" : "Psychological science", "id" : "ITEM-1", "issue" : "6", "issued" : { "date-parts" : [ [ "2013", "6", "1" ] ] }, "page" : "1007-16", "title" : "The fluctuating female vote: politics, religion, and the ovulatory cycle.", "type" : "article-journal", "volume" : "24" }, "uris" : [ "http://www.mendeley.com/documents/?uuid=0533cace-d5e4-4b62-b466-938a55293efb" ] }, { "id" : "ITEM-2", "itemData" : { "abstract" : "Thirty-eight normally cycling women provided daily reports of sexual interests and feelings for 35 days. Near ovulation, both pair-bonded and single women reported feeling more physically attractive and having greater interest in attending social gatherings where they might meet men. Pair-bonded women who were near ovulation reported greater extra-pair flirtation and greater mate guarding by their primary partner. As predicted, however, these effects were exhibited primarily by women who perceived their partners to be low on hypothesized good genes indicators (low in sexual attractiveness relative to investment attractiveness). Ovulation-contingent increases in partner mate guarding were also moderated by female physical attractiveness; midcycle increases in mate guarding were experienced primarily by less attractive women, whereas more attractive women experienced relatively high levels of mate guarding throughout their cycle. These findings demonstrate ovulation-contingent shifts in desires and behaviors that are sensitive to varying fitness payoffs, and they provide support for the good genes hypothesis of human female extra-pair mating. The daily assessment method provides an important supplement to existing studies using scheduled laboratory visits as the purpose of the study (examining cycle-related variation) is not known by participants.", "author" : [ { "dropping-particle" : "", "family" : "Haselton", "given" : "Martie G.", "non-dropping-particle" : "", "parse-names" : false, "suffix" : "" }, { "dropping-particle" : "", "family" : "Gangestad", "given" : "Steven W.", "non-dropping-particle" : "", "parse-names" : false, "suffix" : "" } ], "container-title" : "Hormones and Behavior", "id" : "ITEM-2", "issue" : "4", "issued" : { "date-parts" : [ [ "2006" ] ] }, "page" : "509-518", "title" : "Conditional expression of women's desires and men's mate guarding across the ovulatory cycle", "type" : "article-journal", "volume" : "49" }, "uris" : [ "http://www.mendeley.com/documents/?uuid=4450a0ed-9ece-4b87-b118-09fafc8d8cba" ] }, { "id" : "ITEM-3", "itemData" : { "ISBN" : "0022-3514", "abstract" : "Previous research has shown that women's mate preferences change across the ovulatory cycle in a number of ways. The leading explanation for these changes-the good genes hypothesis-predicts that women should prefer presumed markers of genetic benefits (\"good genes\") most strongly when they are fertile and evaluating men as possible short-term mates. Research testing this hypothesis has almost exclusively examined preferences for purported markers of good genes. Little is known about how preferences for men who display traits valued in long-term, investing mates (e.g., warmth and faithfulness) change across the cycle. The authors had women at different points in their ovulatory cycle rate videotapes of men in terms of how attractive they found each man as a short-term and long-term mate. The authors then examined how women's preferences for traits typically valued in long-term and/or short-term mates varied according to women's fertility status. The results supported the good genes hypothesis. Implications of these findings for models of human mating are discussed.", "author" : [ { "dropping-particle" : "", "family" : "Gangestad", "given" : "S W", "non-dropping-particle" : "", "parse-names" : false, "suffix" : "" }, { "dropping-particle" : "", "family" : "Garver-Apgar", "given" : "C E", "non-dropping-particle" : "", "parse-names" : false, "suffix" : "" }, { "dropping-particle" : "", "family" : "Simpson", "given" : "J A", "non-dropping-particle" : "", "parse-names" : false, "suffix" : "" }, { "dropping-particle" : "", "family" : "Cousins", "given" : "A J", "non-dropping-particle" : "", "parse-names" : false, "suffix" : "" } ], "container-title" : "Journal of Personality and Social Psychology", "id" : "ITEM-3", "issue" : "1", "issued" : { "date-parts" : [ [ "2007" ] ] }, "note" : "Times Cited: 35", "page" : "151-163", "title" : "Changes in women's mate preferences across the ovulatory cycle", "type" : "article-journal", "volume" : "92" }, "uris" : [ "http://www.mendeley.com/documents/?uuid=ca710574-b8f1-4a09-8fcf-41eff855c648" ] }, { "id" : "ITEM-4", "itemData" : { "DOI" : "10.1177/0146167211422366", "ISSN" : "1552-7433", "PMID" : "21933989", "abstract" : "Natural selection modified the attachment-behavioral system to bond adult mating partners in early members of the genus Homo, thus facilitating increased investment, especially paternal investment, in offspring. Previously existing adaptations that fostered intersexual conflict (e.g., ovulatory adaptations) could have threatened attachment bonds; therefore, the attachment-behavioral system might have evolved the ability to mute or refocus such adaptations for the purpose of strengthening the bond. Two studies offer support for this prediction. Women who were strongly attached to their romantic partner revealed positive associations of fertility with reports of romantic physical intimacy, but these associations were negative among unbonded women. This moderational effect of attachment bond strength was robust beyond dispositional attachment anxiety and avoidance, relationship satisfaction, relationship commitment, and partner physical attractiveness, none of which revealed robust moderational effects. Findings highlight how researchers can use the timeline of hominid evolution (i.e., phylogeny) as a tool to complement functional, adaptationist hypotheses.", "author" : [ { "dropping-particle" : "", "family" : "Eastwick", "given" : "Paul W", "non-dropping-particle" : "", "parse-names" : false, "suffix" : "" }, { "dropping-particle" : "", "family" : "Finkel", "given" : "Eli J", "non-dropping-particle" : "", "parse-names" : false, "suffix" : "" } ], "container-title" : "Personality &amp; social psychology bulletin", "id" : "ITEM-4", "issue" : "2", "issued" : { "date-parts" : [ [ "2012", "2", "1" ] ] }, "page" : "174-84", "title" : "The evolutionary armistice: attachment bonds moderate the function of ovulatory cycle adaptations.", "type" : "article-journal", "volume" : "38" }, "uris" : [ "http://www.mendeley.com/documents/?uuid=a74bb62d-a728-40b1-87c2-29285e05ab07" ] }, { "id" : "ITEM-5", "itemData" : { "abstract" : "What role does a man's intelligence play in women's mate preferences? Selecting a more intelligent mate often provides women with better access to resources and parental investment for offspring. But this preference may also provide indirect genetic benefits in the form of having offspring who are in better physical condition, regardless of parental provisioning. Intelligence then may serve as both a cue of a mate's provisioning abilities and his overall heritable phenotypic quality. In the current study, we examined the role of a man's intelligence in women's long- and short-term mate preferences. We used a rigorous psychometric measure (men's WAIS scores) to assess intelligence (the first study to our knowledge), in addition to women's subjective ratings to predict mate appeal. We also examined the related trait of creativity, using women's ratings as a first step, to assess whether creativity could predict mate appeal, above and beyond intelligence. Finally, we examined whether preferences for intelligent and creative short-term mates shifted according to a woman's conception risk. Multilevel modeling was used to identify predictors of mate appeal. Study participants (204 women) assessed the long- and short-term mate appeal of videos of 15 men with known measures of intelligence performing verbal and physical tasks. Findings indicate that both intelligence and creativity independently predicted mate appeal across mating contexts, but no conception-risk effects were detected. We discuss implications of these findings for the role of intelligence and creativity in women's mate choices.", "author" : [ { "dropping-particle" : "", "family" : "Prokosch", "given" : "Mark D.", "non-dropping-particle" : "", "parse-names" : false, "suffix" : "" }, { "dropping-particle" : "", "family" : "Coss", "given" : "Richard G.", "non-dropping-particle" : "", "parse-names" : false, "suffix" : "" }, { "dropping-particle" : "", "family" : "Scheib", "given" : "Joanna E.", "non-dropping-particle" : "", "parse-names" : false, "suffix" : "" }, { "dropping-particle" : "", "family" : "Blozis", "given" : "Shelley A.", "non-dropping-particle" : "", "parse-names" : false, "suffix" : "" } ], "container-title" : "Evolution and Human Behavior", "id" : "ITEM-5", "issue" : "1", "issued" : { "date-parts" : [ [ "2009" ] ] }, "page" : "11-20", "title" : "Intelligence and mate choice: intelligent men are always appealing", "type" : "article-journal", "volume" : "30" }, "uris" : [ "http://www.mendeley.com/documents/?uuid=1c7395c7-6b85-4643-af4a-55643fec6eee" ] } ], "mendeley" : { "formattedCitation" : "[1\u20135]", "plainTextFormattedCitation" : "[1\u20135]", "previouslyFormattedCitation" : "[1\u20135]" }, "properties" : { "noteIndex" : 0 }, "schema" : "https://github.com/citation-style-language/schema/raw/master/csl-citation.json" }</w:instrText>
      </w:r>
      <w:r w:rsidR="006B079A">
        <w:fldChar w:fldCharType="separate"/>
      </w:r>
      <w:r w:rsidR="00490306" w:rsidRPr="00490306">
        <w:rPr>
          <w:noProof/>
        </w:rPr>
        <w:t>[1–5]</w:t>
      </w:r>
      <w:r w:rsidR="006B079A">
        <w:fldChar w:fldCharType="end"/>
      </w:r>
      <w:r w:rsidR="00A263BD" w:rsidRPr="007F2FD0">
        <w:t xml:space="preserve">, risk of conception was estimated using data on risk of conception from a single act of intercourse, for each day of the menstrual cycle </w:t>
      </w:r>
      <w:r w:rsidR="006B079A">
        <w:fldChar w:fldCharType="begin" w:fldLock="1"/>
      </w:r>
      <w:r w:rsidR="004E0547">
        <w:instrText>ADDIN CSL_CITATION { "citationItems" : [ { "id" : "ITEM-1", "itemData" : { "ISBN" : "0010-7824", "abstract" : "Emergency post-coital contraceptives effectively reduce the risk of pregnancy, but their degree of efficacy remains uncertain. Measurement of efficacy depends on the pregnancy rate without treatment, which cannot be measured directly. We provide indirect estimates of such pregnancy rates, using data from a prospective study of 221 women who were attempting to conceive. We previously estimated the probability of pregnancy with an act of intercourse relative to ovulation. In this article, we extend these data to estimate the probability of pregnancy relative to intercourse on a given cycle day (counting from onset of previous menses). In assessing the efficacy of post-coital contraceptives, other approaches have not incorporated accurate information on the variability of ovulation. We find that the possibility of late ovulation produces a persistent risk of pregnancy even into the sixth week of the cycle. Post-coital contraceptives may be indicated even when intercourse has: occurred late in the cycle. (C) 2001 Elsevier Science Inc. All rights reserved.", "author" : [ { "dropping-particle" : "", "family" : "Wilcox", "given" : "A J", "non-dropping-particle" : "", "parse-names" : false, "suffix" : "" }, { "dropping-particle" : "", "family" : "Dunson", "given" : "D B", "non-dropping-particle" : "", "parse-names" : false, "suffix" : "" }, { "dropping-particle" : "", "family" : "Weinberg", "given" : "C R", "non-dropping-particle" : "", "parse-names" : false, "suffix" : "" }, { "dropping-particle" : "", "family" : "Trussell", "given" : "J", "non-dropping-particle" : "", "parse-names" : false, "suffix" : "" }, { "dropping-particle" : "", "family" : "Baird", "given" : "D D", "non-dropping-particle" : "", "parse-names" : false, "suffix" : "" } ], "container-title" : "Contraception", "id" : "ITEM-1", "issue" : "4", "issued" : { "date-parts" : [ [ "2001" ] ] }, "note" : "Times Cited: 66", "page" : "211-215", "title" : "Likelihood of conception with a single act of intercourse: providing benchmark rates for assessment of post-coital contraceptives", "type" : "article-journal", "volume" : "63" }, "uris" : [ "http://www.mendeley.com/documents/?uuid=c59d76f1-3768-435c-bf61-ac8ed71a9b76" ] } ], "mendeley" : { "formattedCitation" : "[6]", "plainTextFormattedCitation" : "[6]", "previouslyFormattedCitation" : "[6]" }, "properties" : { "noteIndex" : 0 }, "schema" : "https://github.com/citation-style-language/schema/raw/master/csl-citation.json" }</w:instrText>
      </w:r>
      <w:r w:rsidR="006B079A">
        <w:fldChar w:fldCharType="separate"/>
      </w:r>
      <w:r w:rsidR="00734A4D" w:rsidRPr="00734A4D">
        <w:rPr>
          <w:noProof/>
        </w:rPr>
        <w:t>[6]</w:t>
      </w:r>
      <w:r w:rsidR="006B079A">
        <w:fldChar w:fldCharType="end"/>
      </w:r>
      <w:r w:rsidR="003F7DA0">
        <w:t xml:space="preserve">, based on self-reported days since last menses. </w:t>
      </w:r>
      <w:r w:rsidR="00B163F5" w:rsidRPr="007F2FD0">
        <w:t>We use</w:t>
      </w:r>
      <w:r w:rsidR="00B163F5">
        <w:t>d</w:t>
      </w:r>
      <w:r w:rsidR="00B163F5" w:rsidRPr="007F2FD0">
        <w:t xml:space="preserve"> Wilcox et </w:t>
      </w:r>
      <w:proofErr w:type="spellStart"/>
      <w:r w:rsidR="00B163F5" w:rsidRPr="007F2FD0">
        <w:t>al’s</w:t>
      </w:r>
      <w:proofErr w:type="spellEnd"/>
      <w:r w:rsidR="00B163F5" w:rsidRPr="007F2FD0">
        <w:t xml:space="preserve"> </w:t>
      </w:r>
      <w:r w:rsidR="006B079A">
        <w:fldChar w:fldCharType="begin" w:fldLock="1"/>
      </w:r>
      <w:r w:rsidR="004E0547">
        <w:instrText>ADDIN CSL_CITATION { "citationItems" : [ { "id" : "ITEM-1", "itemData" : { "ISBN" : "0010-7824", "abstract" : "Emergency post-coital contraceptives effectively reduce the risk of pregnancy, but their degree of efficacy remains uncertain. Measurement of efficacy depends on the pregnancy rate without treatment, which cannot be measured directly. We provide indirect estimates of such pregnancy rates, using data from a prospective study of 221 women who were attempting to conceive. We previously estimated the probability of pregnancy with an act of intercourse relative to ovulation. In this article, we extend these data to estimate the probability of pregnancy relative to intercourse on a given cycle day (counting from onset of previous menses). In assessing the efficacy of post-coital contraceptives, other approaches have not incorporated accurate information on the variability of ovulation. We find that the possibility of late ovulation produces a persistent risk of pregnancy even into the sixth week of the cycle. Post-coital contraceptives may be indicated even when intercourse has: occurred late in the cycle. (C) 2001 Elsevier Science Inc. All rights reserved.", "author" : [ { "dropping-particle" : "", "family" : "Wilcox", "given" : "A J", "non-dropping-particle" : "", "parse-names" : false, "suffix" : "" }, { "dropping-particle" : "", "family" : "Dunson", "given" : "D B", "non-dropping-particle" : "", "parse-names" : false, "suffix" : "" }, { "dropping-particle" : "", "family" : "Weinberg", "given" : "C R", "non-dropping-particle" : "", "parse-names" : false, "suffix" : "" }, { "dropping-particle" : "", "family" : "Trussell", "given" : "J", "non-dropping-particle" : "", "parse-names" : false, "suffix" : "" }, { "dropping-particle" : "", "family" : "Baird", "given" : "D D", "non-dropping-particle" : "", "parse-names" : false, "suffix" : "" } ], "container-title" : "Contraception", "id" : "ITEM-1", "issue" : "4", "issued" : { "date-parts" : [ [ "2001" ] ] }, "note" : "Times Cited: 66", "page" : "211-215", "title" : "Likelihood of conception with a single act of intercourse: providing benchmark rates for assessment of post-coital contraceptives", "type" : "article-journal", "volume" : "63" }, "uris" : [ "http://www.mendeley.com/documents/?uuid=c59d76f1-3768-435c-bf61-ac8ed71a9b76" ] } ], "mendeley" : { "formattedCitation" : "[6]", "plainTextFormattedCitation" : "[6]", "previouslyFormattedCitation" : "[6]" }, "properties" : { "noteIndex" : 0 }, "schema" : "https://github.com/citation-style-language/schema/raw/master/csl-citation.json" }</w:instrText>
      </w:r>
      <w:r w:rsidR="006B079A">
        <w:fldChar w:fldCharType="separate"/>
      </w:r>
      <w:r w:rsidR="00B163F5" w:rsidRPr="00734A4D">
        <w:rPr>
          <w:noProof/>
        </w:rPr>
        <w:t>[6]</w:t>
      </w:r>
      <w:r w:rsidR="006B079A">
        <w:fldChar w:fldCharType="end"/>
      </w:r>
      <w:r w:rsidR="00B163F5">
        <w:t xml:space="preserve"> </w:t>
      </w:r>
      <w:r w:rsidR="00B163F5" w:rsidRPr="007F2FD0">
        <w:t xml:space="preserve">estimates for regular (versus irregular) cycles, due to the fact that only women who reported </w:t>
      </w:r>
      <w:bookmarkStart w:id="0" w:name="_GoBack"/>
      <w:r w:rsidR="00B163F5" w:rsidRPr="007F2FD0">
        <w:t>regular cycles were asked to report their cycle day</w:t>
      </w:r>
      <w:r w:rsidR="004D095E">
        <w:t xml:space="preserve">, although the two estimates </w:t>
      </w:r>
      <w:r w:rsidR="009061BD">
        <w:t xml:space="preserve">(irregular </w:t>
      </w:r>
      <w:bookmarkEnd w:id="0"/>
      <w:r w:rsidR="009061BD">
        <w:t xml:space="preserve">included/excluded) </w:t>
      </w:r>
      <w:r w:rsidR="004D095E">
        <w:t>are very similar (see below)</w:t>
      </w:r>
      <w:r w:rsidR="00B163F5" w:rsidRPr="007F2FD0">
        <w:t xml:space="preserve">. </w:t>
      </w:r>
    </w:p>
    <w:p w14:paraId="5798257B" w14:textId="70214659" w:rsidR="00971055" w:rsidRDefault="002440A7" w:rsidP="00F3462E">
      <w:pPr>
        <w:pStyle w:val="BodyText"/>
      </w:pPr>
      <w:r>
        <w:t>The use of self-reported cycle-date</w:t>
      </w:r>
      <w:r w:rsidR="00860B33">
        <w:t xml:space="preserve"> to generate estimates </w:t>
      </w:r>
      <w:r>
        <w:t xml:space="preserve">may raise concerns about </w:t>
      </w:r>
      <w:r w:rsidR="005E4203">
        <w:t>accuracy</w:t>
      </w:r>
      <w:r>
        <w:t xml:space="preserve">, given that </w:t>
      </w:r>
      <w:r w:rsidR="00860B33">
        <w:t xml:space="preserve">some </w:t>
      </w:r>
      <w:r>
        <w:t>women may misremember th</w:t>
      </w:r>
      <w:r w:rsidR="00860B33">
        <w:t>eir cycle date or have atypical-</w:t>
      </w:r>
      <w:r>
        <w:t>length menstrual cycles or phases</w:t>
      </w:r>
      <w:r w:rsidR="005E4203">
        <w:t xml:space="preserve">. </w:t>
      </w:r>
      <w:r w:rsidR="003F7DA0">
        <w:t xml:space="preserve">However, </w:t>
      </w:r>
      <w:r w:rsidR="00D77C8E">
        <w:t xml:space="preserve">the extent to which this compromises the predictive utility of such estimates is unclear, and </w:t>
      </w:r>
      <w:r w:rsidR="003F7DA0">
        <w:t>there</w:t>
      </w:r>
      <w:r w:rsidR="009061BD">
        <w:t xml:space="preserve"> are</w:t>
      </w:r>
      <w:r w:rsidR="003F7DA0">
        <w:t xml:space="preserve"> </w:t>
      </w:r>
      <w:r w:rsidR="0042311B">
        <w:t>reasons to</w:t>
      </w:r>
      <w:r w:rsidR="002A4603">
        <w:t xml:space="preserve"> </w:t>
      </w:r>
      <w:r w:rsidR="009061BD">
        <w:t>suppose</w:t>
      </w:r>
      <w:r w:rsidR="002A4603">
        <w:t xml:space="preserve"> that </w:t>
      </w:r>
      <w:r w:rsidR="005E4203">
        <w:t xml:space="preserve">such </w:t>
      </w:r>
      <w:r w:rsidR="00860B33">
        <w:t>estimates</w:t>
      </w:r>
      <w:r w:rsidR="005E4203">
        <w:t xml:space="preserve"> may nevertheless be reasonably well-correlated with actual fertility</w:t>
      </w:r>
      <w:r w:rsidR="003F7DA0">
        <w:t xml:space="preserve">. </w:t>
      </w:r>
      <w:r w:rsidR="00995FC5">
        <w:t xml:space="preserve">Research </w:t>
      </w:r>
      <w:r w:rsidR="005E4203">
        <w:t>indicates</w:t>
      </w:r>
      <w:r w:rsidR="003F7DA0">
        <w:t>, for example,</w:t>
      </w:r>
      <w:r w:rsidR="00995FC5">
        <w:t xml:space="preserve"> that most women are able to report </w:t>
      </w:r>
      <w:r w:rsidR="003F7DA0">
        <w:t>their days since last menses fairly</w:t>
      </w:r>
      <w:r w:rsidR="00995FC5">
        <w:t xml:space="preserve"> accurately (81% to within 2 days, 74% to within 1 day, and 56% on exact day)</w:t>
      </w:r>
      <w:r w:rsidR="00971055">
        <w:t xml:space="preserve"> </w:t>
      </w:r>
      <w:r w:rsidR="006B079A">
        <w:fldChar w:fldCharType="begin" w:fldLock="1"/>
      </w:r>
      <w:r w:rsidR="004E0547">
        <w:instrText>ADDIN CSL_CITATION { "citationItems" : [ { "id" : "ITEM-1", "itemData" : { "DOI" : "10.1089/jwh.2005.14.248", "ISSN" : "1540-9996", "PMID" : "15857271", "abstract" : "BACKGROUND: Women are often asked to recall the first day of their last menstrual period (LMP date) in a clinic setting (i.e., pregnancy dating, x-rays). There are no data supporting the validity of these reports.\n\nMETHODS: Using data from a group of 385 women ages 35-49 from a larger cohort study in the Washington, DC, area, we constructed menstrual segments from a prospective daily menstrual record. We then compared the first day of a menstrual segment to a woman's recalled LMP date at a subsequent study-related clinic appointment to assess the accuracy of recall.\n\nRESULTS: More than half of the women (56%) accurately recalled their LMP date; 74% were within 1 day, and 81% were within 2 days. Women tended to underreport (25%) the length of time since their last menstrual period rather than overreport the length of time (19%). Recall accuracy did not vary significantly with education or by whether the woman usually recorded her menstrual cycle when not in the study. As one might expect, women with a shorter recall duration tended to report more accurately.\n\nDISCUSSION: Women appear to recall their LMP dates fairly accurately, but inaccurate recall was not random. When length of recall was 3 weeks or longer, women tended to overestimate the time since LMP. This suggests that gestational age calculated from LMP date will tend to be overestimated. Most women can recall the date of their LMP reasonably well regardless of their education and whether they usually record their LMP dates.", "author" : [ { "dropping-particle" : "", "family" : "Wegienka", "given" : "Ganesa", "non-dropping-particle" : "", "parse-names" : false, "suffix" : "" }, { "dropping-particle" : "", "family" : "Baird", "given" : "Donna Day", "non-dropping-particle" : "", "parse-names" : false, "suffix" : "" } ], "container-title" : "Journal of women's health (2002)", "id" : "ITEM-1", "issue" : "3", "issued" : { "date-parts" : [ [ "2005", "4", "20" ] ] }, "language" : "en", "page" : "248-52", "publisher" : "Mary Ann Liebert, Inc.  2 Madison Avenue Larchmont, NY 10538 USA", "title" : "A comparison of recalled date of last menstrual period with prospectively recorded dates.", "type" : "article-journal", "volume" : "14" }, "uris" : [ "http://www.mendeley.com/documents/?uuid=164db8fb-f35c-4849-bc53-635841c25647" ] } ], "mendeley" : { "formattedCitation" : "[7]", "plainTextFormattedCitation" : "[7]", "previouslyFormattedCitation" : "[7]" }, "properties" : { "noteIndex" : 0 }, "schema" : "https://github.com/citation-style-language/schema/raw/master/csl-citation.json" }</w:instrText>
      </w:r>
      <w:r w:rsidR="006B079A">
        <w:fldChar w:fldCharType="separate"/>
      </w:r>
      <w:r w:rsidR="00971055" w:rsidRPr="00971055">
        <w:rPr>
          <w:noProof/>
        </w:rPr>
        <w:t>[7]</w:t>
      </w:r>
      <w:r w:rsidR="006B079A">
        <w:fldChar w:fldCharType="end"/>
      </w:r>
      <w:r w:rsidR="00971055">
        <w:t xml:space="preserve">, figures that may be conservative for our data, where additional measures were taken to exclude individuals who </w:t>
      </w:r>
      <w:proofErr w:type="gramStart"/>
      <w:r w:rsidR="00971055">
        <w:t>were</w:t>
      </w:r>
      <w:proofErr w:type="gramEnd"/>
      <w:r w:rsidR="00971055">
        <w:t xml:space="preserve"> inconsistent across measures (i.e. whose responses diverged by more than 1 day between two phrasings of question)</w:t>
      </w:r>
      <w:r w:rsidR="00E04C02" w:rsidRPr="004F36B9">
        <w:t xml:space="preserve">. </w:t>
      </w:r>
      <w:r w:rsidR="00B163F5">
        <w:t xml:space="preserve">Moreover, </w:t>
      </w:r>
      <w:r w:rsidR="005E4203">
        <w:t xml:space="preserve">there is temporal autocorrelation in fertility, </w:t>
      </w:r>
      <w:r w:rsidR="00860B33">
        <w:t>so that</w:t>
      </w:r>
      <w:r w:rsidR="005E4203">
        <w:t xml:space="preserve"> </w:t>
      </w:r>
      <w:r w:rsidR="00E04C02" w:rsidRPr="004F36B9">
        <w:t xml:space="preserve">the correlation between </w:t>
      </w:r>
      <w:r w:rsidR="003F7DA0">
        <w:t xml:space="preserve">estimated </w:t>
      </w:r>
      <w:r w:rsidR="00E04C02" w:rsidRPr="004F36B9">
        <w:t xml:space="preserve">probability of conception and </w:t>
      </w:r>
      <w:r w:rsidR="003F7DA0">
        <w:t xml:space="preserve">estimated </w:t>
      </w:r>
      <w:r w:rsidR="00E04C02" w:rsidRPr="004F36B9">
        <w:t xml:space="preserve">probability of conception two days afterwards is </w:t>
      </w:r>
      <w:r w:rsidR="00BE1518">
        <w:t>very high</w:t>
      </w:r>
      <w:r w:rsidR="00804DFB">
        <w:t xml:space="preserve"> </w:t>
      </w:r>
      <w:r w:rsidR="006B079A">
        <w:fldChar w:fldCharType="begin" w:fldLock="1"/>
      </w:r>
      <w:r w:rsidR="004E0547">
        <w:instrText>ADDIN CSL_CITATION { "citationItems" : [ { "id" : "ITEM-1", "itemData" : { "ISBN" : "0010-7824", "abstract" : "Emergency post-coital contraceptives effectively reduce the risk of pregnancy, but their degree of efficacy remains uncertain. Measurement of efficacy depends on the pregnancy rate without treatment, which cannot be measured directly. We provide indirect estimates of such pregnancy rates, using data from a prospective study of 221 women who were attempting to conceive. We previously estimated the probability of pregnancy with an act of intercourse relative to ovulation. In this article, we extend these data to estimate the probability of pregnancy relative to intercourse on a given cycle day (counting from onset of previous menses). In assessing the efficacy of post-coital contraceptives, other approaches have not incorporated accurate information on the variability of ovulation. We find that the possibility of late ovulation produces a persistent risk of pregnancy even into the sixth week of the cycle. Post-coital contraceptives may be indicated even when intercourse has: occurred late in the cycle. (C) 2001 Elsevier Science Inc. All rights reserved.", "author" : [ { "dropping-particle" : "", "family" : "Wilcox", "given" : "A J", "non-dropping-particle" : "", "parse-names" : false, "suffix" : "" }, { "dropping-particle" : "", "family" : "Dunson", "given" : "D B", "non-dropping-particle" : "", "parse-names" : false, "suffix" : "" }, { "dropping-particle" : "", "family" : "Weinberg", "given" : "C R", "non-dropping-particle" : "", "parse-names" : false, "suffix" : "" }, { "dropping-particle" : "", "family" : "Trussell", "given" : "J", "non-dropping-particle" : "", "parse-names" : false, "suffix" : "" }, { "dropping-particle" : "", "family" : "Baird", "given" : "D D", "non-dropping-particle" : "", "parse-names" : false, "suffix" : "" } ], "container-title" : "Contraception", "id" : "ITEM-1", "issue" : "4", "issued" : { "date-parts" : [ [ "2001" ] ] }, "note" : "Times Cited: 66", "page" : "211-215", "title" : "Likelihood of conception with a single act of intercourse: providing benchmark rates for assessment of post-coital contraceptives", "type" : "article-journal", "volume" : "63" }, "uris" : [ "http://www.mendeley.com/documents/?uuid=c59d76f1-3768-435c-bf61-ac8ed71a9b76" ] } ], "mendeley" : { "formattedCitation" : "[6]", "plainTextFormattedCitation" : "[6]", "previouslyFormattedCitation" : "[6]" }, "properties" : { "noteIndex" : 0 }, "schema" : "https://github.com/citation-style-language/schema/raw/master/csl-citation.json" }</w:instrText>
      </w:r>
      <w:r w:rsidR="006B079A">
        <w:fldChar w:fldCharType="separate"/>
      </w:r>
      <w:r w:rsidR="00804DFB" w:rsidRPr="00804DFB">
        <w:rPr>
          <w:noProof/>
        </w:rPr>
        <w:t>[6]</w:t>
      </w:r>
      <w:r w:rsidR="006B079A">
        <w:fldChar w:fldCharType="end"/>
      </w:r>
      <w:r w:rsidR="00E04C02" w:rsidRPr="004F36B9">
        <w:t>.</w:t>
      </w:r>
      <w:r w:rsidR="00B163F5">
        <w:t xml:space="preserve"> </w:t>
      </w:r>
      <w:r w:rsidR="0042311B">
        <w:t>Finally,</w:t>
      </w:r>
      <w:r w:rsidR="00BE1518">
        <w:t xml:space="preserve"> the </w:t>
      </w:r>
      <w:r w:rsidR="00E04C02" w:rsidRPr="004F36B9">
        <w:t xml:space="preserve">correlation between the fertility estimates when women with irregular cycles are included/excluded is </w:t>
      </w:r>
      <w:r w:rsidR="00BE1518">
        <w:t xml:space="preserve">also </w:t>
      </w:r>
      <w:r w:rsidR="00E04C02">
        <w:t>very high</w:t>
      </w:r>
      <w:r w:rsidR="00E04C02" w:rsidRPr="004F36B9">
        <w:t xml:space="preserve"> </w:t>
      </w:r>
      <w:r w:rsidR="006B079A" w:rsidRPr="004F36B9">
        <w:fldChar w:fldCharType="begin" w:fldLock="1"/>
      </w:r>
      <w:r w:rsidR="004E0547">
        <w:instrText>ADDIN CSL_CITATION { "citationItems" : [ { "id" : "ITEM-1", "itemData" : { "ISBN" : "0010-7824", "abstract" : "Emergency post-coital contraceptives effectively reduce the risk of pregnancy, but their degree of efficacy remains uncertain. Measurement of efficacy depends on the pregnancy rate without treatment, which cannot be measured directly. We provide indirect estimates of such pregnancy rates, using data from a prospective study of 221 women who were attempting to conceive. We previously estimated the probability of pregnancy with an act of intercourse relative to ovulation. In this article, we extend these data to estimate the probability of pregnancy relative to intercourse on a given cycle day (counting from onset of previous menses). In assessing the efficacy of post-coital contraceptives, other approaches have not incorporated accurate information on the variability of ovulation. We find that the possibility of late ovulation produces a persistent risk of pregnancy even into the sixth week of the cycle. Post-coital contraceptives may be indicated even when intercourse has: occurred late in the cycle. (C) 2001 Elsevier Science Inc. All rights reserved.", "author" : [ { "dropping-particle" : "", "family" : "Wilcox", "given" : "A J", "non-dropping-particle" : "", "parse-names" : false, "suffix" : "" }, { "dropping-particle" : "", "family" : "Dunson", "given" : "D B", "non-dropping-particle" : "", "parse-names" : false, "suffix" : "" }, { "dropping-particle" : "", "family" : "Weinberg", "given" : "C R", "non-dropping-particle" : "", "parse-names" : false, "suffix" : "" }, { "dropping-particle" : "", "family" : "Trussell", "given" : "J", "non-dropping-particle" : "", "parse-names" : false, "suffix" : "" }, { "dropping-particle" : "", "family" : "Baird", "given" : "D D", "non-dropping-particle" : "", "parse-names" : false, "suffix" : "" } ], "container-title" : "Contraception", "id" : "ITEM-1", "issue" : "4", "issued" : { "date-parts" : [ [ "2001" ] ] }, "note" : "Times Cited: 66", "page" : "211-215", "title" : "Likelihood of conception with a single act of intercourse: providing benchmark rates for assessment of post-coital contraceptives", "type" : "article-journal", "volume" : "63" }, "uris" : [ "http://www.mendeley.com/documents/?uuid=c59d76f1-3768-435c-bf61-ac8ed71a9b76" ] } ], "mendeley" : { "formattedCitation" : "[6]", "plainTextFormattedCitation" : "[6]", "previouslyFormattedCitation" : "[6]" }, "properties" : { "noteIndex" : 0 }, "schema" : "https://github.com/citation-style-language/schema/raw/master/csl-citation.json" }</w:instrText>
      </w:r>
      <w:r w:rsidR="006B079A" w:rsidRPr="004F36B9">
        <w:fldChar w:fldCharType="separate"/>
      </w:r>
      <w:r w:rsidR="00E04C02" w:rsidRPr="004F36B9">
        <w:rPr>
          <w:noProof/>
        </w:rPr>
        <w:t>[6]</w:t>
      </w:r>
      <w:r w:rsidR="006B079A" w:rsidRPr="004F36B9">
        <w:fldChar w:fldCharType="end"/>
      </w:r>
      <w:r w:rsidR="0042311B">
        <w:t>, indicating that the existence of individual variation in typical or current cycle length need not undermine the aggregate relationship between cycle day and fertility</w:t>
      </w:r>
      <w:r w:rsidR="00E04C02" w:rsidRPr="004F36B9">
        <w:t>.</w:t>
      </w:r>
      <w:r w:rsidR="004D095E">
        <w:t xml:space="preserve"> </w:t>
      </w:r>
      <w:r w:rsidR="00846DED">
        <w:t xml:space="preserve">Although Wilcox et </w:t>
      </w:r>
      <w:r w:rsidR="00846DED">
        <w:lastRenderedPageBreak/>
        <w:t xml:space="preserve">al </w:t>
      </w:r>
      <w:r w:rsidR="00432E9C">
        <w:fldChar w:fldCharType="begin" w:fldLock="1"/>
      </w:r>
      <w:r w:rsidR="004E0547">
        <w:instrText>ADDIN CSL_CITATION { "citationItems" : [ { "id" : "ITEM-1", "itemData" : { "ISBN" : "0010-7824", "abstract" : "Emergency post-coital contraceptives effectively reduce the risk of pregnancy, but their degree of efficacy remains uncertain. Measurement of efficacy depends on the pregnancy rate without treatment, which cannot be measured directly. We provide indirect estimates of such pregnancy rates, using data from a prospective study of 221 women who were attempting to conceive. We previously estimated the probability of pregnancy with an act of intercourse relative to ovulation. In this article, we extend these data to estimate the probability of pregnancy relative to intercourse on a given cycle day (counting from onset of previous menses). In assessing the efficacy of post-coital contraceptives, other approaches have not incorporated accurate information on the variability of ovulation. We find that the possibility of late ovulation produces a persistent risk of pregnancy even into the sixth week of the cycle. Post-coital contraceptives may be indicated even when intercourse has: occurred late in the cycle. (C) 2001 Elsevier Science Inc. All rights reserved.", "author" : [ { "dropping-particle" : "", "family" : "Wilcox", "given" : "A J", "non-dropping-particle" : "", "parse-names" : false, "suffix" : "" }, { "dropping-particle" : "", "family" : "Dunson", "given" : "D B", "non-dropping-particle" : "", "parse-names" : false, "suffix" : "" }, { "dropping-particle" : "", "family" : "Weinberg", "given" : "C R", "non-dropping-particle" : "", "parse-names" : false, "suffix" : "" }, { "dropping-particle" : "", "family" : "Trussell", "given" : "J", "non-dropping-particle" : "", "parse-names" : false, "suffix" : "" }, { "dropping-particle" : "", "family" : "Baird", "given" : "D D", "non-dropping-particle" : "", "parse-names" : false, "suffix" : "" } ], "container-title" : "Contraception", "id" : "ITEM-1", "issue" : "4", "issued" : { "date-parts" : [ [ "2001" ] ] }, "note" : "Times Cited: 66", "page" : "211-215", "title" : "Likelihood of conception with a single act of intercourse: providing benchmark rates for assessment of post-coital contraceptives", "type" : "article-journal", "volume" : "63" }, "uris" : [ "http://www.mendeley.com/documents/?uuid=c59d76f1-3768-435c-bf61-ac8ed71a9b76" ] } ], "mendeley" : { "formattedCitation" : "[6]", "plainTextFormattedCitation" : "[6]", "previouslyFormattedCitation" : "[6]" }, "properties" : { "noteIndex" : 0 }, "schema" : "https://github.com/citation-style-language/schema/raw/master/csl-citation.json" }</w:instrText>
      </w:r>
      <w:r w:rsidR="00432E9C">
        <w:fldChar w:fldCharType="separate"/>
      </w:r>
      <w:r w:rsidR="00432E9C" w:rsidRPr="00432E9C">
        <w:rPr>
          <w:noProof/>
        </w:rPr>
        <w:t>[6]</w:t>
      </w:r>
      <w:r w:rsidR="00432E9C">
        <w:fldChar w:fldCharType="end"/>
      </w:r>
      <w:r w:rsidR="00846DED">
        <w:t xml:space="preserve"> provide empirically based estimates of conception risk when cycle day is established with reference to a date of previous menstrual onset recorded using a prospective diary approach, evidence is lacking for the strength of the association between conception risk and cycle day estimates from retrospective recollection of LMP date in cross-sectional studies. Consequently, at present it is difficult to establish whether the reduction in accuracy associated with self-report (versus hormonal validation) is offset by increased sample size. </w:t>
      </w:r>
    </w:p>
    <w:p w14:paraId="02E2BF39" w14:textId="079E47BA" w:rsidR="00423D60" w:rsidRDefault="00D022CA" w:rsidP="00F3462E">
      <w:pPr>
        <w:pStyle w:val="BodyText"/>
      </w:pPr>
      <w:proofErr w:type="gramStart"/>
      <w:r w:rsidRPr="0039257B">
        <w:rPr>
          <w:rStyle w:val="Heading4Char"/>
          <w:rFonts w:ascii="Times New Roman" w:hAnsi="Times New Roman" w:cs="Times New Roman"/>
        </w:rPr>
        <w:t>Forward versus backwards counting</w:t>
      </w:r>
      <w:r w:rsidR="007F2FD0" w:rsidRPr="0039257B">
        <w:rPr>
          <w:rStyle w:val="Heading4Char"/>
          <w:rFonts w:ascii="Times New Roman" w:hAnsi="Times New Roman" w:cs="Times New Roman"/>
        </w:rPr>
        <w:t>.</w:t>
      </w:r>
      <w:proofErr w:type="gramEnd"/>
      <w:r w:rsidR="007F2FD0" w:rsidRPr="007F2FD0">
        <w:rPr>
          <w:iCs/>
        </w:rPr>
        <w:t xml:space="preserve"> </w:t>
      </w:r>
      <w:r w:rsidR="00FB147E">
        <w:t xml:space="preserve">Past research has commonly used one of two alternative methods for generating estimates of fertility from self-report data on a woman's current and typical menstrual cycle. Cycle day at the time of study participation is estimated by either “forward” counting from the date of onset for the last menstrual period, or by “backward”/“reverse” counting from the date of onset for the next menstrual period. In cross-sectional, rather than prospective/longitudinal studies, the LMP date is necessarily based on recollection while the next menstrual period date is projected based on self-report information on typical cycle length. Consequently, </w:t>
      </w:r>
      <w:r w:rsidR="00611569">
        <w:t xml:space="preserve">the </w:t>
      </w:r>
      <w:r w:rsidR="00FB147E">
        <w:t xml:space="preserve">former approach simply treats the day-of-cycle as the number of days that has elapsed since onset of last menses, while the latter adjusts this value according to typical </w:t>
      </w:r>
      <w:r w:rsidR="00FB147E" w:rsidRPr="00702987">
        <w:t>cycle</w:t>
      </w:r>
      <w:r w:rsidR="00FB147E">
        <w:t xml:space="preserve"> length. Specifically, with reverse-counting it is normally assumed that ovulation occurs 14 days prior to the end of a typical menstrual cycle and accordingly days elapsed since </w:t>
      </w:r>
      <w:proofErr w:type="gramStart"/>
      <w:r w:rsidR="00FB147E">
        <w:t>onset of last menses are</w:t>
      </w:r>
      <w:proofErr w:type="gramEnd"/>
      <w:r w:rsidR="00FB147E">
        <w:t xml:space="preserve"> converted to days until, or since, predicted day of ovulation. These estimates are then often mapped onto a standard 28 day cycle with ovulation predicted to occur on day 14. This method adjusts cycle-day upwards for women who report shorter cycles, and downwards for women reporting longer </w:t>
      </w:r>
      <w:r w:rsidR="00FB147E" w:rsidRPr="00702987">
        <w:t>typical</w:t>
      </w:r>
      <w:r w:rsidR="00FB147E">
        <w:t xml:space="preserve"> cycles </w:t>
      </w:r>
      <w:r w:rsidR="006B079A">
        <w:fldChar w:fldCharType="begin" w:fldLock="1"/>
      </w:r>
      <w:r w:rsidR="004E0547">
        <w:instrText>ADDIN CSL_CITATION { "citationItems" : [ { "id" : "ITEM-1", "itemData" : { "ISBN" : "0022-3514", "abstract" : "Previous research has shown that women's mate preferences change across the ovulatory cycle in a number of ways. The leading explanation for these changes-the good genes hypothesis-predicts that women should prefer presumed markers of genetic benefits (\"good genes\") most strongly when they are fertile and evaluating men as possible short-term mates. Research testing this hypothesis has almost exclusively examined preferences for purported markers of good genes. Little is known about how preferences for men who display traits valued in long-term, investing mates (e.g., warmth and faithfulness) change across the cycle. The authors had women at different points in their ovulatory cycle rate videotapes of men in terms of how attractive they found each man as a short-term and long-term mate. The authors then examined how women's preferences for traits typically valued in long-term and/or short-term mates varied according to women's fertility status. The results supported the good genes hypothesis. Implications of these findings for models of human mating are discussed.", "author" : [ { "dropping-particle" : "", "family" : "Gangestad", "given" : "S W", "non-dropping-particle" : "", "parse-names" : false, "suffix" : "" }, { "dropping-particle" : "", "family" : "Garver-Apgar", "given" : "C E", "non-dropping-particle" : "", "parse-names" : false, "suffix" : "" }, { "dropping-particle" : "", "family" : "Simpson", "given" : "J A", "non-dropping-particle" : "", "parse-names" : false, "suffix" : "" }, { "dropping-particle" : "", "family" : "Cousins", "given" : "A J", "non-dropping-particle" : "", "parse-names" : false, "suffix" : "" } ], "container-title" : "Journal of Personality and Social Psychology", "id" : "ITEM-1", "issue" : "1", "issued" : { "date-parts" : [ [ "2007" ] ] }, "note" : "Times Cited: 35", "page" : "151-163", "title" : "Changes in women's mate preferences across the ovulatory cycle", "type" : "article-journal", "volume" : "92" }, "uris" : [ "http://www.mendeley.com/documents/?uuid=ca710574-b8f1-4a09-8fcf-41eff855c648" ] } ], "mendeley" : { "formattedCitation" : "[3]", "plainTextFormattedCitation" : "[3]", "previouslyFormattedCitation" : "[3]" }, "properties" : { "noteIndex" : 0 }, "schema" : "https://github.com/citation-style-language/schema/raw/master/csl-citation.json" }</w:instrText>
      </w:r>
      <w:r w:rsidR="006B079A">
        <w:fldChar w:fldCharType="separate"/>
      </w:r>
      <w:r w:rsidR="00FB147E" w:rsidRPr="00734A4D">
        <w:rPr>
          <w:noProof/>
        </w:rPr>
        <w:t>[3]</w:t>
      </w:r>
      <w:r w:rsidR="006B079A">
        <w:fldChar w:fldCharType="end"/>
      </w:r>
      <w:r w:rsidR="00FB147E">
        <w:t>. In our sample, the most commonly reported cycle length was 28 days (40% of participants).</w:t>
      </w:r>
    </w:p>
    <w:p w14:paraId="4FCE9186" w14:textId="2144A00D" w:rsidR="00D022CA" w:rsidRDefault="00423D60" w:rsidP="00702987">
      <w:pPr>
        <w:pStyle w:val="BodyText"/>
        <w:rPr>
          <w:rFonts w:ascii="Tahoma" w:hAnsi="Tahoma" w:cs="Tahoma"/>
          <w:color w:val="000000"/>
          <w:sz w:val="27"/>
          <w:szCs w:val="27"/>
        </w:rPr>
      </w:pPr>
      <w:r w:rsidRPr="00E027E7">
        <w:t>Wilcox</w:t>
      </w:r>
      <w:r>
        <w:t xml:space="preserve"> </w:t>
      </w:r>
      <w:r w:rsidRPr="00E027E7">
        <w:t>et</w:t>
      </w:r>
      <w:r>
        <w:t xml:space="preserve"> </w:t>
      </w:r>
      <w:r w:rsidRPr="00E027E7">
        <w:t>al</w:t>
      </w:r>
      <w:r>
        <w:t xml:space="preserve"> </w:t>
      </w:r>
      <w:r w:rsidR="006B079A">
        <w:fldChar w:fldCharType="begin" w:fldLock="1"/>
      </w:r>
      <w:r w:rsidR="004E0547">
        <w:instrText>ADDIN CSL_CITATION { "citationItems" : [ { "id" : "ITEM-1", "itemData" : { "ISBN" : "0010-7824", "abstract" : "Emergency post-coital contraceptives effectively reduce the risk of pregnancy, but their degree of efficacy remains uncertain. Measurement of efficacy depends on the pregnancy rate without treatment, which cannot be measured directly. We provide indirect estimates of such pregnancy rates, using data from a prospective study of 221 women who were attempting to conceive. We previously estimated the probability of pregnancy with an act of intercourse relative to ovulation. In this article, we extend these data to estimate the probability of pregnancy relative to intercourse on a given cycle day (counting from onset of previous menses). In assessing the efficacy of post-coital contraceptives, other approaches have not incorporated accurate information on the variability of ovulation. We find that the possibility of late ovulation produces a persistent risk of pregnancy even into the sixth week of the cycle. Post-coital contraceptives may be indicated even when intercourse has: occurred late in the cycle. (C) 2001 Elsevier Science Inc. All rights reserved.", "author" : [ { "dropping-particle" : "", "family" : "Wilcox", "given" : "A J", "non-dropping-particle" : "", "parse-names" : false, "suffix" : "" }, { "dropping-particle" : "", "family" : "Dunson", "given" : "D B", "non-dropping-particle" : "", "parse-names" : false, "suffix" : "" }, { "dropping-particle" : "", "family" : "Weinberg", "given" : "C R", "non-dropping-particle" : "", "parse-names" : false, "suffix" : "" }, { "dropping-particle" : "", "family" : "Trussell", "given" : "J", "non-dropping-particle" : "", "parse-names" : false, "suffix" : "" }, { "dropping-particle" : "", "family" : "Baird", "given" : "D D", "non-dropping-particle" : "", "parse-names" : false, "suffix" : "" } ], "container-title" : "Contraception", "id" : "ITEM-1", "issue" : "4", "issued" : { "date-parts" : [ [ "2001" ] ] }, "note" : "Times Cited: 66", "page" : "211-215", "title" : "Likelihood of conception with a single act of intercourse: providing benchmark rates for assessment of post-coital contraceptives", "type" : "article-journal", "volume" : "63" }, "uris" : [ "http://www.mendeley.com/documents/?uuid=c59d76f1-3768-435c-bf61-ac8ed71a9b76" ] } ], "mendeley" : { "formattedCitation" : "[6]", "plainTextFormattedCitation" : "[6]", "previouslyFormattedCitation" : "[6]" }, "properties" : { "noteIndex" : 0 }, "schema" : "https://github.com/citation-style-language/schema/raw/master/csl-citation.json" }</w:instrText>
      </w:r>
      <w:r w:rsidR="006B079A">
        <w:fldChar w:fldCharType="separate"/>
      </w:r>
      <w:r w:rsidR="00734A4D" w:rsidRPr="00734A4D">
        <w:rPr>
          <w:noProof/>
        </w:rPr>
        <w:t>[6]</w:t>
      </w:r>
      <w:r w:rsidR="006B079A">
        <w:fldChar w:fldCharType="end"/>
      </w:r>
      <w:r>
        <w:t xml:space="preserve"> </w:t>
      </w:r>
      <w:r w:rsidRPr="00E027E7">
        <w:t>provide</w:t>
      </w:r>
      <w:r>
        <w:t xml:space="preserve"> </w:t>
      </w:r>
      <w:r w:rsidRPr="00E027E7">
        <w:t>estimates</w:t>
      </w:r>
      <w:r>
        <w:t xml:space="preserve"> </w:t>
      </w:r>
      <w:r w:rsidRPr="00E027E7">
        <w:t>of</w:t>
      </w:r>
      <w:r>
        <w:t xml:space="preserve"> </w:t>
      </w:r>
      <w:r w:rsidRPr="00E027E7">
        <w:t>the</w:t>
      </w:r>
      <w:r>
        <w:t xml:space="preserve"> </w:t>
      </w:r>
      <w:r w:rsidRPr="00E027E7">
        <w:t>probability</w:t>
      </w:r>
      <w:r>
        <w:t xml:space="preserve"> </w:t>
      </w:r>
      <w:r w:rsidRPr="00E027E7">
        <w:t>of</w:t>
      </w:r>
      <w:r>
        <w:t xml:space="preserve"> </w:t>
      </w:r>
      <w:r w:rsidRPr="00E027E7">
        <w:t>conception</w:t>
      </w:r>
      <w:r>
        <w:t xml:space="preserve"> </w:t>
      </w:r>
      <w:r w:rsidRPr="00E027E7">
        <w:t>following</w:t>
      </w:r>
      <w:r>
        <w:t xml:space="preserve"> </w:t>
      </w:r>
      <w:r w:rsidRPr="00E027E7">
        <w:t>intercourse</w:t>
      </w:r>
      <w:r>
        <w:t xml:space="preserve"> </w:t>
      </w:r>
      <w:r w:rsidRPr="00E027E7">
        <w:t>on</w:t>
      </w:r>
      <w:r>
        <w:t xml:space="preserve"> </w:t>
      </w:r>
      <w:r w:rsidRPr="00E027E7">
        <w:t>a</w:t>
      </w:r>
      <w:r>
        <w:t xml:space="preserve"> </w:t>
      </w:r>
      <w:r w:rsidRPr="00E027E7">
        <w:t>given</w:t>
      </w:r>
      <w:r>
        <w:t xml:space="preserve"> </w:t>
      </w:r>
      <w:r w:rsidRPr="00E027E7">
        <w:t>cycle</w:t>
      </w:r>
      <w:r>
        <w:t xml:space="preserve"> </w:t>
      </w:r>
      <w:r w:rsidRPr="00E027E7">
        <w:t>day</w:t>
      </w:r>
      <w:r>
        <w:t xml:space="preserve"> </w:t>
      </w:r>
      <w:r w:rsidRPr="00E027E7">
        <w:t>counting</w:t>
      </w:r>
      <w:r>
        <w:t xml:space="preserve"> </w:t>
      </w:r>
      <w:r w:rsidRPr="00E027E7">
        <w:t>from</w:t>
      </w:r>
      <w:r>
        <w:t xml:space="preserve"> </w:t>
      </w:r>
      <w:r w:rsidRPr="00E027E7">
        <w:t>onset</w:t>
      </w:r>
      <w:r>
        <w:t xml:space="preserve"> </w:t>
      </w:r>
      <w:r w:rsidRPr="00E027E7">
        <w:t>of</w:t>
      </w:r>
      <w:r>
        <w:t xml:space="preserve"> </w:t>
      </w:r>
      <w:r w:rsidRPr="00E027E7">
        <w:t>previous</w:t>
      </w:r>
      <w:r>
        <w:t xml:space="preserve"> </w:t>
      </w:r>
      <w:r w:rsidRPr="00E027E7">
        <w:t>menses</w:t>
      </w:r>
      <w:r>
        <w:t xml:space="preserve"> </w:t>
      </w:r>
      <w:r w:rsidRPr="00E027E7">
        <w:t>when</w:t>
      </w:r>
      <w:r>
        <w:t xml:space="preserve"> </w:t>
      </w:r>
      <w:r w:rsidRPr="00E027E7">
        <w:t>the</w:t>
      </w:r>
      <w:r>
        <w:t xml:space="preserve"> </w:t>
      </w:r>
      <w:r w:rsidRPr="00E027E7">
        <w:t>date</w:t>
      </w:r>
      <w:r>
        <w:t xml:space="preserve"> </w:t>
      </w:r>
      <w:r w:rsidRPr="00E027E7">
        <w:t>of</w:t>
      </w:r>
      <w:r>
        <w:t xml:space="preserve"> </w:t>
      </w:r>
      <w:r w:rsidRPr="00E027E7">
        <w:lastRenderedPageBreak/>
        <w:t>next</w:t>
      </w:r>
      <w:r>
        <w:t xml:space="preserve"> </w:t>
      </w:r>
      <w:r w:rsidRPr="00E027E7">
        <w:t>menses</w:t>
      </w:r>
      <w:r>
        <w:t xml:space="preserve"> </w:t>
      </w:r>
      <w:r w:rsidRPr="00E027E7">
        <w:t>is</w:t>
      </w:r>
      <w:r>
        <w:t xml:space="preserve"> </w:t>
      </w:r>
      <w:r w:rsidRPr="00E027E7">
        <w:t>not</w:t>
      </w:r>
      <w:r>
        <w:t xml:space="preserve"> </w:t>
      </w:r>
      <w:r w:rsidRPr="00E027E7">
        <w:t>known</w:t>
      </w:r>
      <w:r>
        <w:t xml:space="preserve"> (i.e. for use with the forward-counting method)</w:t>
      </w:r>
      <w:r w:rsidRPr="00E027E7">
        <w:t>.</w:t>
      </w:r>
      <w:r>
        <w:t xml:space="preserve"> Using adjusted cycle day values (from backwards counting) in conjunction with </w:t>
      </w:r>
      <w:r w:rsidRPr="00E027E7">
        <w:t>Wilcox</w:t>
      </w:r>
      <w:r>
        <w:t xml:space="preserve"> </w:t>
      </w:r>
      <w:r w:rsidRPr="00E027E7">
        <w:t>et</w:t>
      </w:r>
      <w:r>
        <w:t xml:space="preserve"> </w:t>
      </w:r>
      <w:proofErr w:type="spellStart"/>
      <w:r w:rsidRPr="00E027E7">
        <w:t>al</w:t>
      </w:r>
      <w:r>
        <w:t>’s</w:t>
      </w:r>
      <w:proofErr w:type="spellEnd"/>
      <w:r>
        <w:t xml:space="preserve"> </w:t>
      </w:r>
      <w:r w:rsidR="006B079A">
        <w:fldChar w:fldCharType="begin" w:fldLock="1"/>
      </w:r>
      <w:r w:rsidR="004E0547">
        <w:instrText>ADDIN CSL_CITATION { "citationItems" : [ { "id" : "ITEM-1", "itemData" : { "ISBN" : "0010-7824", "abstract" : "Emergency post-coital contraceptives effectively reduce the risk of pregnancy, but their degree of efficacy remains uncertain. Measurement of efficacy depends on the pregnancy rate without treatment, which cannot be measured directly. We provide indirect estimates of such pregnancy rates, using data from a prospective study of 221 women who were attempting to conceive. We previously estimated the probability of pregnancy with an act of intercourse relative to ovulation. In this article, we extend these data to estimate the probability of pregnancy relative to intercourse on a given cycle day (counting from onset of previous menses). In assessing the efficacy of post-coital contraceptives, other approaches have not incorporated accurate information on the variability of ovulation. We find that the possibility of late ovulation produces a persistent risk of pregnancy even into the sixth week of the cycle. Post-coital contraceptives may be indicated even when intercourse has: occurred late in the cycle. (C) 2001 Elsevier Science Inc. All rights reserved.", "author" : [ { "dropping-particle" : "", "family" : "Wilcox", "given" : "A J", "non-dropping-particle" : "", "parse-names" : false, "suffix" : "" }, { "dropping-particle" : "", "family" : "Dunson", "given" : "D B", "non-dropping-particle" : "", "parse-names" : false, "suffix" : "" }, { "dropping-particle" : "", "family" : "Weinberg", "given" : "C R", "non-dropping-particle" : "", "parse-names" : false, "suffix" : "" }, { "dropping-particle" : "", "family" : "Trussell", "given" : "J", "non-dropping-particle" : "", "parse-names" : false, "suffix" : "" }, { "dropping-particle" : "", "family" : "Baird", "given" : "D D", "non-dropping-particle" : "", "parse-names" : false, "suffix" : "" } ], "container-title" : "Contraception", "id" : "ITEM-1", "issue" : "4", "issued" : { "date-parts" : [ [ "2001" ] ] }, "note" : "Times Cited: 66", "page" : "211-215", "title" : "Likelihood of conception with a single act of intercourse: providing benchmark rates for assessment of post-coital contraceptives", "type" : "article-journal", "volume" : "63" }, "uris" : [ "http://www.mendeley.com/documents/?uuid=c59d76f1-3768-435c-bf61-ac8ed71a9b76" ] } ], "mendeley" : { "formattedCitation" : "[6]", "plainTextFormattedCitation" : "[6]", "previouslyFormattedCitation" : "[6]" }, "properties" : { "noteIndex" : 0 }, "schema" : "https://github.com/citation-style-language/schema/raw/master/csl-citation.json" }</w:instrText>
      </w:r>
      <w:r w:rsidR="006B079A">
        <w:fldChar w:fldCharType="separate"/>
      </w:r>
      <w:r w:rsidR="00734A4D" w:rsidRPr="00734A4D">
        <w:rPr>
          <w:noProof/>
        </w:rPr>
        <w:t>[6]</w:t>
      </w:r>
      <w:r w:rsidR="006B079A">
        <w:fldChar w:fldCharType="end"/>
      </w:r>
      <w:r>
        <w:t xml:space="preserve"> data to generate conception risk estimates is a method that lacks important</w:t>
      </w:r>
      <w:r w:rsidR="00C85C8E">
        <w:t xml:space="preserve"> empirical support. However, this method has been widely used in prior research and accordingly we include analyses based on this method to enable comparisons with previous studies. Researchers have argued that backwards-counting methods provide </w:t>
      </w:r>
      <w:r>
        <w:t xml:space="preserve"> </w:t>
      </w:r>
      <w:r w:rsidR="00D022CA">
        <w:t>a better index of fertility and hormonal status, due to lower variation in the length of the luteal phase (late cycle) than the follicular phase of the cycle</w:t>
      </w:r>
      <w:r w:rsidR="001E1759">
        <w:t xml:space="preserve"> </w:t>
      </w:r>
      <w:r w:rsidR="006B079A">
        <w:fldChar w:fldCharType="begin" w:fldLock="1"/>
      </w:r>
      <w:r w:rsidR="004E0547">
        <w:instrText>ADDIN CSL_CITATION { "citationItems" : [ { "id" : "ITEM-1", "itemData" : { "ISBN" : "0022-3514", "abstract" : "Previous research has shown that women's mate preferences change across the ovulatory cycle in a number of ways. The leading explanation for these changes-the good genes hypothesis-predicts that women should prefer presumed markers of genetic benefits (\"good genes\") most strongly when they are fertile and evaluating men as possible short-term mates. Research testing this hypothesis has almost exclusively examined preferences for purported markers of good genes. Little is known about how preferences for men who display traits valued in long-term, investing mates (e.g., warmth and faithfulness) change across the cycle. The authors had women at different points in their ovulatory cycle rate videotapes of men in terms of how attractive they found each man as a short-term and long-term mate. The authors then examined how women's preferences for traits typically valued in long-term and/or short-term mates varied according to women's fertility status. The results supported the good genes hypothesis. Implications of these findings for models of human mating are discussed.", "author" : [ { "dropping-particle" : "", "family" : "Gangestad", "given" : "S W", "non-dropping-particle" : "", "parse-names" : false, "suffix" : "" }, { "dropping-particle" : "", "family" : "Garver-Apgar", "given" : "C E", "non-dropping-particle" : "", "parse-names" : false, "suffix" : "" }, { "dropping-particle" : "", "family" : "Simpson", "given" : "J A", "non-dropping-particle" : "", "parse-names" : false, "suffix" : "" }, { "dropping-particle" : "", "family" : "Cousins", "given" : "A J", "non-dropping-particle" : "", "parse-names" : false, "suffix" : "" } ], "container-title" : "Journal of Personality and Social Psychology", "id" : "ITEM-1", "issue" : "1", "issued" : { "date-parts" : [ [ "2007" ] ] }, "note" : "Times Cited: 35", "page" : "151-163", "title" : "Changes in women's mate preferences across the ovulatory cycle", "type" : "article-journal", "volume" : "92" }, "uris" : [ "http://www.mendeley.com/documents/?uuid=ca710574-b8f1-4a09-8fcf-41eff855c648" ] }, { "id" : "ITEM-2", "itemData" : { "DOI" : "10.1177/0146167211422366", "ISSN" : "1552-7433", "PMID" : "21933989", "abstract" : "Natural selection modified the attachment-behavioral system to bond adult mating partners in early members of the genus Homo, thus facilitating increased investment, especially paternal investment, in offspring. Previously existing adaptations that fostered intersexual conflict (e.g., ovulatory adaptations) could have threatened attachment bonds; therefore, the attachment-behavioral system might have evolved the ability to mute or refocus such adaptations for the purpose of strengthening the bond. Two studies offer support for this prediction. Women who were strongly attached to their romantic partner revealed positive associations of fertility with reports of romantic physical intimacy, but these associations were negative among unbonded women. This moderational effect of attachment bond strength was robust beyond dispositional attachment anxiety and avoidance, relationship satisfaction, relationship commitment, and partner physical attractiveness, none of which revealed robust moderational effects. Findings highlight how researchers can use the timeline of hominid evolution (i.e., phylogeny) as a tool to complement functional, adaptationist hypotheses.", "author" : [ { "dropping-particle" : "", "family" : "Eastwick", "given" : "Paul W", "non-dropping-particle" : "", "parse-names" : false, "suffix" : "" }, { "dropping-particle" : "", "family" : "Finkel", "given" : "Eli J", "non-dropping-particle" : "", "parse-names" : false, "suffix" : "" } ], "container-title" : "Personality &amp; social psychology bulletin", "id" : "ITEM-2", "issue" : "2", "issued" : { "date-parts" : [ [ "2012", "2", "1" ] ] }, "page" : "174-84", "title" : "The evolutionary armistice: attachment bonds moderate the function of ovulatory cycle adaptations.", "type" : "article-journal", "volume" : "38" }, "uris" : [ "http://www.mendeley.com/documents/?uuid=a74bb62d-a728-40b1-87c2-29285e05ab07" ] }, { "id" : "ITEM-3", "itemData" : { "abstract" : "What role does a man's intelligence play in women's mate preferences? Selecting a more intelligent mate often provides women with better access to resources and parental investment for offspring. But this preference may also provide indirect genetic benefits in the form of having offspring who are in better physical condition, regardless of parental provisioning. Intelligence then may serve as both a cue of a mate's provisioning abilities and his overall heritable phenotypic quality. In the current study, we examined the role of a man's intelligence in women's long- and short-term mate preferences. We used a rigorous psychometric measure (men's WAIS scores) to assess intelligence (the first study to our knowledge), in addition to women's subjective ratings to predict mate appeal. We also examined the related trait of creativity, using women's ratings as a first step, to assess whether creativity could predict mate appeal, above and beyond intelligence. Finally, we examined whether preferences for intelligent and creative short-term mates shifted according to a woman's conception risk. Multilevel modeling was used to identify predictors of mate appeal. Study participants (204 women) assessed the long- and short-term mate appeal of videos of 15 men with known measures of intelligence performing verbal and physical tasks. Findings indicate that both intelligence and creativity independently predicted mate appeal across mating contexts, but no conception-risk effects were detected. We discuss implications of these findings for the role of intelligence and creativity in women's mate choices.", "author" : [ { "dropping-particle" : "", "family" : "Prokosch", "given" : "Mark D.", "non-dropping-particle" : "", "parse-names" : false, "suffix" : "" }, { "dropping-particle" : "", "family" : "Coss", "given" : "Richard G.", "non-dropping-particle" : "", "parse-names" : false, "suffix" : "" }, { "dropping-particle" : "", "family" : "Scheib", "given" : "Joanna E.", "non-dropping-particle" : "", "parse-names" : false, "suffix" : "" }, { "dropping-particle" : "", "family" : "Blozis", "given" : "Shelley A.", "non-dropping-particle" : "", "parse-names" : false, "suffix" : "" } ], "container-title" : "Evolution and Human Behavior", "id" : "ITEM-3", "issue" : "1", "issued" : { "date-parts" : [ [ "2009" ] ] }, "page" : "11-20", "title" : "Intelligence and mate choice: intelligent men are always appealing", "type" : "article-journal", "volume" : "30" }, "uris" : [ "http://www.mendeley.com/documents/?uuid=1c7395c7-6b85-4643-af4a-55643fec6eee" ] }, { "id" : "ITEM-4", "itemData" : { "DOI" : "10.1080/00224490409552213", "ISSN" : "0022-4499", "PMID" : "15216424", "abstract" : "Women's reproductive biology imposes heavy obligatory costs of parental investment, creating strong selective forces hypothesized to shape female mating psychology around critical decisions such as the choice of partner, the timing of sexual intercourse, and the timing of reproduction. We propose that female sexual desire has evolved as one adaptation among several designed to regulate these decisions. We hypothesize (a) an increase in desire as conception probability increases, but only among women who are in committed long-term relationships; and (b) a shift in the desire for a primary partner as compared with extra-pair partners as ovulation approaches, dependent upon a woman's evaluation of her primary partner's relative quality. We tested several predictions derived from these hypotheses in a study of 173 women who were not taking oral contraceptives. Results confirmed Hypothesis 1: An ovulatory peak in sexual desire was found only for mated women; for unmated women, conception probability and sexual desire were uncorrelated. Hypothesis 2 was partially supported. Among mated women, those with higher conception probability exhibited higher levels of in-pair sexual desire relative to those at lower conception probability. Conception probability and relationship length interacted significantly to predict extra-pair desires, such that women in longer relationships were more likely to experience desire for extra-pair partners during periods of high conception probability. The pursuit of an in-pair conceptive strategy (as opposed to an extra-pair conceptive strategy) was also associated with the occurrence of sexual activity in the relationship.", "author" : [ { "dropping-particle" : "", "family" : "Pillsworth", "given" : "Elizabeth G", "non-dropping-particle" : "", "parse-names" : false, "suffix" : "" }, { "dropping-particle" : "", "family" : "Haselton", "given" : "Martie G", "non-dropping-particle" : "", "parse-names" : false, "suffix" : "" }, { "dropping-particle" : "", "family" : "Buss", "given" : "David M", "non-dropping-particle" : "", "parse-names" : false, "suffix" : "" } ], "container-title" : "Journal of sex research", "id" : "ITEM-4", "issue" : "1", "issued" : { "date-parts" : [ [ "2004", "2" ] ] }, "page" : "55-65", "publisher" : "Routledge", "title" : "Ovulatory shifts in female sexual desire.", "type" : "article-journal", "volume" : "41" }, "uris" : [ "http://www.mendeley.com/documents/?uuid=448dfb7e-4ab8-40f7-8f47-cb01f7776d19" ] } ], "mendeley" : { "formattedCitation" : "[3\u20135,8]", "plainTextFormattedCitation" : "[3\u20135,8]", "previouslyFormattedCitation" : "[3\u20135,8]" }, "properties" : { "noteIndex" : 0 }, "schema" : "https://github.com/citation-style-language/schema/raw/master/csl-citation.json" }</w:instrText>
      </w:r>
      <w:r w:rsidR="006B079A">
        <w:fldChar w:fldCharType="separate"/>
      </w:r>
      <w:r w:rsidR="00971055" w:rsidRPr="00971055">
        <w:rPr>
          <w:noProof/>
        </w:rPr>
        <w:t>[3–5,8]</w:t>
      </w:r>
      <w:r w:rsidR="006B079A">
        <w:fldChar w:fldCharType="end"/>
      </w:r>
      <w:r w:rsidR="00D022CA">
        <w:t xml:space="preserve">. </w:t>
      </w:r>
      <w:r w:rsidR="00050C38">
        <w:t xml:space="preserve">However, the popular view that luteal phase lengths are relatively fixed </w:t>
      </w:r>
      <w:r w:rsidR="0044326E">
        <w:t>at</w:t>
      </w:r>
      <w:r w:rsidR="00050C38">
        <w:t xml:space="preserve"> 14 days is not </w:t>
      </w:r>
      <w:r w:rsidR="0044326E">
        <w:t xml:space="preserve">strongly </w:t>
      </w:r>
      <w:r w:rsidR="00050C38">
        <w:t>supported by longitudinal studies</w:t>
      </w:r>
      <w:r w:rsidR="0044326E">
        <w:t xml:space="preserve"> which have identified significant variability in luteal phase durations </w:t>
      </w:r>
      <w:r w:rsidR="006B079A">
        <w:fldChar w:fldCharType="begin" w:fldLock="1"/>
      </w:r>
      <w:r w:rsidR="004E0547">
        <w:instrText>ADDIN CSL_CITATION { "citationItems" : [ { "id" : "ITEM-1", "itemData" : { "ISSN" : "1044-3983", "PMID" : "8562634", "abstract" : "Longitudinal epidemiologic studies of menstrual and reproductive function are more informative if one can identify day of ovulation. We previously developed a method for estimating day of ovulation that is feasible for epidemiologic studies. The method relies on the relative concentrations of estrogen and progesterone metabolites in daily first-morning urine specimens and does not require creatinine adjustment. This paper describes results of applying this method to a large study with 724 menstrual cycles from 217 women. The method estimated a credible day of ovulation in 88% of cycles. Missing data accounted for most of the failures. When we excluded anovulatory cycles (1%) and cycles with missing data, the method estimated a day of ovulation in 97% of cycles. Variance in luteal phase length was small for our sample, suggesting that this method of identifying a day of ovulation introduces no more measurement error than when day of ovulation is determined by plasma luteinizing hormone (LH), the standard clinical method.", "author" : [ { "dropping-particle" : "", "family" : "Baird", "given" : "D D", "non-dropping-particle" : "", "parse-names" : false, "suffix" : "" }, { "dropping-particle" : "", "family" : "McConnaughey", "given" : "D R", "non-dropping-particle" : "", "parse-names" : false, "suffix" : "" }, { "dropping-particle" : "", "family" : "Weinberg", "given" : "C R", "non-dropping-particle" : "", "parse-names" : false, "suffix" : "" }, { "dropping-particle" : "", "family" : "Musey", "given" : "P I", "non-dropping-particle" : "", "parse-names" : false, "suffix" : "" }, { "dropping-particle" : "", "family" : "Collins", "given" : "D C", "non-dropping-particle" : "", "parse-names" : false, "suffix" : "" }, { "dropping-particle" : "", "family" : "Kesner", "given" : "J S", "non-dropping-particle" : "", "parse-names" : false, "suffix" : "" }, { "dropping-particle" : "", "family" : "Knecht", "given" : "E A", "non-dropping-particle" : "", "parse-names" : false, "suffix" : "" }, { "dropping-particle" : "", "family" : "Wilcox", "given" : "A J", "non-dropping-particle" : "", "parse-names" : false, "suffix" : "" } ], "container-title" : "Epidemiology (Cambridge, Mass.)", "id" : "ITEM-1", "issue" : "5", "issued" : { "date-parts" : [ [ "1995", "9" ] ] }, "page" : "547-50", "title" : "Application of a method for estimating day of ovulation using urinary estrogen and progesterone metabolites.", "type" : "article-journal", "volume" : "6" }, "prefix" : "e.g. ", "uris" : [ "http://www.mendeley.com/documents/?uuid=10abc6f2-40ab-4a60-9066-1bf49c2d0a68" ] }, { "id" : "ITEM-2", "itemData" : { "abstract" : "OBJECTIVE\nTo address conflicts in the normal variabilities of the menstrual cycle using the newest generation test methods and to establish normal ranges for use in clinical practice. \n\nDESIGN\nDaily urine samples were collected from 167 women eager to achieve pregnancy. Samples were tested prospectively for LH and total hCG. A total of 458 nongestational and 111 gestational menstrual cycles were evaluated. \n\nSETTING\nDivision of Women's Health Research, University of New Mexico. \n\nPATIENT(S)\nOne hundred sixty-seven women desiring pregnancy. \n\nINTERVENTION(S)\nNone. \n\nMAIN OUTCOME MEASURE(S)\nLevels of hCG and LH. \n\nRESULT(S)\nMenstrual cycles were 27.7 \u00b1 2.4 days in length. The LH peak indicated the onset of the presumed ovulatory window, which occurs at 14.7 \u00b1 2.4 days. Implantation (first day of sensitive detection of hCG) occurred in gestational menstrual cycles at 24.6 \u00b1 3.1 days, or 4.3 \u00b1 2.2 days before missing the expected onset of menses. \n\nCONCLUSION(S)\nOur data confirm epidemiological studies on menstrual cycle length and variability and hormonal studies on timing of the ovulatory window and its variability. They dispute, however, the published data on the timing and variance of implantation. As shown, implantation is limited to a 10-day interval culminating in the day of the expected onset of menses. Reference range data provide guidelines for differentiating normal and problem menstrual cycles.", "author" : [ { "dropping-particle" : "", "family" : "Cole", "given" : "Laurence A.", "non-dropping-particle" : "", "parse-names" : false, "suffix" : "" }, { "dropping-particle" : "", "family" : "Ladner", "given" : "Donald G.", "non-dropping-particle" : "", "parse-names" : false, "suffix" : "" }, { "dropping-particle" : "", "family" : "Byrn", "given" : "Francis W.", "non-dropping-particle" : "", "parse-names" : false, "suffix" : "" } ], "container-title" : "Fertility and Sterility", "id" : "ITEM-2", "issue" : "2", "issued" : { "date-parts" : [ [ "2009" ] ] }, "page" : "522-527", "title" : "The normal variabilities of the menstrual cycle", "type" : "article-journal", "volume" : "91" }, "uris" : [ "http://www.mendeley.com/documents/?uuid=36a2194b-5517-420b-9691-acc8bf477283" ] }, { "id" : "ITEM-3", "itemData" : { "DOI" : "10.1111/j.1552-6909.2006.00051.x", "ISSN" : "0884-2175", "PMID" : "16700687", "abstract" : "OBJECTIVE: To determine variability in the phases of the menstrual cycle among healthy, regularly cycling women. DESIGN: A prospective descriptive study of a new data set with biological markers to estimate parameters of the menstrual cycles. PARTICIPANTS: One hundred forty one healthy women (mean age 29 years) who monitored 3 to 13 menstrual cycles with an electronic fertility monitor and produced 1,060 usable cycles of data. MEASURES AND OUTCOMES: Variability in the length of the menstrual cycle and of the follicular, fertile, and luteal phases, and menses. The estimated day of ovulation and end of the fertile phase was the peak fertility reading on the monitor (i.e., the urinary luteinizing hormone surge). RESULTS: Mean total length was 28.9 days (SD = 3.4) with 95% of the cycles between 22 and 36 days. Intracycle variability of greater than 7 days was observed in 42.5% of the women. Ninety-five percent of the cycles had all 6 days of fertile phase between days 4 and 23, but only 25% of participants had all days of the fertile phase between days 10 and 17. CONCLUSIONS: Among regularly cycling women, there is considerable normal variability in the phases of the menstrual cycle. The follicular phase contributes most to this variability.", "author" : [ { "dropping-particle" : "", "family" : "Fehring", "given" : "Richard J", "non-dropping-particle" : "", "parse-names" : false, "suffix" : "" }, { "dropping-particle" : "", "family" : "Schneider", "given" : "Mary", "non-dropping-particle" : "", "parse-names" : false, "suffix" : "" }, { "dropping-particle" : "", "family" : "Raviele", "given" : "Kathleen", "non-dropping-particle" : "", "parse-names" : false, "suffix" : "" } ], "container-title" : "Journal of obstetric, gynecologic, and neonatal nursing : JOGNN / NAACOG", "id" : "ITEM-3", "issue" : "3", "issued" : { "date-parts" : [ [ "2006" ] ] }, "page" : "376-84", "title" : "Variability in the phases of the menstrual cycle.", "type" : "article-journal", "volume" : "35" }, "uris" : [ "http://www.mendeley.com/documents/?uuid=002b0891-997f-47d1-88f6-047058c95ff2" ] } ], "mendeley" : { "formattedCitation" : "[e.g. 9,10,11]", "manualFormatting" : "[9\u201311]", "plainTextFormattedCitation" : "[e.g. 9,10,11]", "previouslyFormattedCitation" : "[e.g. 9\u201311]" }, "properties" : { "noteIndex" : 0 }, "schema" : "https://github.com/citation-style-language/schema/raw/master/csl-citation.json" }</w:instrText>
      </w:r>
      <w:r w:rsidR="006B079A">
        <w:fldChar w:fldCharType="separate"/>
      </w:r>
      <w:r w:rsidR="00971055" w:rsidRPr="00971055">
        <w:rPr>
          <w:noProof/>
        </w:rPr>
        <w:t>[9–11]</w:t>
      </w:r>
      <w:r w:rsidR="006B079A">
        <w:fldChar w:fldCharType="end"/>
      </w:r>
      <w:r w:rsidR="00BB6FAB">
        <w:t xml:space="preserve"> with 95% confidence intervals for luteal phase duration typically being around 9-18 days.</w:t>
      </w:r>
      <w:r w:rsidR="005D03F9">
        <w:t xml:space="preserve"> </w:t>
      </w:r>
      <w:r w:rsidR="00BB6FAB">
        <w:t>U</w:t>
      </w:r>
      <w:r w:rsidR="00D022CA">
        <w:t>sing the reverse-counting method has the</w:t>
      </w:r>
      <w:r w:rsidR="00BB6FAB">
        <w:t xml:space="preserve"> additional</w:t>
      </w:r>
      <w:r w:rsidR="00D022CA">
        <w:t xml:space="preserve"> disadvantage of requiring women </w:t>
      </w:r>
      <w:r w:rsidR="00BB6FAB">
        <w:t xml:space="preserve">to </w:t>
      </w:r>
      <w:r w:rsidR="00D022CA">
        <w:t>report two parameters accurately (normal cycle length and days since last menses), rather than just one (days since last menses), thus inflating the errors associated with misreporting. This is an important concern given that researchers</w:t>
      </w:r>
      <w:r w:rsidR="00432E9C">
        <w:t xml:space="preserve"> (e.g.</w:t>
      </w:r>
      <w:r w:rsidR="00D022CA" w:rsidRPr="004542F0">
        <w:t xml:space="preserve"> </w:t>
      </w:r>
      <w:r w:rsidR="006B079A">
        <w:fldChar w:fldCharType="begin" w:fldLock="1"/>
      </w:r>
      <w:r w:rsidR="004E0547">
        <w:instrText>ADDIN CSL_CITATION { "citationItems" : [ { "id" : "ITEM-1", "itemData" : { "ISBN" : "0962-8452", "abstract" : "Evidence suggests that female sexual preferences change across the menstrual cycle. Women's extra-pair copulations tend to occur in their most fertile period, whereas their intra-pair copulations tend to be more evenly spread out across the cycle. This pattern is consistent with women preferentially seeking men who evidence phenotypic markers of genetic benefits just before and during ovulation. This study examined whether women's olfactory preferences for men's scent would tend to favour the scent of more symmetrical men, most notably during the women's fertile period. College women sniffed and rated the attractiveness of the scent of 41 T-shirts worn over a period of two nights by different men. Results indicated that normally cycling (non-pill using) women near the peak fertility of their cycle tended to prefer the scent of shirts worn by symmetrical men, Normally ovulating women at low fertility within their cycle, and women using a contraceptive pill, showed no significant preference for either symmetrical or asymmetrical men's scent. A separate analysis revealed that, within the set of normally cycling women, individual women's preference for symmetry correlated with their probability of conception, given the actuarial value associated with the day of the cycle they reported at the time they smelled the shirts. Potential sexual selection processes and proximate mechanisms accounting for these findings are discussed.", "author" : [ { "dropping-particle" : "", "family" : "Gangestad", "given" : "S W", "non-dropping-particle" : "", "parse-names" : false, "suffix" : "" }, { "dropping-particle" : "", "family" : "Thornhill", "given" : "R", "non-dropping-particle" : "", "parse-names" : false, "suffix" : "" } ], "container-title" : "Proceedings of the Royal Society of London Series B-Biological Sciences", "id" : "ITEM-1", "issue" : "1399", "issued" : { "date-parts" : [ [ "1998" ] ] }, "note" : "Times Cited: 110", "page" : "927-933", "title" : "Menstrual cycle variation in women's preferences for the scent of symmetrical men", "type" : "article-journal", "volume" : "265" }, "prefix" : "e.g. ", "uris" : [ "http://www.mendeley.com/documents/?uuid=5b1f5846-3623-4548-9d97-cbcbee96d4bb" ] } ], "mendeley" : { "formattedCitation" : "[e.g. 12]", "manualFormatting" : "[12]", "plainTextFormattedCitation" : "[e.g. 12]", "previouslyFormattedCitation" : "[e.g. 12]" }, "properties" : { "noteIndex" : 0 }, "schema" : "https://github.com/citation-style-language/schema/raw/master/csl-citation.json" }</w:instrText>
      </w:r>
      <w:r w:rsidR="006B079A">
        <w:fldChar w:fldCharType="separate"/>
      </w:r>
      <w:r w:rsidR="00971055" w:rsidRPr="00971055">
        <w:rPr>
          <w:noProof/>
        </w:rPr>
        <w:t>[12]</w:t>
      </w:r>
      <w:r w:rsidR="006B079A">
        <w:fldChar w:fldCharType="end"/>
      </w:r>
      <w:r w:rsidR="00432E9C">
        <w:t>)</w:t>
      </w:r>
      <w:r w:rsidR="00D022CA">
        <w:t xml:space="preserve"> have reported poor recall of these parameters, and in particular that there is often a </w:t>
      </w:r>
      <w:r w:rsidR="00D022CA" w:rsidRPr="004542F0">
        <w:t>high leve</w:t>
      </w:r>
      <w:r w:rsidR="00D022CA">
        <w:t>l</w:t>
      </w:r>
      <w:r w:rsidR="00D022CA" w:rsidRPr="004542F0">
        <w:t xml:space="preserve"> of confusion among respondents about the difference between cycle length and period of menstrual bleeding</w:t>
      </w:r>
      <w:r w:rsidR="00D022CA">
        <w:t>. This confusi</w:t>
      </w:r>
      <w:r w:rsidR="00852DD2">
        <w:t>on was apparent in our own data:</w:t>
      </w:r>
      <w:r w:rsidR="00D022CA">
        <w:t xml:space="preserve"> despite the fact that our</w:t>
      </w:r>
      <w:r w:rsidR="00D022CA" w:rsidRPr="004542F0">
        <w:t xml:space="preserve"> cycle-length question was worded so as to make the </w:t>
      </w:r>
      <w:r w:rsidR="00D022CA">
        <w:t>distinction</w:t>
      </w:r>
      <w:r w:rsidR="00D022CA" w:rsidRPr="004542F0">
        <w:t xml:space="preserve"> explicit (see </w:t>
      </w:r>
      <w:r w:rsidR="001E1759">
        <w:t xml:space="preserve">appendix </w:t>
      </w:r>
      <w:r w:rsidR="00EB0C2A">
        <w:t>A</w:t>
      </w:r>
      <w:r w:rsidR="00D022CA" w:rsidRPr="004542F0">
        <w:t>)</w:t>
      </w:r>
      <w:r w:rsidR="00852DD2">
        <w:t>, a</w:t>
      </w:r>
      <w:r w:rsidR="00D022CA" w:rsidRPr="004542F0">
        <w:t xml:space="preserve"> </w:t>
      </w:r>
      <w:r w:rsidR="00D022CA">
        <w:t xml:space="preserve">substantial </w:t>
      </w:r>
      <w:r w:rsidR="00D022CA" w:rsidRPr="004542F0">
        <w:t>minority of women appear</w:t>
      </w:r>
      <w:r w:rsidR="00D022CA">
        <w:t>ed</w:t>
      </w:r>
      <w:r w:rsidR="00D022CA" w:rsidRPr="004542F0">
        <w:t xml:space="preserve"> to interpret the question about cycle length as pertaining to menstrual bleeding</w:t>
      </w:r>
      <w:r w:rsidR="00E00B39">
        <w:t xml:space="preserve">, as </w:t>
      </w:r>
      <w:r w:rsidR="00D022CA">
        <w:t xml:space="preserve">was evident in </w:t>
      </w:r>
      <w:r w:rsidR="00D022CA" w:rsidRPr="004542F0">
        <w:t>a clear</w:t>
      </w:r>
      <w:r w:rsidR="00852DD2">
        <w:t>ly bimodal distribution of data</w:t>
      </w:r>
      <w:r w:rsidR="00D022CA" w:rsidRPr="004542F0">
        <w:t xml:space="preserve"> with the first mode peaking at </w:t>
      </w:r>
      <w:r w:rsidR="003E643C">
        <w:t>five</w:t>
      </w:r>
      <w:r w:rsidR="00D022CA" w:rsidRPr="004542F0">
        <w:t xml:space="preserve"> days and the</w:t>
      </w:r>
      <w:r w:rsidR="00D022CA">
        <w:t xml:space="preserve"> second peaking at 28 (see </w:t>
      </w:r>
      <w:r w:rsidR="00165341">
        <w:t>Figure</w:t>
      </w:r>
      <w:r w:rsidR="00165341">
        <w:t xml:space="preserve"> </w:t>
      </w:r>
      <w:r w:rsidR="00165341">
        <w:t>B</w:t>
      </w:r>
      <w:r w:rsidR="00D022CA" w:rsidRPr="004542F0">
        <w:t>).</w:t>
      </w:r>
    </w:p>
    <w:p w14:paraId="42B194C7" w14:textId="19A59CBD" w:rsidR="00E00B39" w:rsidRDefault="005A6EF9" w:rsidP="00702987">
      <w:pPr>
        <w:pStyle w:val="BodyText"/>
      </w:pPr>
      <w:r>
        <w:t>In accordance with the considerations above, our initial tests report</w:t>
      </w:r>
      <w:r w:rsidR="00E00B39">
        <w:t xml:space="preserve"> results for </w:t>
      </w:r>
      <w:r w:rsidR="003A2223">
        <w:t>forward</w:t>
      </w:r>
      <w:r w:rsidR="00E00B39">
        <w:t>-counted cycle day estimates</w:t>
      </w:r>
      <w:r>
        <w:t>,</w:t>
      </w:r>
      <w:r w:rsidR="00E00B39">
        <w:t xml:space="preserve"> </w:t>
      </w:r>
      <w:r>
        <w:t xml:space="preserve">but we also </w:t>
      </w:r>
      <w:r w:rsidRPr="00702987">
        <w:t>report</w:t>
      </w:r>
      <w:r w:rsidR="00E00B39">
        <w:t xml:space="preserve"> results for </w:t>
      </w:r>
      <w:r w:rsidR="003A2223">
        <w:t>reverse</w:t>
      </w:r>
      <w:r w:rsidR="00E00B39">
        <w:t xml:space="preserve">-counted estimates, for comparison. </w:t>
      </w:r>
      <w:r>
        <w:t xml:space="preserve">We also start by excluding women reporting unusual cycle lengths, although </w:t>
      </w:r>
      <w:r>
        <w:lastRenderedPageBreak/>
        <w:t xml:space="preserve">we also present results without these exclusions, for comparison. We define unusual cycle lengths as being outside of the 25-35 day range, on the basis that </w:t>
      </w:r>
      <w:r w:rsidR="00852DD2">
        <w:t xml:space="preserve">this indicates inconsistency with our initial inclusion question. </w:t>
      </w:r>
      <w:r w:rsidR="00E00B39">
        <w:t>With exclusions</w:t>
      </w:r>
      <w:r w:rsidR="003E5E9F">
        <w:t xml:space="preserve"> in place for women who reported unusual cycle lengths</w:t>
      </w:r>
      <w:r w:rsidR="007111D9">
        <w:t xml:space="preserve"> and recent major hormonal disrupters</w:t>
      </w:r>
      <w:r w:rsidR="003E5E9F">
        <w:t>, the correlation between estimates of conception risk using forward and backwards counting was high</w:t>
      </w:r>
      <w:r w:rsidR="002B2D82">
        <w:t>,</w:t>
      </w:r>
      <w:r w:rsidR="003E5E9F">
        <w:t xml:space="preserve"> </w:t>
      </w:r>
      <w:r w:rsidR="00C20B75" w:rsidRPr="00C20B75">
        <w:rPr>
          <w:i/>
        </w:rPr>
        <w:t>r</w:t>
      </w:r>
      <w:r w:rsidR="003E5E9F">
        <w:t>(</w:t>
      </w:r>
      <w:r w:rsidR="007111D9">
        <w:t>71</w:t>
      </w:r>
      <w:r w:rsidR="008A1B10">
        <w:t>6</w:t>
      </w:r>
      <w:r w:rsidR="003E5E9F">
        <w:t>)</w:t>
      </w:r>
      <w:r w:rsidR="00255F46">
        <w:t xml:space="preserve"> </w:t>
      </w:r>
      <w:r w:rsidR="003E5E9F">
        <w:t>=</w:t>
      </w:r>
      <w:r w:rsidR="00255F46">
        <w:t xml:space="preserve"> </w:t>
      </w:r>
      <w:r w:rsidR="003E5E9F">
        <w:t>.</w:t>
      </w:r>
      <w:r w:rsidR="007111D9">
        <w:t>8</w:t>
      </w:r>
      <w:r w:rsidR="008A1B10">
        <w:t>3</w:t>
      </w:r>
      <w:r w:rsidR="003E5E9F">
        <w:t xml:space="preserve">, </w:t>
      </w:r>
      <w:r w:rsidR="00C20B75" w:rsidRPr="00C20B75">
        <w:rPr>
          <w:i/>
        </w:rPr>
        <w:t>p</w:t>
      </w:r>
      <w:r w:rsidR="00255F46">
        <w:t xml:space="preserve"> </w:t>
      </w:r>
      <w:r w:rsidR="003E5E9F">
        <w:t>&lt;</w:t>
      </w:r>
      <w:r w:rsidR="00255F46">
        <w:t xml:space="preserve"> </w:t>
      </w:r>
      <w:r w:rsidR="003E5E9F">
        <w:t>.00</w:t>
      </w:r>
      <w:r w:rsidR="007111D9">
        <w:t>0</w:t>
      </w:r>
      <w:r w:rsidR="002B2D82">
        <w:t>1</w:t>
      </w:r>
      <w:r w:rsidR="003E5E9F">
        <w:t xml:space="preserve">, suggesting that the two methods are likely to produce similar </w:t>
      </w:r>
      <w:r>
        <w:t>results</w:t>
      </w:r>
      <w:r w:rsidR="003E5E9F">
        <w:t xml:space="preserve">. </w:t>
      </w:r>
    </w:p>
    <w:p w14:paraId="31A571A2" w14:textId="1330689D" w:rsidR="00570353" w:rsidRDefault="00570353" w:rsidP="00702987">
      <w:pPr>
        <w:pStyle w:val="BodyText"/>
      </w:pPr>
      <w:r>
        <w:t xml:space="preserve">In addition, we applied a discrete comparison approach, as in Durante et al </w:t>
      </w:r>
      <w:r w:rsidR="0016090F">
        <w:fldChar w:fldCharType="begin" w:fldLock="1"/>
      </w:r>
      <w:r w:rsidR="004E0547">
        <w:instrText>ADDIN CSL_CITATION { "citationItems" : [ { "id" : "ITEM-1", "itemData" : { "DOI" : "10.1177/0956797612466416", "ISSN" : "1467-9280", "PMID" : "23613210", "abstract" : "Each month, many women experience an ovulatory cycle that regulates fertility. Although research has found that this cycle influences women's mating preferences, we proposed that it might also change women's political and religious views. Building on theory suggesting that political and religious orientation are linked to reproductive goals, we tested how fertility influenced women's politics, religiosity, and voting in the 2012 U.S. presidential election. In two studies with large and diverse samples, ovulation had drastically different effects on single women and women in committed relationships. Ovulation led single women to become more liberal, less religious, and more likely to vote for Barack Obama. In contrast, ovulation led women in committed relationships to become more conservative, more religious, and more likely to vote for Mitt Romney. In addition, ovulation-induced changes in political orientation mediated women's voting behavior. Overall, the ovulatory cycle not only influences women's politics but also appears to do so differently for single women than for women in relationships.", "author" : [ { "dropping-particle" : "", "family" : "Durante", "given" : "Kristina M", "non-dropping-particle" : "", "parse-names" : false, "suffix" : "" }, { "dropping-particle" : "", "family" : "Rae", "given" : "Ashley", "non-dropping-particle" : "", "parse-names" : false, "suffix" : "" }, { "dropping-particle" : "", "family" : "Griskevicius", "given" : "Vladas", "non-dropping-particle" : "", "parse-names" : false, "suffix" : "" } ], "container-title" : "Psychological science", "id" : "ITEM-1", "issue" : "6", "issued" : { "date-parts" : [ [ "2013", "6", "1" ] ] }, "page" : "1007-16", "title" : "The fluctuating female vote: politics, religion, and the ovulatory cycle.", "type" : "article-journal", "volume" : "24" }, "uris" : [ "http://www.mendeley.com/documents/?uuid=0533cace-d5e4-4b62-b466-938a55293efb" ] } ], "mendeley" : { "formattedCitation" : "[1]", "plainTextFormattedCitation" : "[1]", "previouslyFormattedCitation" : "[1]" }, "properties" : { "noteIndex" : 0 }, "schema" : "https://github.com/citation-style-language/schema/raw/master/csl-citation.json" }</w:instrText>
      </w:r>
      <w:r w:rsidR="0016090F">
        <w:fldChar w:fldCharType="separate"/>
      </w:r>
      <w:r w:rsidR="0016090F" w:rsidRPr="0016090F">
        <w:rPr>
          <w:noProof/>
        </w:rPr>
        <w:t>[1]</w:t>
      </w:r>
      <w:r w:rsidR="0016090F">
        <w:fldChar w:fldCharType="end"/>
      </w:r>
      <w:r w:rsidR="00217118">
        <w:t xml:space="preserve"> for the core sample of 750 women who reported regular cycles between 25-35 days in length, provided evidence of reliability in self-reported cycle date, and the absence of hormonal disruptors. </w:t>
      </w:r>
      <w:r>
        <w:t>Using each participant’s normal cycle length and number of days since the onset of previous menses, we used the established reverse-cycle day method to estimate the day of ovulation, and then categorize women in high fertility (the 8 days up to an including the day of ovulation, equivalent to cycle days 7-14 in a 28 day cycle) and low fertility (the 3</w:t>
      </w:r>
      <w:r w:rsidRPr="00570353">
        <w:rPr>
          <w:vertAlign w:val="superscript"/>
        </w:rPr>
        <w:t>rd</w:t>
      </w:r>
      <w:r>
        <w:t xml:space="preserve"> to 11</w:t>
      </w:r>
      <w:r w:rsidRPr="00570353">
        <w:rPr>
          <w:vertAlign w:val="superscript"/>
        </w:rPr>
        <w:t>th</w:t>
      </w:r>
      <w:r>
        <w:t xml:space="preserve"> days after ovulation, equivalent to cycle days 17-25</w:t>
      </w:r>
      <w:r w:rsidRPr="00570353">
        <w:t xml:space="preserve"> </w:t>
      </w:r>
      <w:r>
        <w:t>in a 28 day cycle) groups at the time of study participation.</w:t>
      </w:r>
    </w:p>
    <w:p w14:paraId="33051770" w14:textId="17640166" w:rsidR="00FA42A0" w:rsidRDefault="003F6F97" w:rsidP="00702987">
      <w:pPr>
        <w:pStyle w:val="BodyText"/>
        <w:rPr>
          <w:iCs/>
        </w:rPr>
      </w:pPr>
      <w:proofErr w:type="gramStart"/>
      <w:r w:rsidRPr="00702987">
        <w:rPr>
          <w:b/>
        </w:rPr>
        <w:t>Conservatism</w:t>
      </w:r>
      <w:r w:rsidR="0039257B" w:rsidRPr="00702987">
        <w:rPr>
          <w:b/>
        </w:rPr>
        <w:t>.</w:t>
      </w:r>
      <w:proofErr w:type="gramEnd"/>
      <w:r w:rsidR="0039257B" w:rsidRPr="0039257B">
        <w:t xml:space="preserve"> </w:t>
      </w:r>
      <w:r w:rsidR="007F162E" w:rsidRPr="00293D90">
        <w:t xml:space="preserve">Conservatism was measured via responses to </w:t>
      </w:r>
      <w:r w:rsidR="00CD7ACC">
        <w:t>12 items with</w:t>
      </w:r>
      <w:r w:rsidR="008E15AC">
        <w:t>in</w:t>
      </w:r>
      <w:r w:rsidR="00CD7ACC">
        <w:t xml:space="preserve"> </w:t>
      </w:r>
      <w:r w:rsidR="007F162E" w:rsidRPr="00293D90">
        <w:t xml:space="preserve">the </w:t>
      </w:r>
      <w:r w:rsidR="00CD7ACC">
        <w:t xml:space="preserve">20-item </w:t>
      </w:r>
      <w:r w:rsidR="007F162E" w:rsidRPr="00293D90">
        <w:t>Moral Foundations Questionnaire (MFQ</w:t>
      </w:r>
      <w:r w:rsidR="00CD7ACC">
        <w:t>-20</w:t>
      </w:r>
      <w:r w:rsidR="007F162E" w:rsidRPr="00293D90">
        <w:t>) and</w:t>
      </w:r>
      <w:r w:rsidR="00CD7ACC">
        <w:t xml:space="preserve"> also</w:t>
      </w:r>
      <w:r w:rsidR="007F162E" w:rsidRPr="00293D90">
        <w:t xml:space="preserve"> via self-placement </w:t>
      </w:r>
      <w:r w:rsidR="007F162E" w:rsidRPr="00702987">
        <w:t>on</w:t>
      </w:r>
      <w:r w:rsidR="007F162E" w:rsidRPr="00293D90">
        <w:t xml:space="preserve"> left-right and liberal-conservative Likert scales. </w:t>
      </w:r>
      <w:r w:rsidR="00D56BA6" w:rsidRPr="00204EB3">
        <w:t xml:space="preserve">The </w:t>
      </w:r>
      <w:r w:rsidR="007F162E">
        <w:t>MFQ</w:t>
      </w:r>
      <w:r w:rsidR="00D56BA6" w:rsidRPr="00204EB3">
        <w:t xml:space="preserve"> is an instrument that was developed to measure both inter and intra-cultural differences and similarities in moral attitudes. It is based on Moral</w:t>
      </w:r>
      <w:r w:rsidR="00D56BA6">
        <w:rPr>
          <w:iCs/>
        </w:rPr>
        <w:t xml:space="preserve"> Foundation Theory, which proposes the existence of (at least) five </w:t>
      </w:r>
      <w:r w:rsidR="00D56BA6" w:rsidRPr="0049643D">
        <w:rPr>
          <w:iCs/>
        </w:rPr>
        <w:t>psychological systems upon which moral ideology is based, namely “care</w:t>
      </w:r>
      <w:r w:rsidR="00D56BA6" w:rsidRPr="00702987">
        <w:t>”</w:t>
      </w:r>
      <w:r w:rsidR="00D56BA6">
        <w:rPr>
          <w:iCs/>
        </w:rPr>
        <w:t>,</w:t>
      </w:r>
      <w:r w:rsidR="00D56BA6" w:rsidRPr="0049643D">
        <w:rPr>
          <w:iCs/>
        </w:rPr>
        <w:t xml:space="preserve"> “fairness”</w:t>
      </w:r>
      <w:r w:rsidR="00D56BA6">
        <w:rPr>
          <w:iCs/>
        </w:rPr>
        <w:t>,</w:t>
      </w:r>
      <w:r w:rsidR="00D56BA6" w:rsidRPr="0049643D">
        <w:rPr>
          <w:iCs/>
        </w:rPr>
        <w:t xml:space="preserve"> “</w:t>
      </w:r>
      <w:r w:rsidR="00375301">
        <w:rPr>
          <w:iCs/>
        </w:rPr>
        <w:t xml:space="preserve">ingroup </w:t>
      </w:r>
      <w:r w:rsidR="00D56BA6" w:rsidRPr="0049643D">
        <w:rPr>
          <w:iCs/>
        </w:rPr>
        <w:t>loyalty”</w:t>
      </w:r>
      <w:r w:rsidR="00D56BA6">
        <w:rPr>
          <w:iCs/>
        </w:rPr>
        <w:t>,</w:t>
      </w:r>
      <w:r w:rsidR="007F162E">
        <w:rPr>
          <w:iCs/>
        </w:rPr>
        <w:t xml:space="preserve"> “authority” and “purity”.</w:t>
      </w:r>
      <w:r w:rsidR="00D56BA6" w:rsidRPr="0049643D">
        <w:rPr>
          <w:iCs/>
        </w:rPr>
        <w:t xml:space="preserve"> </w:t>
      </w:r>
      <w:r w:rsidR="007F162E">
        <w:rPr>
          <w:iCs/>
        </w:rPr>
        <w:t xml:space="preserve">These systems are proposed to be “universally available, but variably developed” </w:t>
      </w:r>
      <w:r w:rsidR="006B079A">
        <w:rPr>
          <w:iCs/>
        </w:rPr>
        <w:fldChar w:fldCharType="begin" w:fldLock="1"/>
      </w:r>
      <w:r w:rsidR="004E0547">
        <w:rPr>
          <w:iCs/>
        </w:rPr>
        <w:instrText>ADDIN CSL_CITATION { "citationItems" : [ { "id" : "ITEM-1", "itemData" : { "author" : [ { "dropping-particle" : "", "family" : "Graham", "given" : "Jesse", "non-dropping-particle" : "", "parse-names" : false, "suffix" : "" }, { "dropping-particle" : "", "family" : "Nosek", "given" : "Brian A", "non-dropping-particle" : "", "parse-names" : false, "suffix" : "" }, { "dropping-particle" : "", "family" : "Haidt", "given" : "Jonathan", "non-dropping-particle" : "", "parse-names" : false, "suffix" : "" }, { "dropping-particle" : "", "family" : "Iyer", "given" : "Ravi", "non-dropping-particle" : "", "parse-names" : false, "suffix" : "" } ], "container-title" : "Journal of Personality and Social Psychology", "id" : "ITEM-1", "issued" : { "date-parts" : [ [ "2011" ] ] }, "title" : "Mapping the Moral Domain", "type" : "article-journal" }, "uris" : [ "http://www.mendeley.com/documents/?uuid=91040fee-cbfe-419a-935c-bdc471d3a52d" ] } ], "mendeley" : { "formattedCitation" : "[13]", "plainTextFormattedCitation" : "[13]", "previouslyFormattedCitation" : "[13]" }, "properties" : { "noteIndex" : 0 }, "schema" : "https://github.com/citation-style-language/schema/raw/master/csl-citation.json" }</w:instrText>
      </w:r>
      <w:r w:rsidR="006B079A">
        <w:rPr>
          <w:iCs/>
        </w:rPr>
        <w:fldChar w:fldCharType="separate"/>
      </w:r>
      <w:r w:rsidR="00971055" w:rsidRPr="00971055">
        <w:rPr>
          <w:iCs/>
          <w:noProof/>
        </w:rPr>
        <w:t>[13]</w:t>
      </w:r>
      <w:r w:rsidR="006B079A">
        <w:rPr>
          <w:iCs/>
        </w:rPr>
        <w:fldChar w:fldCharType="end"/>
      </w:r>
      <w:r w:rsidR="007F162E">
        <w:rPr>
          <w:iCs/>
        </w:rPr>
        <w:t>.</w:t>
      </w:r>
      <w:r w:rsidR="007F162E" w:rsidRPr="0049643D">
        <w:rPr>
          <w:iCs/>
        </w:rPr>
        <w:t xml:space="preserve"> </w:t>
      </w:r>
    </w:p>
    <w:p w14:paraId="6560F761" w14:textId="1636A024" w:rsidR="00D56BA6" w:rsidRPr="001C5A08" w:rsidRDefault="00D56BA6" w:rsidP="00702987">
      <w:pPr>
        <w:pStyle w:val="BodyText"/>
      </w:pPr>
      <w:r w:rsidRPr="0049643D">
        <w:lastRenderedPageBreak/>
        <w:t xml:space="preserve">Two of these </w:t>
      </w:r>
      <w:r w:rsidR="00FA42A0">
        <w:t>proposed foundations</w:t>
      </w:r>
      <w:r w:rsidRPr="0049643D">
        <w:t xml:space="preserve"> (</w:t>
      </w:r>
      <w:r w:rsidR="00FA42A0">
        <w:t>“</w:t>
      </w:r>
      <w:r>
        <w:t>care</w:t>
      </w:r>
      <w:r w:rsidR="00FA42A0">
        <w:t>”</w:t>
      </w:r>
      <w:r w:rsidRPr="0049643D">
        <w:t xml:space="preserve"> and </w:t>
      </w:r>
      <w:r w:rsidR="00FA42A0">
        <w:t>“</w:t>
      </w:r>
      <w:r w:rsidRPr="0049643D">
        <w:t>fairness</w:t>
      </w:r>
      <w:r w:rsidR="00FA42A0">
        <w:t>”</w:t>
      </w:r>
      <w:r w:rsidRPr="0049643D">
        <w:t>) have been found to be valued by individuals of all political persuasions, while the other three (</w:t>
      </w:r>
      <w:r w:rsidR="00FA42A0">
        <w:t>“</w:t>
      </w:r>
      <w:r w:rsidR="00375301">
        <w:t xml:space="preserve">ingroup </w:t>
      </w:r>
      <w:r w:rsidRPr="0049643D">
        <w:t>loyalty</w:t>
      </w:r>
      <w:r w:rsidR="00FA42A0">
        <w:t>”</w:t>
      </w:r>
      <w:r w:rsidRPr="0049643D">
        <w:t xml:space="preserve">, </w:t>
      </w:r>
      <w:r w:rsidR="00FA42A0">
        <w:t>“</w:t>
      </w:r>
      <w:r w:rsidRPr="0049643D">
        <w:t>authority</w:t>
      </w:r>
      <w:r w:rsidR="00FA42A0">
        <w:t>”</w:t>
      </w:r>
      <w:r w:rsidRPr="0049643D">
        <w:t xml:space="preserve">, and </w:t>
      </w:r>
      <w:r w:rsidR="00FA42A0">
        <w:t>“</w:t>
      </w:r>
      <w:r w:rsidRPr="0049643D">
        <w:t>purity</w:t>
      </w:r>
      <w:r w:rsidR="00FA42A0">
        <w:t>”</w:t>
      </w:r>
      <w:r w:rsidR="00430A38">
        <w:t xml:space="preserve"> – each assessed by 4 items on the MFQ-20</w:t>
      </w:r>
      <w:r w:rsidRPr="0049643D">
        <w:t>) are valued more highly by political conservatives</w:t>
      </w:r>
      <w:r>
        <w:t xml:space="preserve"> </w:t>
      </w:r>
      <w:r w:rsidR="006B079A">
        <w:fldChar w:fldCharType="begin" w:fldLock="1"/>
      </w:r>
      <w:r w:rsidR="004E0547">
        <w:instrText>ADDIN CSL_CITATION { "citationItems" : [ { "id" : "ITEM-1", "itemData" : { "abstract" : "Researchers in moral psychology and social justice have agreed that morality is about matters of harm, rights, and justice. On this definition of morality, conservative opposition to social justice programs appears to be immoral, and has been explained as a product of various non-moral processes such as system justification or social dominance orientation. In this article we argue that, from an anthropological perspective, the moral domain is usually much broader, encompassing many more aspects of social life and valuing institutions as much or more than individuals. We present theoretical and empirical reasons for believing that there are five psychological systems that provide the foundations for the world\u2019s many moralities. The five foundations are psychological preparations for detecting and reacting emotionally to issues related to harm/care, fairness/reciprocity, ingroup/loyalty, authority/respect, and purity/sanctity. Political liberals have moral intuitions primarily based upon the first two foundations, and therefore misunderstand the moral motivations of political conservatives, who generally rely upon all five foundations.", "author" : [ { "dropping-particle" : "", "family" : "Haidt", "given" : "Jonathan", "non-dropping-particle" : "", "parse-names" : false, "suffix" : "" }, { "dropping-particle" : "", "family" : "Graham", "given" : "Jesse", "non-dropping-particle" : "", "parse-names" : false, "suffix" : "" } ], "container-title" : "Social Justice Research", "id" : "ITEM-1", "issue" : "1", "issued" : { "date-parts" : [ [ "2007" ] ] }, "note" : "0885-7466", "page" : "98-116", "publisher" : "Springer Netherlands", "title" : "When Morality Opposes Justice: Conservatives Have Moral Intuitions that Liberals may not Recognize", "type" : "article-journal", "volume" : "20" }, "uris" : [ "http://www.mendeley.com/documents/?uuid=ad858d76-bb97-491f-b288-0577bc2c9e87" ] }, { "id" : "ITEM-2", "itemData" : { "DOI" : "10.1037/a0015141", "ISSN" : "0022-3514", "PMID" : "19379034", "abstract" : "How and why do moral judgments vary across the political spectrum? To test moral foundations theory (J. Haidt &amp; J. Graham, 2007; J. Haidt &amp; C. Joseph, 2004), the authors developed several ways to measure people's use of 5 sets of moral intuitions: Harm/care, Fairness/reciprocity, Ingroup/loyalty, Authority/respect, and Purity/sanctity. Across 4 studies using multiple methods, liberals consistently showed greater endorsement and use of the Harm/care and Fairness/reciprocity foundations compared to the other 3 foundations, whereas conservatives endorsed and used the 5 foundations more equally. This difference was observed in abstract assessments of the moral relevance of foundation-related concerns such as violence or loyalty (Study 1), moral judgments of statements and scenarios (Study 2), \"sacredness\" reactions to taboo trade-offs (Study 3), and use of foundation-related words in the moral texts of religious sermons (Study 4). These findings help to illuminate the nature and intractability of moral disagreements in the American \"culture war.\"", "author" : [ { "dropping-particle" : "", "family" : "Graham", "given" : "Jesse", "non-dropping-particle" : "", "parse-names" : false, "suffix" : "" }, { "dropping-particle" : "", "family" : "Haidt", "given" : "Jonathan", "non-dropping-particle" : "", "parse-names" : false, "suffix" : "" }, { "dropping-particle" : "", "family" : "Nosek", "given" : "Brian A", "non-dropping-particle" : "", "parse-names" : false, "suffix" : "" } ], "container-title" : "Journal of personality and social psychology", "id" : "ITEM-2", "issue" : "5", "issued" : { "date-parts" : [ [ "2009", "5" ] ] }, "page" : "1029-46", "title" : "Liberals and conservatives rely on different sets of moral foundations.", "type" : "article-journal", "volume" : "96" }, "uris" : [ "http://www.mendeley.com/documents/?uuid=2685a8e8-85cf-462c-8035-9d02a81eb990" ] } ], "mendeley" : { "formattedCitation" : "[14,15]", "plainTextFormattedCitation" : "[14,15]", "previouslyFormattedCitation" : "[14,15]" }, "properties" : { "noteIndex" : 0 }, "schema" : "https://github.com/citation-style-language/schema/raw/master/csl-citation.json" }</w:instrText>
      </w:r>
      <w:r w:rsidR="006B079A">
        <w:fldChar w:fldCharType="separate"/>
      </w:r>
      <w:r w:rsidR="00971055" w:rsidRPr="00971055">
        <w:rPr>
          <w:noProof/>
        </w:rPr>
        <w:t>[14,15]</w:t>
      </w:r>
      <w:r w:rsidR="006B079A">
        <w:fldChar w:fldCharType="end"/>
      </w:r>
      <w:r w:rsidRPr="0049643D">
        <w:t>.</w:t>
      </w:r>
      <w:r>
        <w:t xml:space="preserve"> This finding has been replicated among participants from a range of countries and socio-economic backgrounds </w:t>
      </w:r>
      <w:r w:rsidR="006B079A">
        <w:fldChar w:fldCharType="begin" w:fldLock="1"/>
      </w:r>
      <w:r w:rsidR="004E0547">
        <w:instrText>ADDIN CSL_CITATION { "citationItems" : [ { "id" : "ITEM-1", "itemData" : { "author" : [ { "dropping-particle" : "", "family" : "Graham", "given" : "Jesse", "non-dropping-particle" : "", "parse-names" : false, "suffix" : "" }, { "dropping-particle" : "", "family" : "Nosek", "given" : "Brian A", "non-dropping-particle" : "", "parse-names" : false, "suffix" : "" }, { "dropping-particle" : "", "family" : "Haidt", "given" : "Jonathan", "non-dropping-particle" : "", "parse-names" : false, "suffix" : "" }, { "dropping-particle" : "", "family" : "Iyer", "given" : "Ravi", "non-dropping-particle" : "", "parse-names" : false, "suffix" : "" } ], "container-title" : "Journal of Personality and Social Psychology", "id" : "ITEM-1", "issued" : { "date-parts" : [ [ "2011" ] ] }, "title" : "Mapping the Moral Domain", "type" : "article-journal" }, "uris" : [ "http://www.mendeley.com/documents/?uuid=91040fee-cbfe-419a-935c-bdc471d3a52d" ] } ], "mendeley" : { "formattedCitation" : "[13]", "plainTextFormattedCitation" : "[13]", "previouslyFormattedCitation" : "[13]" }, "properties" : { "noteIndex" : 0 }, "schema" : "https://github.com/citation-style-language/schema/raw/master/csl-citation.json" }</w:instrText>
      </w:r>
      <w:r w:rsidR="006B079A">
        <w:fldChar w:fldCharType="separate"/>
      </w:r>
      <w:r w:rsidR="00971055" w:rsidRPr="00971055">
        <w:rPr>
          <w:noProof/>
        </w:rPr>
        <w:t>[13]</w:t>
      </w:r>
      <w:r w:rsidR="006B079A">
        <w:fldChar w:fldCharType="end"/>
      </w:r>
      <w:r>
        <w:t>, suggesting that the MFQ may be more suitable for tests of universalist hypotheses r</w:t>
      </w:r>
      <w:r w:rsidR="007F162E">
        <w:t>egarding political conservatism</w:t>
      </w:r>
      <w:r>
        <w:t xml:space="preserve"> than more </w:t>
      </w:r>
      <w:r w:rsidRPr="0049643D">
        <w:t xml:space="preserve">culture-specific instruments. </w:t>
      </w:r>
      <w:r w:rsidR="00800EB8">
        <w:t>T</w:t>
      </w:r>
      <w:r>
        <w:t xml:space="preserve">he MFQ has </w:t>
      </w:r>
      <w:r w:rsidR="00434567">
        <w:t xml:space="preserve">also </w:t>
      </w:r>
      <w:r>
        <w:t xml:space="preserve">been </w:t>
      </w:r>
      <w:r w:rsidR="00FA42A0">
        <w:t>reported</w:t>
      </w:r>
      <w:r>
        <w:t xml:space="preserve"> to have </w:t>
      </w:r>
      <w:r w:rsidR="00FA42A0">
        <w:t xml:space="preserve">high internal and external </w:t>
      </w:r>
      <w:r>
        <w:t>validity</w:t>
      </w:r>
      <w:r w:rsidR="00734A4D">
        <w:t xml:space="preserve"> </w:t>
      </w:r>
      <w:r w:rsidR="006B079A">
        <w:fldChar w:fldCharType="begin" w:fldLock="1"/>
      </w:r>
      <w:r w:rsidR="004E0547">
        <w:instrText>ADDIN CSL_CITATION { "citationItems" : [ { "id" : "ITEM-1", "itemData" : { "author" : [ { "dropping-particle" : "", "family" : "Graham", "given" : "Jesse", "non-dropping-particle" : "", "parse-names" : false, "suffix" : "" }, { "dropping-particle" : "", "family" : "Nosek", "given" : "Brian A", "non-dropping-particle" : "", "parse-names" : false, "suffix" : "" }, { "dropping-particle" : "", "family" : "Haidt", "given" : "Jonathan", "non-dropping-particle" : "", "parse-names" : false, "suffix" : "" }, { "dropping-particle" : "", "family" : "Iyer", "given" : "Ravi", "non-dropping-particle" : "", "parse-names" : false, "suffix" : "" } ], "container-title" : "Journal of Personality and Social Psychology", "id" : "ITEM-1", "issued" : { "date-parts" : [ [ "2011" ] ] }, "title" : "Mapping the Moral Domain", "type" : "article-journal" }, "uris" : [ "http://www.mendeley.com/documents/?uuid=91040fee-cbfe-419a-935c-bdc471d3a52d" ] } ], "mendeley" : { "formattedCitation" : "[13]", "plainTextFormattedCitation" : "[13]", "previouslyFormattedCitation" : "[13]" }, "properties" : { "noteIndex" : 0 }, "schema" : "https://github.com/citation-style-language/schema/raw/master/csl-citation.json" }</w:instrText>
      </w:r>
      <w:r w:rsidR="006B079A">
        <w:fldChar w:fldCharType="separate"/>
      </w:r>
      <w:r w:rsidR="00971055" w:rsidRPr="00971055">
        <w:rPr>
          <w:noProof/>
        </w:rPr>
        <w:t>[13]</w:t>
      </w:r>
      <w:r w:rsidR="006B079A">
        <w:fldChar w:fldCharType="end"/>
      </w:r>
      <w:r>
        <w:t xml:space="preserve">. </w:t>
      </w:r>
    </w:p>
    <w:p w14:paraId="53FF4052" w14:textId="017AB3CA" w:rsidR="002D0607" w:rsidRPr="00B55FCF" w:rsidRDefault="002D0607" w:rsidP="00702987">
      <w:pPr>
        <w:pStyle w:val="BodyText"/>
      </w:pPr>
      <w:r w:rsidRPr="00B55FCF">
        <w:t>Liberal-</w:t>
      </w:r>
      <w:r w:rsidRPr="00702987">
        <w:t>conservative</w:t>
      </w:r>
      <w:r w:rsidRPr="00B55FCF">
        <w:t xml:space="preserve"> and left-right self-placement</w:t>
      </w:r>
      <w:r w:rsidR="00434567">
        <w:t xml:space="preserve"> </w:t>
      </w:r>
      <w:r w:rsidR="00430A38">
        <w:t xml:space="preserve">Likert </w:t>
      </w:r>
      <w:r w:rsidR="00434567">
        <w:t>scales</w:t>
      </w:r>
      <w:r w:rsidRPr="00B55FCF">
        <w:t xml:space="preserve">, while relatively simple measures, have also been shown to have </w:t>
      </w:r>
      <w:r w:rsidRPr="00702987">
        <w:t>reasonable</w:t>
      </w:r>
      <w:r w:rsidRPr="00B55FCF">
        <w:t xml:space="preserve"> validity and to be predictive of a number of explicit and implicit ideological constructs </w:t>
      </w:r>
      <w:r w:rsidR="00432E9C">
        <w:t xml:space="preserve">(see </w:t>
      </w:r>
      <w:r w:rsidR="006B079A">
        <w:fldChar w:fldCharType="begin" w:fldLock="1"/>
      </w:r>
      <w:r w:rsidR="004E0547">
        <w:instrText>ADDIN CSL_CITATION { "citationItems" : [ { "id" : "ITEM-1", "itemData" : { "author" : [ { "dropping-particle" : "", "family" : "Tybur", "given" : "Joshua M", "non-dropping-particle" : "", "parse-names" : false, "suffix" : "" }, { "dropping-particle" : "", "family" : "Merriman", "given" : "Leslie A", "non-dropping-particle" : "", "parse-names" : false, "suffix" : "" }, { "dropping-particle" : "", "family" : "Hooper", "given" : "Ann E Caldwell", "non-dropping-particle" : "", "parse-names" : false, "suffix" : "" }, { "dropping-particle" : "", "family" : "McDonald", "given" : "Melissa M", "non-dropping-particle" : "", "parse-names" : false, "suffix" : "" }, { "dropping-particle" : "", "family" : "Navarrete", "given" : "Carlos David", "non-dropping-particle" : "", "parse-names" : false, "suffix" : "" } ], "container-title" : "Evolutionary Psychology", "id" : "ITEM-1", "issued" : { "date-parts" : [ [ "2010" ] ] }, "page" : "599-616", "title" : "Extending the Behavioral Immune System to Political Psychology: Are Political Conservatism and Disgust Sensitivity Really Related?", "type" : "article-journal", "volume" : "Volume 8(4" }, "prefix" : "see ", "uris" : [ "http://www.mendeley.com/documents/?uuid=080102a2-9e46-4edb-a3d5-8311335b8da7" ] } ], "mendeley" : { "formattedCitation" : "[see 16]", "manualFormatting" : "[16]", "plainTextFormattedCitation" : "[see 16]", "previouslyFormattedCitation" : "[see 16]" }, "properties" : { "noteIndex" : 0 }, "schema" : "https://github.com/citation-style-language/schema/raw/master/csl-citation.json" }</w:instrText>
      </w:r>
      <w:r w:rsidR="006B079A">
        <w:fldChar w:fldCharType="separate"/>
      </w:r>
      <w:r w:rsidR="00971055" w:rsidRPr="00971055">
        <w:rPr>
          <w:noProof/>
        </w:rPr>
        <w:t>[16]</w:t>
      </w:r>
      <w:r w:rsidR="006B079A">
        <w:fldChar w:fldCharType="end"/>
      </w:r>
      <w:r w:rsidR="00432E9C">
        <w:t>)</w:t>
      </w:r>
      <w:r w:rsidRPr="00B55FCF">
        <w:t>, although as stand-alone items they have limited breadth and are subject to measurement error</w:t>
      </w:r>
      <w:r w:rsidR="00734A4D">
        <w:t xml:space="preserve"> </w:t>
      </w:r>
      <w:r w:rsidR="006B079A">
        <w:fldChar w:fldCharType="begin" w:fldLock="1"/>
      </w:r>
      <w:r w:rsidR="004E0547">
        <w:instrText>ADDIN CSL_CITATION { "citationItems" : [ { "id" : "ITEM-1", "itemData" : { "author" : [ { "dropping-particle" : "", "family" : "Tybur", "given" : "Joshua M", "non-dropping-particle" : "", "parse-names" : false, "suffix" : "" }, { "dropping-particle" : "", "family" : "Merriman", "given" : "Leslie A", "non-dropping-particle" : "", "parse-names" : false, "suffix" : "" }, { "dropping-particle" : "", "family" : "Hooper", "given" : "Ann E Caldwell", "non-dropping-particle" : "", "parse-names" : false, "suffix" : "" }, { "dropping-particle" : "", "family" : "McDonald", "given" : "Melissa M", "non-dropping-particle" : "", "parse-names" : false, "suffix" : "" }, { "dropping-particle" : "", "family" : "Navarrete", "given" : "Carlos David", "non-dropping-particle" : "", "parse-names" : false, "suffix" : "" } ], "container-title" : "Evolutionary Psychology", "id" : "ITEM-1", "issued" : { "date-parts" : [ [ "2010" ] ] }, "page" : "599-616", "title" : "Extending the Behavioral Immune System to Political Psychology: Are Political Conservatism and Disgust Sensitivity Really Related?", "type" : "article-journal", "volume" : "Volume 8(4" }, "uris" : [ "http://www.mendeley.com/documents/?uuid=080102a2-9e46-4edb-a3d5-8311335b8da7" ] } ], "mendeley" : { "formattedCitation" : "[16]", "plainTextFormattedCitation" : "[16]", "previouslyFormattedCitation" : "[16]" }, "properties" : { "noteIndex" : 0 }, "schema" : "https://github.com/citation-style-language/schema/raw/master/csl-citation.json" }</w:instrText>
      </w:r>
      <w:r w:rsidR="006B079A">
        <w:fldChar w:fldCharType="separate"/>
      </w:r>
      <w:r w:rsidR="00971055" w:rsidRPr="00971055">
        <w:rPr>
          <w:noProof/>
        </w:rPr>
        <w:t>[16]</w:t>
      </w:r>
      <w:r w:rsidR="006B079A">
        <w:fldChar w:fldCharType="end"/>
      </w:r>
      <w:r w:rsidRPr="00B55FCF">
        <w:t xml:space="preserve">. </w:t>
      </w:r>
    </w:p>
    <w:p w14:paraId="02535BD7" w14:textId="5AC069DD" w:rsidR="002D0607" w:rsidRPr="00B55FCF" w:rsidRDefault="003D6E79" w:rsidP="00702987">
      <w:pPr>
        <w:pStyle w:val="BodyText"/>
      </w:pPr>
      <w:r>
        <w:t>For the women in our sample, p</w:t>
      </w:r>
      <w:r w:rsidR="007F162E" w:rsidRPr="00B55FCF">
        <w:t xml:space="preserve">articipants’ endorsement of each of MFQ foundations was </w:t>
      </w:r>
      <w:r>
        <w:t>calculated</w:t>
      </w:r>
      <w:r w:rsidR="007F162E" w:rsidRPr="00B55FCF">
        <w:t xml:space="preserve"> as their average score across the </w:t>
      </w:r>
      <w:r w:rsidR="00B75ED5">
        <w:t>four</w:t>
      </w:r>
      <w:r w:rsidR="007F162E" w:rsidRPr="00B55FCF">
        <w:t xml:space="preserve"> questions</w:t>
      </w:r>
      <w:r w:rsidR="00430A38">
        <w:t xml:space="preserve"> from the MFQ-20</w:t>
      </w:r>
      <w:r w:rsidR="007F162E" w:rsidRPr="00B55FCF">
        <w:t xml:space="preserve"> relevant to that foundation. Consistent with prior research, </w:t>
      </w:r>
      <w:r w:rsidR="00C71209">
        <w:t>internal consistency was good for the loyalty (α = 0.625), authority (α</w:t>
      </w:r>
      <w:r w:rsidR="00C71209" w:rsidRPr="00B55FCF">
        <w:t xml:space="preserve"> </w:t>
      </w:r>
      <w:r w:rsidR="00C71209">
        <w:t>= 0.684) and purity (α</w:t>
      </w:r>
      <w:r w:rsidR="00C71209" w:rsidRPr="00B55FCF">
        <w:t xml:space="preserve"> </w:t>
      </w:r>
      <w:r w:rsidR="008A1B10">
        <w:t>= 0.807</w:t>
      </w:r>
      <w:r w:rsidR="00C71209">
        <w:t>) dimensions for our core sample (n = 7</w:t>
      </w:r>
      <w:r w:rsidR="008A1B10">
        <w:t>50</w:t>
      </w:r>
      <w:r w:rsidR="00C71209">
        <w:t xml:space="preserve">). Moreover, scores on these three dimensions were moderately correlated with each other (all </w:t>
      </w:r>
      <w:r w:rsidR="00C71209" w:rsidRPr="00C71209">
        <w:rPr>
          <w:i/>
        </w:rPr>
        <w:t>r</w:t>
      </w:r>
      <w:r w:rsidR="00C71209">
        <w:t xml:space="preserve"> &gt; 0.525; </w:t>
      </w:r>
      <w:r w:rsidR="00C71209" w:rsidRPr="00C71209">
        <w:rPr>
          <w:i/>
        </w:rPr>
        <w:t>p</w:t>
      </w:r>
      <w:r w:rsidR="00C71209">
        <w:t xml:space="preserve"> &lt; 0.0001) </w:t>
      </w:r>
      <w:r w:rsidR="007F162E" w:rsidRPr="00B55FCF">
        <w:t xml:space="preserve">and with both </w:t>
      </w:r>
      <w:r w:rsidR="00F65110">
        <w:t>conservative</w:t>
      </w:r>
      <w:r w:rsidR="007F162E" w:rsidRPr="00B55FCF">
        <w:t xml:space="preserve"> and right-wing </w:t>
      </w:r>
      <w:r w:rsidR="008637A3">
        <w:t>self-placement</w:t>
      </w:r>
      <w:r w:rsidR="00C71209">
        <w:t xml:space="preserve"> scores</w:t>
      </w:r>
      <w:r w:rsidR="00010B68">
        <w:t xml:space="preserve">, </w:t>
      </w:r>
      <w:r w:rsidR="007F162E" w:rsidRPr="00B55FCF">
        <w:t xml:space="preserve">all </w:t>
      </w:r>
      <w:r w:rsidR="00C20B75" w:rsidRPr="00C20B75">
        <w:rPr>
          <w:i/>
        </w:rPr>
        <w:t>r</w:t>
      </w:r>
      <w:r w:rsidR="00255F46">
        <w:t xml:space="preserve"> </w:t>
      </w:r>
      <w:r w:rsidR="007F162E" w:rsidRPr="00B55FCF">
        <w:t>&gt;</w:t>
      </w:r>
      <w:r w:rsidR="00255F46">
        <w:t xml:space="preserve"> </w:t>
      </w:r>
      <w:r>
        <w:t>.</w:t>
      </w:r>
      <w:r w:rsidR="00C71209">
        <w:t>35</w:t>
      </w:r>
      <w:r w:rsidR="007F162E" w:rsidRPr="00B55FCF">
        <w:t xml:space="preserve">, </w:t>
      </w:r>
      <w:proofErr w:type="gramStart"/>
      <w:r w:rsidR="00C20B75" w:rsidRPr="00C20B75">
        <w:rPr>
          <w:i/>
        </w:rPr>
        <w:t>p</w:t>
      </w:r>
      <w:proofErr w:type="gramEnd"/>
      <w:r w:rsidR="00255F46">
        <w:t xml:space="preserve"> </w:t>
      </w:r>
      <w:r w:rsidR="007F162E" w:rsidRPr="00B55FCF">
        <w:t>&lt;</w:t>
      </w:r>
      <w:r w:rsidR="00255F46">
        <w:t xml:space="preserve"> </w:t>
      </w:r>
      <w:r>
        <w:t>.</w:t>
      </w:r>
      <w:r w:rsidR="00C71209">
        <w:t>0001.</w:t>
      </w:r>
      <w:r w:rsidR="007F162E" w:rsidRPr="00B55FCF">
        <w:t xml:space="preserve"> </w:t>
      </w:r>
      <w:r w:rsidR="00C71209">
        <w:t xml:space="preserve">In contrast, scores on the loyalty, authority and purity dimensions were </w:t>
      </w:r>
      <w:r w:rsidR="007F162E" w:rsidRPr="00B55FCF">
        <w:t xml:space="preserve">only weakly correlated with </w:t>
      </w:r>
      <w:r w:rsidR="00C71209">
        <w:t>scores on the</w:t>
      </w:r>
      <w:r w:rsidR="00C71209" w:rsidRPr="00B55FCF">
        <w:t xml:space="preserve"> </w:t>
      </w:r>
      <w:r w:rsidR="007F162E" w:rsidRPr="00B55FCF">
        <w:t>care and fairness</w:t>
      </w:r>
      <w:r w:rsidR="00C71209">
        <w:t xml:space="preserve"> dimensions</w:t>
      </w:r>
      <w:r w:rsidR="007F162E" w:rsidRPr="00B55FCF">
        <w:t>,</w:t>
      </w:r>
      <w:r>
        <w:t xml:space="preserve"> </w:t>
      </w:r>
      <w:r w:rsidR="007F162E" w:rsidRPr="00B55FCF">
        <w:t>all</w:t>
      </w:r>
      <w:r w:rsidR="00010B68">
        <w:t xml:space="preserve"> | </w:t>
      </w:r>
      <w:r w:rsidR="00C20B75" w:rsidRPr="00C20B75">
        <w:rPr>
          <w:i/>
        </w:rPr>
        <w:t>r</w:t>
      </w:r>
      <w:r w:rsidR="00010B68">
        <w:t xml:space="preserve"> | </w:t>
      </w:r>
      <w:r w:rsidR="007F162E" w:rsidRPr="00B55FCF">
        <w:t>&lt;</w:t>
      </w:r>
      <w:r w:rsidR="00255F46">
        <w:t xml:space="preserve"> </w:t>
      </w:r>
      <w:r>
        <w:t>.</w:t>
      </w:r>
      <w:r w:rsidR="00C71209">
        <w:t>121</w:t>
      </w:r>
      <w:r w:rsidR="007F162E" w:rsidRPr="00B55FCF">
        <w:t xml:space="preserve">, which in turn where only weakly </w:t>
      </w:r>
      <w:r w:rsidR="000977B5">
        <w:t xml:space="preserve">(negatively) </w:t>
      </w:r>
      <w:r w:rsidR="00F65110">
        <w:t>correlated with conservative</w:t>
      </w:r>
      <w:r w:rsidR="007F162E" w:rsidRPr="00B55FCF">
        <w:t xml:space="preserve"> or right</w:t>
      </w:r>
      <w:r w:rsidR="00434567">
        <w:t>-</w:t>
      </w:r>
      <w:r w:rsidR="007F162E" w:rsidRPr="00B55FCF">
        <w:t xml:space="preserve">wing </w:t>
      </w:r>
      <w:r w:rsidR="00F65110">
        <w:t>self-placement</w:t>
      </w:r>
      <w:r w:rsidR="006171CA">
        <w:t xml:space="preserve">, </w:t>
      </w:r>
      <w:r w:rsidR="007F162E" w:rsidRPr="00B55FCF">
        <w:t xml:space="preserve">all </w:t>
      </w:r>
      <w:r w:rsidR="00735EE3">
        <w:t xml:space="preserve">| </w:t>
      </w:r>
      <w:r w:rsidR="00C20B75" w:rsidRPr="00C20B75">
        <w:rPr>
          <w:i/>
        </w:rPr>
        <w:t>r</w:t>
      </w:r>
      <w:r w:rsidR="00735EE3">
        <w:t xml:space="preserve"> | </w:t>
      </w:r>
      <w:r w:rsidR="007F162E" w:rsidRPr="00B55FCF">
        <w:t>&lt;</w:t>
      </w:r>
      <w:r w:rsidR="00255F46">
        <w:t xml:space="preserve"> </w:t>
      </w:r>
      <w:r>
        <w:t>.</w:t>
      </w:r>
      <w:r w:rsidR="00C71209">
        <w:t>111</w:t>
      </w:r>
      <w:r w:rsidR="007F162E" w:rsidRPr="00B55FCF">
        <w:t xml:space="preserve">; see </w:t>
      </w:r>
      <w:r w:rsidR="00165341">
        <w:t>Figure</w:t>
      </w:r>
      <w:r w:rsidR="00165341" w:rsidRPr="00B55FCF">
        <w:t xml:space="preserve"> </w:t>
      </w:r>
      <w:r w:rsidR="00165341">
        <w:t>A</w:t>
      </w:r>
      <w:r w:rsidR="007F162E" w:rsidRPr="00B55FCF">
        <w:t xml:space="preserve">. </w:t>
      </w:r>
      <w:r w:rsidR="008637A3">
        <w:t>Conservative</w:t>
      </w:r>
      <w:r w:rsidR="002D0607" w:rsidRPr="00B55FCF">
        <w:t xml:space="preserve"> and right-wing </w:t>
      </w:r>
      <w:r w:rsidR="008637A3">
        <w:t>self-placement scores</w:t>
      </w:r>
      <w:r w:rsidR="002D0607" w:rsidRPr="00B55FCF">
        <w:t xml:space="preserve"> were </w:t>
      </w:r>
      <w:r w:rsidR="00AB1856">
        <w:t xml:space="preserve">also </w:t>
      </w:r>
      <w:r w:rsidR="002D0607" w:rsidRPr="00B55FCF">
        <w:t>strongly correlated with each other</w:t>
      </w:r>
      <w:r w:rsidR="006171CA">
        <w:t xml:space="preserve">, </w:t>
      </w:r>
      <w:r w:rsidR="00C20B75" w:rsidRPr="00C20B75">
        <w:rPr>
          <w:i/>
        </w:rPr>
        <w:t>r</w:t>
      </w:r>
      <w:r>
        <w:t>(</w:t>
      </w:r>
      <w:r w:rsidR="00C71209">
        <w:t>749</w:t>
      </w:r>
      <w:r>
        <w:t>)</w:t>
      </w:r>
      <w:r w:rsidR="00255F46">
        <w:t xml:space="preserve"> </w:t>
      </w:r>
      <w:r>
        <w:t>=</w:t>
      </w:r>
      <w:r w:rsidR="00255F46">
        <w:t xml:space="preserve"> </w:t>
      </w:r>
      <w:r>
        <w:t>.</w:t>
      </w:r>
      <w:r w:rsidR="00C71209">
        <w:t>77</w:t>
      </w:r>
      <w:r>
        <w:t>, p</w:t>
      </w:r>
      <w:r w:rsidR="00255F46">
        <w:t xml:space="preserve"> </w:t>
      </w:r>
      <w:r>
        <w:t>&lt;.</w:t>
      </w:r>
      <w:r w:rsidR="00255F46">
        <w:t xml:space="preserve"> </w:t>
      </w:r>
      <w:r>
        <w:t>00</w:t>
      </w:r>
      <w:r w:rsidR="00C71209">
        <w:t>0</w:t>
      </w:r>
      <w:r w:rsidR="006171CA">
        <w:t>1</w:t>
      </w:r>
      <w:r w:rsidR="002D0607" w:rsidRPr="00B55FCF">
        <w:t xml:space="preserve">. </w:t>
      </w:r>
    </w:p>
    <w:p w14:paraId="52F6F69C" w14:textId="750C30B2" w:rsidR="00D56BA6" w:rsidRPr="00702987" w:rsidRDefault="00434567" w:rsidP="00702987">
      <w:pPr>
        <w:pStyle w:val="BodyText"/>
      </w:pPr>
      <w:r>
        <w:lastRenderedPageBreak/>
        <w:t>Accordingly</w:t>
      </w:r>
      <w:r w:rsidR="007F162E">
        <w:t>, we</w:t>
      </w:r>
      <w:r w:rsidR="00430A38">
        <w:t xml:space="preserve"> creat</w:t>
      </w:r>
      <w:r w:rsidR="00135380">
        <w:t>ed</w:t>
      </w:r>
      <w:r w:rsidR="00430A38">
        <w:t xml:space="preserve"> composite political conservatism scores by taking the average of 14 items, i.e. the</w:t>
      </w:r>
      <w:r w:rsidR="005B0E55">
        <w:t xml:space="preserve"> </w:t>
      </w:r>
      <w:r w:rsidR="00430A38">
        <w:t>12 MFQ items assessing</w:t>
      </w:r>
      <w:r w:rsidR="007F162E">
        <w:t xml:space="preserve"> </w:t>
      </w:r>
      <w:r w:rsidR="005B0E55">
        <w:t xml:space="preserve">ingroup </w:t>
      </w:r>
      <w:r w:rsidR="00AB1856">
        <w:t>loyalty, authority and purity</w:t>
      </w:r>
      <w:r w:rsidR="005B0E55">
        <w:t>,</w:t>
      </w:r>
      <w:r w:rsidR="00430A38">
        <w:t xml:space="preserve"> and the 2 self-placement Likert scales assessing</w:t>
      </w:r>
      <w:r w:rsidR="00AB1856">
        <w:t xml:space="preserve"> </w:t>
      </w:r>
      <w:r w:rsidR="002D0607">
        <w:t>liberal-conservative and left-right self-</w:t>
      </w:r>
      <w:r w:rsidR="00430A38">
        <w:t>identification</w:t>
      </w:r>
      <w:r w:rsidR="007F162E">
        <w:t xml:space="preserve">. </w:t>
      </w:r>
      <w:r w:rsidR="002D0607">
        <w:t>F</w:t>
      </w:r>
      <w:r w:rsidR="004D2D92">
        <w:t>or comp</w:t>
      </w:r>
      <w:r w:rsidR="002D0607">
        <w:t xml:space="preserve">arison, however, </w:t>
      </w:r>
      <w:r w:rsidR="007F162E">
        <w:t>we also report</w:t>
      </w:r>
      <w:r w:rsidR="002D0607">
        <w:t xml:space="preserve"> results for responses to the self-placement question</w:t>
      </w:r>
      <w:r w:rsidR="008637A3">
        <w:t xml:space="preserve">s alone (averaged to produce a </w:t>
      </w:r>
      <w:r w:rsidR="00023C51">
        <w:t>“</w:t>
      </w:r>
      <w:r w:rsidR="008637A3">
        <w:t>Right</w:t>
      </w:r>
      <w:r w:rsidR="00023C51">
        <w:t>-wing/Conservative self-placement”</w:t>
      </w:r>
      <w:r w:rsidR="002D0607">
        <w:t xml:space="preserve"> dimension), and for the MFQ (</w:t>
      </w:r>
      <w:r w:rsidR="00CF01E7">
        <w:t xml:space="preserve">averaged responses to the </w:t>
      </w:r>
      <w:r w:rsidR="00976CF1">
        <w:t xml:space="preserve">12 </w:t>
      </w:r>
      <w:r w:rsidR="00CF01E7">
        <w:t xml:space="preserve">questions regarding </w:t>
      </w:r>
      <w:r w:rsidR="00976CF1">
        <w:t xml:space="preserve">ingroup </w:t>
      </w:r>
      <w:r w:rsidR="002D0607">
        <w:t xml:space="preserve">loyalty, authority, </w:t>
      </w:r>
      <w:r w:rsidR="00CF01E7">
        <w:t xml:space="preserve">and </w:t>
      </w:r>
      <w:r w:rsidR="002D0607">
        <w:t xml:space="preserve">purity) questions alone. </w:t>
      </w:r>
      <w:r w:rsidR="00CF01E7">
        <w:t>Finally, because cyclical shifts h</w:t>
      </w:r>
      <w:r w:rsidR="00375301">
        <w:t>ave been hypothesised to relate</w:t>
      </w:r>
      <w:r w:rsidR="00CF01E7">
        <w:t xml:space="preserve"> to mating strategies </w:t>
      </w:r>
      <w:r w:rsidR="006B079A">
        <w:fldChar w:fldCharType="begin" w:fldLock="1"/>
      </w:r>
      <w:r w:rsidR="004E0547">
        <w:instrText>ADDIN CSL_CITATION { "citationItems" : [ { "id" : "ITEM-1", "itemData" : { "DOI" : "10.1177/0956797612466416", "ISSN" : "1467-9280", "PMID" : "23613210", "abstract" : "Each month, many women experience an ovulatory cycle that regulates fertility. Although research has found that this cycle influences women's mating preferences, we proposed that it might also change women's political and religious views. Building on theory suggesting that political and religious orientation are linked to reproductive goals, we tested how fertility influenced women's politics, religiosity, and voting in the 2012 U.S. presidential election. In two studies with large and diverse samples, ovulation had drastically different effects on single women and women in committed relationships. Ovulation led single women to become more liberal, less religious, and more likely to vote for Barack Obama. In contrast, ovulation led women in committed relationships to become more conservative, more religious, and more likely to vote for Mitt Romney. In addition, ovulation-induced changes in political orientation mediated women's voting behavior. Overall, the ovulatory cycle not only influences women's politics but also appears to do so differently for single women than for women in relationships.", "author" : [ { "dropping-particle" : "", "family" : "Durante", "given" : "Kristina M", "non-dropping-particle" : "", "parse-names" : false, "suffix" : "" }, { "dropping-particle" : "", "family" : "Rae", "given" : "Ashley", "non-dropping-particle" : "", "parse-names" : false, "suffix" : "" }, { "dropping-particle" : "", "family" : "Griskevicius", "given" : "Vladas", "non-dropping-particle" : "", "parse-names" : false, "suffix" : "" } ], "container-title" : "Psychological science", "id" : "ITEM-1", "issue" : "6", "issued" : { "date-parts" : [ [ "2013", "6", "1" ] ] }, "page" : "1007-16", "title" : "The fluctuating female vote: politics, religion, and the ovulatory cycle.", "type" : "article-journal", "volume" : "24" }, "uris" : [ "http://www.mendeley.com/documents/?uuid=0533cace-d5e4-4b62-b466-938a55293efb" ] } ], "mendeley" : { "formattedCitation" : "[1]", "plainTextFormattedCitation" : "[1]", "previouslyFormattedCitation" : "[1]" }, "properties" : { "noteIndex" : 0 }, "schema" : "https://github.com/citation-style-language/schema/raw/master/csl-citation.json" }</w:instrText>
      </w:r>
      <w:r w:rsidR="006B079A">
        <w:fldChar w:fldCharType="separate"/>
      </w:r>
      <w:r w:rsidR="00564AA5" w:rsidRPr="00564AA5">
        <w:rPr>
          <w:noProof/>
        </w:rPr>
        <w:t>[1]</w:t>
      </w:r>
      <w:r w:rsidR="006B079A">
        <w:fldChar w:fldCharType="end"/>
      </w:r>
      <w:r w:rsidR="00CF01E7" w:rsidRPr="00702987">
        <w:t xml:space="preserve">, we also present tests using the purity </w:t>
      </w:r>
      <w:r w:rsidR="00375301" w:rsidRPr="00702987">
        <w:t>dimension alone</w:t>
      </w:r>
      <w:r w:rsidR="008637A3" w:rsidRPr="00702987">
        <w:t xml:space="preserve"> (averaged scores across the </w:t>
      </w:r>
      <w:r w:rsidR="00B75ED5" w:rsidRPr="00702987">
        <w:t>four</w:t>
      </w:r>
      <w:r w:rsidR="008637A3" w:rsidRPr="00702987">
        <w:t xml:space="preserve"> MFQ questions on this topic)</w:t>
      </w:r>
      <w:r w:rsidR="00375301" w:rsidRPr="00702987">
        <w:t>, as this relates</w:t>
      </w:r>
      <w:r w:rsidR="00CF01E7" w:rsidRPr="00702987">
        <w:t xml:space="preserve"> to sexual behaviour specifically (see appendix </w:t>
      </w:r>
      <w:r w:rsidR="00EB0C2A" w:rsidRPr="00702987">
        <w:t>B</w:t>
      </w:r>
      <w:r w:rsidR="00AB3516" w:rsidRPr="00702987">
        <w:t xml:space="preserve"> for the full list of questions</w:t>
      </w:r>
      <w:r w:rsidR="000977B5" w:rsidRPr="00702987">
        <w:t xml:space="preserve">, table </w:t>
      </w:r>
      <w:r w:rsidR="00E13B08">
        <w:t>3</w:t>
      </w:r>
      <w:r w:rsidR="000977B5" w:rsidRPr="00702987">
        <w:t xml:space="preserve"> for results</w:t>
      </w:r>
      <w:r w:rsidR="00CF01E7" w:rsidRPr="00702987">
        <w:t>).</w:t>
      </w:r>
    </w:p>
    <w:p w14:paraId="675F9EA8" w14:textId="77777777" w:rsidR="002803D9" w:rsidRDefault="002803D9" w:rsidP="007F2FD0">
      <w:pPr>
        <w:spacing w:line="480" w:lineRule="auto"/>
      </w:pPr>
    </w:p>
    <w:p w14:paraId="5A5677A9" w14:textId="77777777" w:rsidR="007F2710" w:rsidRPr="00293D90" w:rsidRDefault="007F2710" w:rsidP="00293D90">
      <w:pPr>
        <w:pStyle w:val="Heading2"/>
        <w:rPr>
          <w:rStyle w:val="SubtleEmphasis"/>
          <w:i w:val="0"/>
        </w:rPr>
      </w:pPr>
      <w:r w:rsidRPr="00293D90">
        <w:rPr>
          <w:rStyle w:val="SubtleEmphasis"/>
          <w:i w:val="0"/>
        </w:rPr>
        <w:t>Exclusion criteria</w:t>
      </w:r>
      <w:r w:rsidR="00ED1E09" w:rsidRPr="00293D90">
        <w:rPr>
          <w:rStyle w:val="SubtleEmphasis"/>
          <w:i w:val="0"/>
        </w:rPr>
        <w:t>:</w:t>
      </w:r>
    </w:p>
    <w:p w14:paraId="42396610" w14:textId="776597EE" w:rsidR="00F6790E" w:rsidRDefault="00AB1856" w:rsidP="00702987">
      <w:pPr>
        <w:pStyle w:val="BodyText"/>
        <w:rPr>
          <w:rStyle w:val="SubtleEmphasis"/>
          <w:i w:val="0"/>
        </w:rPr>
      </w:pPr>
      <w:r w:rsidRPr="0093340B">
        <w:rPr>
          <w:rStyle w:val="SubtleEmphasis"/>
          <w:i w:val="0"/>
        </w:rPr>
        <w:t>Authors</w:t>
      </w:r>
      <w:r w:rsidR="0093340B">
        <w:rPr>
          <w:rStyle w:val="SubtleEmphasis"/>
          <w:i w:val="0"/>
        </w:rPr>
        <w:t xml:space="preserve"> studying menstrual cycle effects on women’s behaviours have applied a wide and variable range of exclusion criteria when performing analyses</w:t>
      </w:r>
      <w:r w:rsidR="00274A0E">
        <w:rPr>
          <w:rStyle w:val="SubtleEmphasis"/>
          <w:i w:val="0"/>
        </w:rPr>
        <w:t xml:space="preserve"> </w:t>
      </w:r>
      <w:r w:rsidR="006B079A">
        <w:rPr>
          <w:rStyle w:val="SubtleEmphasis"/>
          <w:i w:val="0"/>
        </w:rPr>
        <w:fldChar w:fldCharType="begin" w:fldLock="1"/>
      </w:r>
      <w:r w:rsidR="004E0547">
        <w:rPr>
          <w:rStyle w:val="SubtleEmphasis"/>
          <w:i w:val="0"/>
        </w:rPr>
        <w:instrText>ADDIN CSL_CITATION { "citationItems" : [ { "id" : "ITEM-1", "itemData" : { "DOI" : "10.1007/s11199-012-0229-0", "ISSN" : "0360-0025", "author" : [ { "dropping-particle" : "", "family" : "Harris", "given" : "Christine R.", "non-dropping-particle" : "", "parse-names" : false, "suffix" : "" } ], "container-title" : "Sex Roles", "id" : "ITEM-1", "issue" : "9-10", "issued" : { "date-parts" : [ [ "2012", "10", "19" ] ] }, "page" : "507-515", "title" : "Shifts in Masculinity Preferences Across the Menstrual Cycle: Still Not There", "type" : "article-journal", "volume" : "69" }, "uris" : [ "http://www.mendeley.com/documents/?uuid=c8e9d0a4-4233-4bdb-a33d-fed36fe0a947" ] } ], "mendeley" : { "formattedCitation" : "[17]", "plainTextFormattedCitation" : "[17]", "previouslyFormattedCitation" : "[17]" }, "properties" : { "noteIndex" : 0 }, "schema" : "https://github.com/citation-style-language/schema/raw/master/csl-citation.json" }</w:instrText>
      </w:r>
      <w:r w:rsidR="006B079A">
        <w:rPr>
          <w:rStyle w:val="SubtleEmphasis"/>
          <w:i w:val="0"/>
        </w:rPr>
        <w:fldChar w:fldCharType="separate"/>
      </w:r>
      <w:r w:rsidR="00971055" w:rsidRPr="00971055">
        <w:rPr>
          <w:rStyle w:val="SubtleEmphasis"/>
          <w:i w:val="0"/>
          <w:noProof/>
        </w:rPr>
        <w:t>[17]</w:t>
      </w:r>
      <w:r w:rsidR="006B079A">
        <w:rPr>
          <w:rStyle w:val="SubtleEmphasis"/>
          <w:i w:val="0"/>
        </w:rPr>
        <w:fldChar w:fldCharType="end"/>
      </w:r>
      <w:r w:rsidR="0093340B">
        <w:rPr>
          <w:rStyle w:val="SubtleEmphasis"/>
          <w:i w:val="0"/>
        </w:rPr>
        <w:t>. While most of these are defensible on some g</w:t>
      </w:r>
      <w:r w:rsidR="00274A0E">
        <w:rPr>
          <w:rStyle w:val="SubtleEmphasis"/>
          <w:i w:val="0"/>
        </w:rPr>
        <w:t>round or other, each involves trading</w:t>
      </w:r>
      <w:r w:rsidR="0093340B">
        <w:rPr>
          <w:rStyle w:val="SubtleEmphasis"/>
          <w:i w:val="0"/>
        </w:rPr>
        <w:t>-off sample size</w:t>
      </w:r>
      <w:r w:rsidR="00274A0E">
        <w:rPr>
          <w:rStyle w:val="SubtleEmphasis"/>
          <w:i w:val="0"/>
        </w:rPr>
        <w:t xml:space="preserve"> </w:t>
      </w:r>
      <w:r w:rsidR="0067593F">
        <w:rPr>
          <w:rStyle w:val="SubtleEmphasis"/>
          <w:i w:val="0"/>
        </w:rPr>
        <w:t>against</w:t>
      </w:r>
      <w:r w:rsidR="00274A0E">
        <w:rPr>
          <w:rStyle w:val="SubtleEmphasis"/>
          <w:i w:val="0"/>
        </w:rPr>
        <w:t xml:space="preserve"> </w:t>
      </w:r>
      <w:r w:rsidR="0093340B">
        <w:rPr>
          <w:rStyle w:val="SubtleEmphasis"/>
          <w:i w:val="0"/>
        </w:rPr>
        <w:t>data quality</w:t>
      </w:r>
      <w:r w:rsidR="00274A0E">
        <w:rPr>
          <w:rStyle w:val="SubtleEmphasis"/>
          <w:i w:val="0"/>
        </w:rPr>
        <w:t xml:space="preserve">, and it is </w:t>
      </w:r>
      <w:r w:rsidR="0079355B">
        <w:rPr>
          <w:rStyle w:val="SubtleEmphasis"/>
          <w:i w:val="0"/>
        </w:rPr>
        <w:t xml:space="preserve">therefore </w:t>
      </w:r>
      <w:r w:rsidR="00274A0E">
        <w:rPr>
          <w:rStyle w:val="SubtleEmphasis"/>
          <w:i w:val="0"/>
        </w:rPr>
        <w:t>often unclear whether the resulting tests will have increased or reduced power to detect true effects</w:t>
      </w:r>
      <w:r w:rsidR="0093340B">
        <w:rPr>
          <w:rStyle w:val="SubtleEmphasis"/>
          <w:i w:val="0"/>
        </w:rPr>
        <w:t xml:space="preserve">. </w:t>
      </w:r>
    </w:p>
    <w:p w14:paraId="2F0D3B38" w14:textId="12691F17" w:rsidR="00AB1856" w:rsidRPr="0093340B" w:rsidRDefault="0093340B" w:rsidP="00702987">
      <w:pPr>
        <w:pStyle w:val="BodyText"/>
        <w:rPr>
          <w:rStyle w:val="SubtleEmphasis"/>
          <w:i w:val="0"/>
        </w:rPr>
      </w:pPr>
      <w:r>
        <w:rPr>
          <w:rStyle w:val="SubtleEmphasis"/>
          <w:i w:val="0"/>
        </w:rPr>
        <w:t>Accordingly, our initial analyses apply</w:t>
      </w:r>
      <w:r w:rsidR="00274A0E">
        <w:t xml:space="preserve"> only those exclusion criteria</w:t>
      </w:r>
      <w:r>
        <w:t xml:space="preserve"> that </w:t>
      </w:r>
      <w:r w:rsidR="00300731">
        <w:t xml:space="preserve">we anticipate to be most likely to result in increased power; that is, criteria for which there is strong evidence, or a strong </w:t>
      </w:r>
      <w:r w:rsidR="00300731" w:rsidRPr="00300731">
        <w:rPr>
          <w:i/>
        </w:rPr>
        <w:t>a priori</w:t>
      </w:r>
      <w:r w:rsidR="00300731">
        <w:t xml:space="preserve"> reason, to expect that cycle-phase effects will not be detectable in women who exhibit these criteria. </w:t>
      </w:r>
      <w:r>
        <w:t xml:space="preserve">These </w:t>
      </w:r>
      <w:r w:rsidR="00300731">
        <w:t xml:space="preserve">criteria </w:t>
      </w:r>
      <w:r>
        <w:t xml:space="preserve">include </w:t>
      </w:r>
      <w:r w:rsidR="00F6790E">
        <w:t xml:space="preserve">clear </w:t>
      </w:r>
      <w:r w:rsidR="00300731">
        <w:t>evidence of providing un</w:t>
      </w:r>
      <w:r>
        <w:t>reliable</w:t>
      </w:r>
      <w:r w:rsidRPr="00DF0094">
        <w:t xml:space="preserve"> data, and </w:t>
      </w:r>
      <w:r w:rsidR="00274A0E">
        <w:t xml:space="preserve">factors for which there is very robust evidence </w:t>
      </w:r>
      <w:r w:rsidR="00300731">
        <w:t>of association with</w:t>
      </w:r>
      <w:r>
        <w:t xml:space="preserve"> major disruption to </w:t>
      </w:r>
      <w:r w:rsidR="00F6790E">
        <w:t xml:space="preserve">ovulation and </w:t>
      </w:r>
      <w:r>
        <w:t xml:space="preserve">cyclical hormone changes (pregnancy, breastfeeding, hormonal </w:t>
      </w:r>
      <w:r>
        <w:lastRenderedPageBreak/>
        <w:t>contraception)</w:t>
      </w:r>
      <w:r w:rsidRPr="00DF0094">
        <w:t xml:space="preserve">. </w:t>
      </w:r>
      <w:r>
        <w:t>F</w:t>
      </w:r>
      <w:r w:rsidR="00F6790E">
        <w:t xml:space="preserve">actors that are more tentatively </w:t>
      </w:r>
      <w:r w:rsidR="00CD0449">
        <w:t xml:space="preserve">or contingently </w:t>
      </w:r>
      <w:r w:rsidR="00F6790E">
        <w:t xml:space="preserve">associated with such disruption, and/or which tend to produce only minor disruption, are applied as additional exclusion criteria in subsequent tests, as described below and shown in table </w:t>
      </w:r>
      <w:r w:rsidR="00E13B08">
        <w:t>4</w:t>
      </w:r>
      <w:r w:rsidR="00F6790E">
        <w:t xml:space="preserve">. For </w:t>
      </w:r>
      <w:r>
        <w:t>comparison,</w:t>
      </w:r>
      <w:r w:rsidR="00274A0E">
        <w:t xml:space="preserve"> </w:t>
      </w:r>
      <w:r>
        <w:t xml:space="preserve">we </w:t>
      </w:r>
      <w:r w:rsidR="00300731">
        <w:t>also</w:t>
      </w:r>
      <w:r>
        <w:t xml:space="preserve"> present results with fewer exclusion criteria applied. </w:t>
      </w:r>
    </w:p>
    <w:p w14:paraId="29A5B128" w14:textId="5B678F64" w:rsidR="009A50E2" w:rsidRDefault="007F2710" w:rsidP="00702987">
      <w:pPr>
        <w:pStyle w:val="BodyText"/>
      </w:pPr>
      <w:proofErr w:type="gramStart"/>
      <w:r w:rsidRPr="0039257B">
        <w:rPr>
          <w:rStyle w:val="Heading3Char"/>
        </w:rPr>
        <w:t>Unreliable data</w:t>
      </w:r>
      <w:r w:rsidR="00293D90" w:rsidRPr="0039257B">
        <w:rPr>
          <w:rStyle w:val="Heading3Char"/>
        </w:rPr>
        <w:t>.</w:t>
      </w:r>
      <w:proofErr w:type="gramEnd"/>
      <w:r w:rsidRPr="00293D90">
        <w:rPr>
          <w:rStyle w:val="SubtleEmphasis"/>
          <w:b/>
          <w:i w:val="0"/>
        </w:rPr>
        <w:t xml:space="preserve"> </w:t>
      </w:r>
      <w:r>
        <w:t>Although self-reported data on menstrual cycle</w:t>
      </w:r>
      <w:r w:rsidRPr="00FC2CD6">
        <w:t xml:space="preserve"> </w:t>
      </w:r>
      <w:r>
        <w:t>parameters have been reported to be unreliable</w:t>
      </w:r>
      <w:r w:rsidR="008D0971">
        <w:t xml:space="preserve"> </w:t>
      </w:r>
      <w:r w:rsidR="006B079A">
        <w:fldChar w:fldCharType="begin" w:fldLock="1"/>
      </w:r>
      <w:r w:rsidR="004E0547">
        <w:instrText>ADDIN CSL_CITATION { "citationItems" : [ { "id" : "ITEM-1", "itemData" : { "DOI" : "10.1080/13697130008500099", "ISSN" : "1369-7137", "PMID" : "11910620", "abstract" : "OBJECTIVE: To investigate the reliability of self-report of menstrual frequency and flow changes in the context of determining menopausal status categories, using data from the longitudinal phase of the Melbourne Women's Midlife Health Project (MWMHP).\n\nMETHODS: Women reporting at interview at least one menstrual period during the previous 3 months are assigned pre- or perimenopausal status according to their responses to questions about changes in menstrual frequency and flow. For a sample of 72 such women, menstrual diary information was converted into standardized scores measuring change in frequency and flow of menses during the 2 years prior to interview. These scores, coded into categories, were used to derive measures of the sensitivity, specificity and predictive values of the interview responses.\n\nRESULTS: Self-report of change in menstrual frequency and flow have low sensitivity to measures based on prospectively kept menstrual diaries.\n\nCONCLUSIONS: Retrospective self-report at interview of changes in menstrual frequency and flow should not be regarded as reliable measures of actual changes in cycle parameters.", "author" : [ { "dropping-particle" : "", "family" : "Taffe", "given" : "J.", "non-dropping-particle" : "", "parse-names" : false, "suffix" : "" }, { "dropping-particle" : "", "family" : "Dennerstein", "given" : "L.", "non-dropping-particle" : "", "parse-names" : false, "suffix" : "" } ], "container-title" : "Climacteric", "id" : "ITEM-1", "issue" : "3", "issued" : { "date-parts" : [ [ "2000", "1", "1" ] ] }, "language" : "en", "page" : "183-191", "title" : "Retrospective self-report compared with menstrual diary data prospectively kept during the menopausal transition", "type" : "article-journal", "volume" : "3" }, "uris" : [ "http://www.mendeley.com/documents/?uuid=9cd7a958-8946-4b72-97f3-79ebfff3c92f" ] } ], "mendeley" : { "formattedCitation" : "[18]", "plainTextFormattedCitation" : "[18]", "previouslyFormattedCitation" : "[18]" }, "properties" : { "noteIndex" : 0 }, "schema" : "https://github.com/citation-style-language/schema/raw/master/csl-citation.json" }</w:instrText>
      </w:r>
      <w:r w:rsidR="006B079A">
        <w:fldChar w:fldCharType="separate"/>
      </w:r>
      <w:r w:rsidR="00971055" w:rsidRPr="00971055">
        <w:rPr>
          <w:noProof/>
        </w:rPr>
        <w:t>[18]</w:t>
      </w:r>
      <w:r w:rsidR="006B079A">
        <w:fldChar w:fldCharType="end"/>
      </w:r>
      <w:r>
        <w:t>, authors commonly fail to include reliability checks</w:t>
      </w:r>
      <w:r w:rsidR="00642DFA">
        <w:t xml:space="preserve"> when testing for effects of cycle phase on behaviour</w:t>
      </w:r>
      <w:r>
        <w:t>. To ensure that our data was</w:t>
      </w:r>
      <w:r w:rsidR="008D0971">
        <w:t xml:space="preserve"> of similar or higher quality than</w:t>
      </w:r>
      <w:r>
        <w:t xml:space="preserve"> </w:t>
      </w:r>
      <w:r w:rsidR="0079355B">
        <w:t xml:space="preserve">that reported in </w:t>
      </w:r>
      <w:r w:rsidR="00AB1856">
        <w:t xml:space="preserve">related </w:t>
      </w:r>
      <w:r w:rsidR="0079355B">
        <w:t>studies</w:t>
      </w:r>
      <w:r>
        <w:t xml:space="preserve">, we incorporated two checks for consistency. </w:t>
      </w:r>
      <w:r w:rsidR="00AB1856">
        <w:t>F</w:t>
      </w:r>
      <w:r>
        <w:t xml:space="preserve">irst, </w:t>
      </w:r>
      <w:r w:rsidRPr="004542F0">
        <w:t xml:space="preserve">women were asked to state the </w:t>
      </w:r>
      <w:r w:rsidR="0079355B">
        <w:t xml:space="preserve">calendar </w:t>
      </w:r>
      <w:r w:rsidRPr="004542F0">
        <w:t>date of the start of their last period</w:t>
      </w:r>
      <w:r w:rsidR="000F71CD">
        <w:t xml:space="preserve"> (in addition to</w:t>
      </w:r>
      <w:r>
        <w:t xml:space="preserve"> </w:t>
      </w:r>
      <w:r w:rsidR="000F71CD">
        <w:t xml:space="preserve">stating </w:t>
      </w:r>
      <w:r>
        <w:t xml:space="preserve">the number of days that had elapsed since </w:t>
      </w:r>
      <w:r w:rsidR="000F71CD">
        <w:t>the beginning of last menses)</w:t>
      </w:r>
      <w:r w:rsidR="00F6790E">
        <w:t>, and a</w:t>
      </w:r>
      <w:r w:rsidRPr="004542F0">
        <w:t xml:space="preserve"> divergence of more than one day</w:t>
      </w:r>
      <w:r w:rsidR="009A50E2">
        <w:rPr>
          <w:rStyle w:val="FootnoteReference"/>
        </w:rPr>
        <w:footnoteReference w:id="1"/>
      </w:r>
      <w:r w:rsidRPr="004542F0">
        <w:t xml:space="preserve"> between these two </w:t>
      </w:r>
      <w:r>
        <w:t>answers</w:t>
      </w:r>
      <w:r w:rsidRPr="004542F0">
        <w:t xml:space="preserve"> was treated as </w:t>
      </w:r>
      <w:r>
        <w:t>grounds for</w:t>
      </w:r>
      <w:r w:rsidRPr="004542F0">
        <w:t xml:space="preserve"> exclusion</w:t>
      </w:r>
      <w:r w:rsidR="00F6790E">
        <w:t xml:space="preserve">. </w:t>
      </w:r>
      <w:r w:rsidR="007A47EA">
        <w:t>Of the 221</w:t>
      </w:r>
      <w:r w:rsidR="008A1B10">
        <w:t>3</w:t>
      </w:r>
      <w:r w:rsidR="007A47EA">
        <w:t xml:space="preserve"> respondents reporting regular menstrual cycles and providing cycle day information, </w:t>
      </w:r>
      <w:r w:rsidR="00564DC2">
        <w:t>1700</w:t>
      </w:r>
      <w:r w:rsidR="007A47EA">
        <w:t xml:space="preserve"> (</w:t>
      </w:r>
      <w:r w:rsidR="00564DC2">
        <w:t>76.8</w:t>
      </w:r>
      <w:r w:rsidR="00E64FC6">
        <w:t>%)</w:t>
      </w:r>
      <w:r w:rsidR="007A47EA">
        <w:t xml:space="preserve"> provided responses to these two questions that diverged </w:t>
      </w:r>
      <w:r w:rsidR="00E64FC6">
        <w:t xml:space="preserve">by </w:t>
      </w:r>
      <w:r w:rsidR="008A1B10">
        <w:t>&lt;</w:t>
      </w:r>
      <w:r w:rsidR="007A47EA">
        <w:t xml:space="preserve"> 1 day</w:t>
      </w:r>
      <w:r w:rsidR="00564DC2">
        <w:t>.</w:t>
      </w:r>
      <w:r w:rsidR="00E64FC6">
        <w:t xml:space="preserve"> </w:t>
      </w:r>
    </w:p>
    <w:p w14:paraId="548A0EE4" w14:textId="2EF4D528" w:rsidR="0005195F" w:rsidRDefault="007F2710" w:rsidP="00702987">
      <w:pPr>
        <w:pStyle w:val="BodyText"/>
        <w:rPr>
          <w:rStyle w:val="Heading3Char"/>
        </w:rPr>
      </w:pPr>
      <w:r>
        <w:t xml:space="preserve">Second, </w:t>
      </w:r>
      <w:r w:rsidR="00925C44">
        <w:t xml:space="preserve">since initial recruitment materials asked for participants with typical cycles of 25-35 days in duration, we excluded participants who then went on to report a cycle length outside this range indicating inconsistent responses. </w:t>
      </w:r>
      <w:r w:rsidR="0079355B">
        <w:t>Moreover, and as noted above, most scores outside this range were of a value that indicated a misinterpretation of the question</w:t>
      </w:r>
      <w:r w:rsidR="00925C44">
        <w:t xml:space="preserve"> (e.g. thinking duration of menses = cycle length)</w:t>
      </w:r>
      <w:r w:rsidR="0079355B">
        <w:t xml:space="preserve">, so can be assumed with fairly high </w:t>
      </w:r>
      <w:r w:rsidR="0079355B">
        <w:lastRenderedPageBreak/>
        <w:t>confidence</w:t>
      </w:r>
      <w:r w:rsidR="009A50E2">
        <w:t xml:space="preserve"> both</w:t>
      </w:r>
      <w:r w:rsidR="0079355B">
        <w:t xml:space="preserve"> to be erroneous</w:t>
      </w:r>
      <w:r w:rsidR="009A50E2">
        <w:t>, and to provide poor estimates of cycle-day when using the reverse-counting method</w:t>
      </w:r>
      <w:r w:rsidR="0079355B">
        <w:t xml:space="preserve">. </w:t>
      </w:r>
      <w:r w:rsidR="009A50E2">
        <w:t xml:space="preserve">Of the </w:t>
      </w:r>
      <w:r w:rsidR="007A47EA">
        <w:t>221</w:t>
      </w:r>
      <w:r w:rsidR="008A1B10">
        <w:t>3</w:t>
      </w:r>
      <w:r w:rsidR="007A47EA">
        <w:t xml:space="preserve"> </w:t>
      </w:r>
      <w:r w:rsidR="009A50E2">
        <w:t xml:space="preserve">respondents </w:t>
      </w:r>
      <w:r w:rsidR="007A47EA">
        <w:t xml:space="preserve">initially reporting regular menstrual cycles </w:t>
      </w:r>
      <w:r w:rsidR="00E64FC6">
        <w:t xml:space="preserve">lasting 25-35 days </w:t>
      </w:r>
      <w:r w:rsidR="007A47EA">
        <w:t xml:space="preserve">and providing cycle day information, </w:t>
      </w:r>
      <w:r w:rsidR="008A1B10">
        <w:t>622</w:t>
      </w:r>
      <w:r w:rsidR="007A47EA">
        <w:t xml:space="preserve"> (</w:t>
      </w:r>
      <w:r w:rsidR="00E64FC6">
        <w:t>28.1</w:t>
      </w:r>
      <w:r w:rsidR="007A47EA">
        <w:t>%)</w:t>
      </w:r>
      <w:r w:rsidR="00E64FC6">
        <w:t xml:space="preserve"> subsequently reported that their usual cycle lengths was outside the day range.</w:t>
      </w:r>
      <w:r w:rsidR="009A50E2">
        <w:t xml:space="preserve"> </w:t>
      </w:r>
    </w:p>
    <w:p w14:paraId="4F6A25FB" w14:textId="3A20B1A1" w:rsidR="007F2710" w:rsidRDefault="00293D90" w:rsidP="00702987">
      <w:pPr>
        <w:pStyle w:val="BodyText"/>
      </w:pPr>
      <w:proofErr w:type="gramStart"/>
      <w:r w:rsidRPr="0039257B">
        <w:rPr>
          <w:rStyle w:val="Heading3Char"/>
        </w:rPr>
        <w:t>Major hormonal disruptors.</w:t>
      </w:r>
      <w:proofErr w:type="gramEnd"/>
      <w:r>
        <w:rPr>
          <w:rStyle w:val="SubtleEmphasis"/>
          <w:b/>
          <w:i w:val="0"/>
        </w:rPr>
        <w:t xml:space="preserve"> </w:t>
      </w:r>
      <w:r w:rsidR="007F2710">
        <w:t xml:space="preserve">Hormonal contraceptive use, pregnancy and breastfeeding are all robustly associated with disruption to the </w:t>
      </w:r>
      <w:r w:rsidR="00AC0671">
        <w:t xml:space="preserve">cyclical shifts in ovarian steroids and fertility </w:t>
      </w:r>
      <w:r w:rsidR="006B079A">
        <w:fldChar w:fldCharType="begin" w:fldLock="1"/>
      </w:r>
      <w:r w:rsidR="004E0547">
        <w:instrText>ADDIN CSL_CITATION { "citationItems" : [ { "id" : "ITEM-1", "itemData" : { "ISSN" : "0015-0282", "PMID" : "2001754", "abstract" : "We have studied a large group of Australian women breastfeeding for an extended period of time to determine the duration of lactational anovulation (n = 89) and amenorrhea (n = 101). Salivary progesterone assays were used to determine ovulation. These women had a mean of 322 days of anovulation and 289 days amenorrhea. Less than 20% had ovulated and less than 25% had menstruated by 6 months postpartum. The latest ovulation was at 750 days and the latest menstruation at 698 days. There was no significant correlation between any measure of maternal nutritional status and the duration of anovulation or amenorrhea. Neither the time of first supplement introduction to the baby nor the amount of supplement given was an accurate predictor of the return of ovulation or menstruation. However, our results clearly show that lactational amenorrhea can provide good protection against pregnancy in the 1st 6 months postpartum, even in well-nourished women who are giving their babies supplemental feeds.\n\nThe authors studied a large group of Australian women who breastfed for a long period of time to determine the duration of lactational anovulation (n=89) and amenorrhea (n=101). Salivary progesterone assays were used to determine ovulation. These women has a mean of 322 days of anovulation and 289 of amenorrhea. Less than 20% had ovulated and 25% had menstruated by 6 months postpartum. The latest ovulation was at 750 days and the latest menstruation at 698 days. There was no significant correlation between any measure of maternal nutritional status and the duration of anovulation or amenorrhea. Neither the time of 1st supplement introduction to the baby nor the amount of supplement given was an accurate predictor of the return of ovulation or menstruation. However, these results show clearly that lactational amenorrhea can provide good protection against pregnancy in the 1st 6 months postpartum, even among well-nourished women who are providing their babies with supplement feeds.", "author" : [ { "dropping-particle" : "", "family" : "Lewis", "given" : "P R", "non-dropping-particle" : "", "parse-names" : false, "suffix" : "" }, { "dropping-particle" : "", "family" : "Brown", "given" : "J B", "non-dropping-particle" : "", "parse-names" : false, "suffix" : "" }, { "dropping-particle" : "", "family" : "Renfree", "given" : "M B", "non-dropping-particle" : "", "parse-names" : false, "suffix" : "" }, { "dropping-particle" : "V", "family" : "Short", "given" : "R", "non-dropping-particle" : "", "parse-names" : false, "suffix" : "" } ], "container-title" : "Fertility and sterility", "id" : "ITEM-1", "issue" : "3", "issued" : { "date-parts" : [ [ "1991", "3" ] ] }, "page" : "529-36", "title" : "The resumption of ovulation and menstruation in a well-nourished population of women breastfeeding for an extended period of time.", "type" : "article-journal", "volume" : "55" }, "uris" : [ "http://www.mendeley.com/documents/?uuid=bf31eefe-309f-4cb0-94ac-d85f284c985b" ] }, { "id" : "ITEM-2", "itemData" : { "DOI" : "10.1177/0956797610368062", "ISSN" : "1467-9280", "PMID" : "20483856", "author" : [ { "dropping-particle" : "", "family" : "Fleischman", "given" : "Diana S", "non-dropping-particle" : "", "parse-names" : false, "suffix" : "" }, { "dropping-particle" : "", "family" : "Navarrete", "given" : "C David", "non-dropping-particle" : "", "parse-names" : false, "suffix" : "" }, { "dropping-particle" : "", "family" : "Fessler", "given" : "Daniel M T", "non-dropping-particle" : "", "parse-names" : false, "suffix" : "" } ], "container-title" : "Psychological science", "id" : "ITEM-2", "issue" : "5", "issued" : { "date-parts" : [ [ "2010", "5", "1" ] ] }, "page" : "750-2; author reply 753", "title" : "Oral contraceptives suppress ovarian hormone production.", "type" : "article-journal", "volume" : "21" }, "uris" : [ "http://www.mendeley.com/documents/?uuid=a57bdae5-ee51-4962-92fb-f39cf6a45185" ] } ], "mendeley" : { "formattedCitation" : "[19,20]", "plainTextFormattedCitation" : "[19,20]", "previouslyFormattedCitation" : "[19,20]" }, "properties" : { "noteIndex" : 0 }, "schema" : "https://github.com/citation-style-language/schema/raw/master/csl-citation.json" }</w:instrText>
      </w:r>
      <w:r w:rsidR="006B079A">
        <w:fldChar w:fldCharType="separate"/>
      </w:r>
      <w:r w:rsidR="00971055" w:rsidRPr="00971055">
        <w:rPr>
          <w:noProof/>
        </w:rPr>
        <w:t>[19,20]</w:t>
      </w:r>
      <w:r w:rsidR="006B079A">
        <w:fldChar w:fldCharType="end"/>
      </w:r>
      <w:r w:rsidR="007F2710">
        <w:t xml:space="preserve">. </w:t>
      </w:r>
      <w:r w:rsidR="007116CB">
        <w:t xml:space="preserve">Whilst </w:t>
      </w:r>
      <w:r w:rsidR="00925C44">
        <w:t>most</w:t>
      </w:r>
      <w:r w:rsidR="007116CB">
        <w:t xml:space="preserve"> published papers on menstrual cycle and behaviour exclude contraceptive users, some fail to ask about pregnancy and only a minority exclude women who are currently breastfeeding. </w:t>
      </w:r>
      <w:r w:rsidR="007F2710">
        <w:t xml:space="preserve">In order to ensure that our data was of similar or higher quality to these papers, we classified respondents as experiencing disruption to cyclical hormonal shifts if they reported any of these factors; i.e. if they failed to confirm that they were not using hormonal contraception (current or within </w:t>
      </w:r>
      <w:r w:rsidR="003E643C">
        <w:t>three</w:t>
      </w:r>
      <w:r w:rsidR="007F2710">
        <w:t xml:space="preserve"> months, including patches and injections), pregnant (now or within </w:t>
      </w:r>
      <w:r w:rsidR="003E643C">
        <w:t>three</w:t>
      </w:r>
      <w:r w:rsidR="007F2710">
        <w:t xml:space="preserve"> years), or breastfeeding (within </w:t>
      </w:r>
      <w:r w:rsidR="003E643C">
        <w:t>three</w:t>
      </w:r>
      <w:r w:rsidR="007F2710">
        <w:t xml:space="preserve"> months). </w:t>
      </w:r>
      <w:r w:rsidR="007116CB">
        <w:t xml:space="preserve"> </w:t>
      </w:r>
    </w:p>
    <w:p w14:paraId="363FF044" w14:textId="01A2339B" w:rsidR="007F2710" w:rsidRDefault="001A5CD7" w:rsidP="00702987">
      <w:pPr>
        <w:pStyle w:val="BodyText"/>
      </w:pPr>
      <w:proofErr w:type="gramStart"/>
      <w:r w:rsidRPr="00AD15F0">
        <w:rPr>
          <w:rStyle w:val="Heading3Char"/>
        </w:rPr>
        <w:t>Age</w:t>
      </w:r>
      <w:r w:rsidRPr="00255F46">
        <w:rPr>
          <w:b/>
        </w:rPr>
        <w:t>.</w:t>
      </w:r>
      <w:proofErr w:type="gramEnd"/>
      <w:r w:rsidRPr="00255F46">
        <w:rPr>
          <w:b/>
        </w:rPr>
        <w:t xml:space="preserve"> </w:t>
      </w:r>
      <w:r w:rsidR="00C20B75" w:rsidRPr="00C20B75">
        <w:t xml:space="preserve">The probability that a cycle will be </w:t>
      </w:r>
      <w:proofErr w:type="spellStart"/>
      <w:r w:rsidR="00C20B75" w:rsidRPr="00C20B75">
        <w:t>anovulatory</w:t>
      </w:r>
      <w:proofErr w:type="spellEnd"/>
      <w:r w:rsidR="00C20B75" w:rsidRPr="00C20B75">
        <w:t xml:space="preserve"> increases with female age </w:t>
      </w:r>
      <w:r w:rsidR="006B079A">
        <w:fldChar w:fldCharType="begin" w:fldLock="1"/>
      </w:r>
      <w:r w:rsidR="004E0547">
        <w:instrText>ADDIN CSL_CITATION { "citationItems" : [ { "id" : "ITEM-1", "itemData" : { "ISBN" : "10.1146/annurev.anthro.37.081407.085112", "abstract" : "Life history theory posits that natural selection leads to the evolution of mechanisms that tend to allocate resources to the competing demands of growth, reproduction, and survival such that fitness is locally maximized. (That is, among alternative allocation patterns exhibited in a population, those having the highest inclusive fitness will become more common over generational time.) Strategic modulation of reproductive effort is potentially adaptive because investment in a new conception may risk one's own survival, future reproductive opportunities, and/or current offspring survival. Several physiological and behavioral mechanisms modulate reproductive effort in human females. This review focuses on the hormonal changes that vary the probability of ovulation, conception, and/or continuing pregnancy and discusses evolutionary models that predict how and why these hormonal changes occur. Anthropological field studies have yielded important insights into the environmental correlates of variation in ovari...", "author" : [ { "dropping-particle" : "", "family" : "Vitzthum", "given" : "Virginia J.", "non-dropping-particle" : "", "parse-names" : false, "suffix" : "" } ], "container-title" : "Annual Review of Anthropology", "id" : "ITEM-1", "issued" : { "date-parts" : [ [ "2008", "9", "17" ] ] }, "language" : "en", "page" : "53-73", "publisher" : "Annual Reviews", "title" : "Evolutionary Models of Women's Reproductive Functioning", "type" : "article-journal", "volume" : "37" }, "uris" : [ "http://www.mendeley.com/documents/?uuid=fe7d71cb-5a99-4297-a3f8-45ca41b7878a" ] } ], "mendeley" : { "formattedCitation" : "[21]", "plainTextFormattedCitation" : "[21]", "previouslyFormattedCitation" : "[21]" }, "properties" : { "noteIndex" : 0 }, "schema" : "https://github.com/citation-style-language/schema/raw/master/csl-citation.json" }</w:instrText>
      </w:r>
      <w:r w:rsidR="006B079A">
        <w:fldChar w:fldCharType="separate"/>
      </w:r>
      <w:r w:rsidR="00971055" w:rsidRPr="00971055">
        <w:rPr>
          <w:noProof/>
        </w:rPr>
        <w:t>[21]</w:t>
      </w:r>
      <w:r w:rsidR="006B079A">
        <w:fldChar w:fldCharType="end"/>
      </w:r>
      <w:r w:rsidR="00C20B75" w:rsidRPr="00C20B75">
        <w:t xml:space="preserve">, and it has been proposed that including older women in analyses reduces power to detect ovulation effects </w:t>
      </w:r>
      <w:r w:rsidR="006B079A">
        <w:fldChar w:fldCharType="begin" w:fldLock="1"/>
      </w:r>
      <w:r w:rsidR="004E0547">
        <w:instrText>ADDIN CSL_CITATION { "citationItems" : [ { "id" : "ITEM-1", "itemData" : { "author" : [ { "dropping-particle" : "", "family" : "Debruine", "given" : "Lisa", "non-dropping-particle" : "", "parse-names" : false, "suffix" : "" }, { "dropping-particle" : "", "family" : "Jones", "given" : "Benedict C", "non-dropping-particle" : "", "parse-names" : false, "suffix" : "" }, { "dropping-particle" : "", "family" : "Frederick", "given" : "David A", "non-dropping-particle" : "", "parse-names" : false, "suffix" : "" }, { "dropping-particle" : "", "family" : "haselton", "given" : "Martie G", "non-dropping-particle" : "", "parse-names" : false, "suffix" : "" }, { "dropping-particle" : "", "family" : "Penton-Voak", "given" : "Ian S", "non-dropping-particle" : "", "parse-names" : false, "suffix" : "" }, { "dropping-particle" : "", "family" : "Perrett", "given" : "David I", "non-dropping-particle" : "", "parse-names" : false, "suffix" : "" } ], "container-title" : "Evolutionary Psychology", "id" : "ITEM-1", "issued" : { "date-parts" : [ [ "2010" ] ] }, "page" : "768-775", "title" : "Evidence for Menstrual Cycle Shifts in Women\u2019s Preferences for Masculinity: A Response to Harris (in press) \u201cMenstrual Cycle and Facial Preferences Reconsidered\u201d ", "type" : "article-journal", "volume" : "8(4)" }, "uris" : [ "http://www.mendeley.com/documents/?uuid=0dd03bff-5a3b-444a-af65-8625c68ac066" ] } ], "mendeley" : { "formattedCitation" : "[22]", "plainTextFormattedCitation" : "[22]", "previouslyFormattedCitation" : "[22]" }, "properties" : { "noteIndex" : 0 }, "schema" : "https://github.com/citation-style-language/schema/raw/master/csl-citation.json" }</w:instrText>
      </w:r>
      <w:r w:rsidR="006B079A">
        <w:fldChar w:fldCharType="separate"/>
      </w:r>
      <w:r w:rsidR="00971055" w:rsidRPr="00971055">
        <w:rPr>
          <w:noProof/>
        </w:rPr>
        <w:t>[22]</w:t>
      </w:r>
      <w:r w:rsidR="006B079A">
        <w:fldChar w:fldCharType="end"/>
      </w:r>
      <w:r w:rsidR="00C20B75" w:rsidRPr="00C20B75">
        <w:t xml:space="preserve">. However, for any exclusion criteria less than </w:t>
      </w:r>
      <w:r w:rsidR="005D03F9">
        <w:t xml:space="preserve">age </w:t>
      </w:r>
      <w:r w:rsidR="00C20B75" w:rsidRPr="00C20B75">
        <w:t xml:space="preserve">50, the power reduction associated with loss of data could in principle exceed that associated with including older, potentially non-ovulating, women in analyses. Thus, without empirical validation, the introduction of any particular age threshold is arbitrary, and increases problems associated with researcher flexibility </w:t>
      </w:r>
      <w:r w:rsidR="006B079A">
        <w:fldChar w:fldCharType="begin" w:fldLock="1"/>
      </w:r>
      <w:r w:rsidR="004E0547">
        <w:instrText>ADDIN CSL_CITATION { "citationItems" : [ { "id" : "ITEM-1", "itemData" : { "DOI" : "10.1007/s11199-012-0229-0", "ISSN" : "0360-0025", "author" : [ { "dropping-particle" : "", "family" : "Harris", "given" : "Christine R.", "non-dropping-particle" : "", "parse-names" : false, "suffix" : "" } ], "container-title" : "Sex Roles", "id" : "ITEM-1", "issue" : "9-10", "issued" : { "date-parts" : [ [ "2012", "10", "19" ] ] }, "page" : "507-515", "title" : "Shifts in Masculinity Preferences Across the Menstrual Cycle: Still Not There", "type" : "article-journal", "volume" : "69" }, "uris" : [ "http://www.mendeley.com/documents/?uuid=c8e9d0a4-4233-4bdb-a33d-fed36fe0a947" ] } ], "mendeley" : { "formattedCitation" : "[17]", "plainTextFormattedCitation" : "[17]", "previouslyFormattedCitation" : "[17]" }, "properties" : { "noteIndex" : 0 }, "schema" : "https://github.com/citation-style-language/schema/raw/master/csl-citation.json" }</w:instrText>
      </w:r>
      <w:r w:rsidR="006B079A">
        <w:fldChar w:fldCharType="separate"/>
      </w:r>
      <w:r w:rsidR="00971055" w:rsidRPr="00971055">
        <w:rPr>
          <w:noProof/>
        </w:rPr>
        <w:t>[17]</w:t>
      </w:r>
      <w:r w:rsidR="006B079A">
        <w:fldChar w:fldCharType="end"/>
      </w:r>
      <w:r w:rsidR="00C20B75" w:rsidRPr="00C20B75">
        <w:t xml:space="preserve">. We therefore present our results without an age exclusion initially, but for comparison, and because age is a very commonly applied exclusion criterion </w:t>
      </w:r>
      <w:r w:rsidR="00432E9C">
        <w:t xml:space="preserve">(see </w:t>
      </w:r>
      <w:r w:rsidR="006B079A">
        <w:fldChar w:fldCharType="begin" w:fldLock="1"/>
      </w:r>
      <w:r w:rsidR="004E0547">
        <w:instrText>ADDIN CSL_CITATION { "citationItems" : [ { "id" : "ITEM-1", "itemData" : { "author" : [ { "dropping-particle" : "", "family" : "Debruine", "given" : "Lisa", "non-dropping-particle" : "", "parse-names" : false, "suffix" : "" }, { "dropping-particle" : "", "family" : "Jones", "given" : "Benedict C", "non-dropping-particle" : "", "parse-names" : false, "suffix" : "" }, { "dropping-particle" : "", "family" : "Frederick", "given" : "David A", "non-dropping-particle" : "", "parse-names" : false, "suffix" : "" }, { "dropping-particle" : "", "family" : "haselton", "given" : "Martie G", "non-dropping-particle" : "", "parse-names" : false, "suffix" : "" }, { "dropping-particle" : "", "family" : "Penton-Voak", "given" : "Ian S", "non-dropping-particle" : "", "parse-names" : false, "suffix" : "" }, { "dropping-particle" : "", "family" : "Perrett", "given" : "David I", "non-dropping-particle" : "", "parse-names" : false, "suffix" : "" } ], "container-title" : "Evolutionary Psychology", "id" : "ITEM-1", "issued" : { "date-parts" : [ [ "2010" ] ] }, "page" : "768-775", "title" : "Evidence for Menstrual Cycle Shifts in Women\u2019s Preferences for Masculinity: A Response to Harris (in press) \u201cMenstrual Cycle and Facial Preferences Reconsidered\u201d ", "type" : "article-journal", "volume" : "8(4)" }, "prefix" : "see ", "uris" : [ "http://www.mendeley.com/documents/?uuid=0dd03bff-5a3b-444a-af65-8625c68ac066" ] } ], "mendeley" : { "formattedCitation" : "[see 22]", "manualFormatting" : "[22]", "plainTextFormattedCitation" : "[see 22]", "previouslyFormattedCitation" : "[see 22]" }, "properties" : { "noteIndex" : 0 }, "schema" : "https://github.com/citation-style-language/schema/raw/master/csl-citation.json" }</w:instrText>
      </w:r>
      <w:r w:rsidR="006B079A">
        <w:fldChar w:fldCharType="separate"/>
      </w:r>
      <w:r w:rsidR="00971055" w:rsidRPr="00971055">
        <w:rPr>
          <w:noProof/>
        </w:rPr>
        <w:t>[22]</w:t>
      </w:r>
      <w:r w:rsidR="006B079A">
        <w:fldChar w:fldCharType="end"/>
      </w:r>
      <w:r w:rsidR="00432E9C">
        <w:t>)</w:t>
      </w:r>
      <w:r w:rsidR="00C20B75" w:rsidRPr="00C20B75">
        <w:t xml:space="preserve">, we repeat our analyses with an age exclusion criteria applied. We use a threshold of age 30, on the basis that this is the most widely used convention applied in prior studies </w:t>
      </w:r>
      <w:r w:rsidR="006B079A">
        <w:fldChar w:fldCharType="begin" w:fldLock="1"/>
      </w:r>
      <w:r w:rsidR="004E0547">
        <w:instrText>ADDIN CSL_CITATION { "citationItems" : [ { "id" : "ITEM-1", "itemData" : { "author" : [ { "dropping-particle" : "", "family" : "Debruine", "given" : "Lisa", "non-dropping-particle" : "", "parse-names" : false, "suffix" : "" }, { "dropping-particle" : "", "family" : "Jones", "given" : "Benedict C", "non-dropping-particle" : "", "parse-names" : false, "suffix" : "" }, { "dropping-particle" : "", "family" : "Frederick", "given" : "David A", "non-dropping-particle" : "", "parse-names" : false, "suffix" : "" }, { "dropping-particle" : "", "family" : "haselton", "given" : "Martie G", "non-dropping-particle" : "", "parse-names" : false, "suffix" : "" }, { "dropping-particle" : "", "family" : "Penton-Voak", "given" : "Ian S", "non-dropping-particle" : "", "parse-names" : false, "suffix" : "" }, { "dropping-particle" : "", "family" : "Perrett", "given" : "David I", "non-dropping-particle" : "", "parse-names" : false, "suffix" : "" } ], "container-title" : "Evolutionary Psychology", "id" : "ITEM-1", "issued" : { "date-parts" : [ [ "2010" ] ] }, "page" : "768-775", "title" : "Evidence for Menstrual Cycle Shifts in Women\u2019s Preferences for Masculinity: A Response to Harris (in press) \u201cMenstrual Cycle and Facial Preferences Reconsidered\u201d ", "type" : "article-journal", "volume" : "8(4)" }, "uris" : [ "http://www.mendeley.com/documents/?uuid=0dd03bff-5a3b-444a-af65-8625c68ac066" ] } ], "mendeley" : { "formattedCitation" : "[22]", "plainTextFormattedCitation" : "[22]", "previouslyFormattedCitation" : "[22]" }, "properties" : { "noteIndex" : 0 }, "schema" : "https://github.com/citation-style-language/schema/raw/master/csl-citation.json" }</w:instrText>
      </w:r>
      <w:r w:rsidR="006B079A">
        <w:fldChar w:fldCharType="separate"/>
      </w:r>
      <w:r w:rsidR="00971055" w:rsidRPr="00971055">
        <w:rPr>
          <w:noProof/>
        </w:rPr>
        <w:t>[22]</w:t>
      </w:r>
      <w:r w:rsidR="006B079A">
        <w:fldChar w:fldCharType="end"/>
      </w:r>
      <w:r w:rsidR="00C20B75" w:rsidRPr="00C20B75">
        <w:t>.</w:t>
      </w:r>
      <w:r w:rsidR="007F2710">
        <w:t xml:space="preserve"> </w:t>
      </w:r>
    </w:p>
    <w:p w14:paraId="4DF131A0" w14:textId="4648590A" w:rsidR="007F2710" w:rsidRDefault="001A5CD7" w:rsidP="00702987">
      <w:pPr>
        <w:pStyle w:val="BodyText"/>
      </w:pPr>
      <w:proofErr w:type="gramStart"/>
      <w:r w:rsidRPr="0039257B">
        <w:rPr>
          <w:rStyle w:val="Heading3Char"/>
        </w:rPr>
        <w:lastRenderedPageBreak/>
        <w:t>Other exclusion criteria.</w:t>
      </w:r>
      <w:proofErr w:type="gramEnd"/>
      <w:r>
        <w:rPr>
          <w:b/>
        </w:rPr>
        <w:t xml:space="preserve"> </w:t>
      </w:r>
      <w:r w:rsidR="007F2710">
        <w:t xml:space="preserve">A range of other factors have been used as exclusion criteria in prior studies, or associated with </w:t>
      </w:r>
      <w:r w:rsidR="007116CB" w:rsidRPr="006159E4">
        <w:t xml:space="preserve">some degree of </w:t>
      </w:r>
      <w:r w:rsidR="007F2710" w:rsidRPr="006159E4">
        <w:t>hormonal disruption and</w:t>
      </w:r>
      <w:r w:rsidR="007116CB" w:rsidRPr="006159E4">
        <w:t>/or</w:t>
      </w:r>
      <w:r w:rsidR="007F2710" w:rsidRPr="006159E4">
        <w:t xml:space="preserve"> </w:t>
      </w:r>
      <w:r w:rsidR="007116CB" w:rsidRPr="006159E4">
        <w:t xml:space="preserve">increased </w:t>
      </w:r>
      <w:r w:rsidR="007F2710" w:rsidRPr="006159E4">
        <w:t xml:space="preserve">probability of anovulation. These include low body weight, weight loss, smoking, use of mood-altering substance and alcohol, and illness </w:t>
      </w:r>
      <w:r w:rsidR="006B079A">
        <w:fldChar w:fldCharType="begin" w:fldLock="1"/>
      </w:r>
      <w:r w:rsidR="004E0547">
        <w:instrText>ADDIN CSL_CITATION { "citationItems" : [ { "id" : "ITEM-1", "itemData" : { "ISBN" : "doi:10.1079/PNS19940015", "ISSN" : "1475-2719", "author" : [ { "dropping-particle" : "", "family" : "Frisch", "given" : "Rose E.", "non-dropping-particle" : "", "parse-names" : false, "suffix" : "" } ], "container-title" : "Proceedings of the Nutrition Society", "id" : "ITEM-1", "issue" : "01", "issued" : { "date-parts" : [ [ "1994", "3", "1" ] ] }, "language" : "English", "page" : "113-129", "publisher" : "Cambridge University Press", "title" : "The right weight: body fat, menarche and fertility", "type" : "article-journal", "volume" : "53" }, "uris" : [ "http://www.mendeley.com/documents/?uuid=b7b8cb41-5696-4a05-b0e8-18d9b849f955" ] }, { "id" : "ITEM-2", "itemData" : { "DOI" : "10.1136/bmj.317.7157.505", "ISSN" : "0959-8138", "abstract" : "Objective: To examine the effect of alcohol consumption on the probability of conception.Design: A follow up study over six menstrual cycles or until a clinically recognised pregnancy occurred after discontinuation of contraception.Subjects: 430 Danish couples aged 20-35 years trying to conceive for the first time.Main outcome measures: Clinically recognised pregnancy. Fecundability odds ratio: odds of conception among exposed couples divided by odds among those not exposed.Results: In the six cycles of follow up 64% (179) of women with a weekly alcohol intake of less than five drinks and 55% (75) of women with a higher intake conceived. After adjustment for cycle number, smoking in either partner or smoking exposure in utero, centre of enrolment, diseases in female reproductive organs, woman's body mass index, sperm concentration, and duration of menstrual cycle, the odds ratio decreased with increasing alcohol intake from 0.61 (95% confidence interval 0.40 to 0.93) among women consuming 1-5 drinks a week to 0.34 (0.22 to 0.52) among women consuming more than 10 drinks a week (P=0.03 for trend) compared with women with no alcohol intake. Among men no dose-response association was found after control for confounders including women's alcohol intake.Conclusion: A woman's alcohol intake is associated with decreased fecundability even among women with a weekly alcohol intake corresponding to five or fewer drinks. This finding needs further corroboration, but it seems reasonable to encourage women to avoid intake of alcohol when they are trying to become pregnant.  Key messages As alcohol consumption is widespread and increasing in many countries, even a minor effect on fertility is of public health interest Some studies have found that women with high alcohol intake take longer to become pregnant, but none have found that moderate intake has an effect The probability of conception in a menstrual cycle decreased with increasing alcohol intake in women, even among those drinking five or fewer drinks a week Women who are trying to conceive should be encouraged to avoid intake of alcohol", "author" : [ { "dropping-particle" : "", "family" : "Jensen", "given" : "T. K.", "non-dropping-particle" : "", "parse-names" : false, "suffix" : "" }, { "dropping-particle" : "", "family" : "Hjollund", "given" : "N. H. I", "non-dropping-particle" : "", "parse-names" : false, "suffix" : "" }, { "dropping-particle" : "", "family" : "Henriksen", "given" : "T. B.", "non-dropping-particle" : "", "parse-names" : false, "suffix" : "" }, { "dropping-particle" : "", "family" : "Scheike", "given" : "T.", "non-dropping-particle" : "", "parse-names" : false, "suffix" : "" }, { "dropping-particle" : "", "family" : "Kolstad", "given" : "H.", "non-dropping-particle" : "", "parse-names" : false, "suffix" : "" }, { "dropping-particle" : "", "family" : "Giwercman", "given" : "A.", "non-dropping-particle" : "", "parse-names" : false, "suffix" : "" }, { "dropping-particle" : "", "family" : "Ernst", "given" : "E.", "non-dropping-particle" : "", "parse-names" : false, "suffix" : "" }, { "dropping-particle" : "", "family" : "Bonde", "given" : "J. P.", "non-dropping-particle" : "", "parse-names" : false, "suffix" : "" }, { "dropping-particle" : "", "family" : "Skakkebak", "given" : "N. E", "non-dropping-particle" : "", "parse-names" : false, "suffix" : "" }, { "dropping-particle" : "", "family" : "Olsen", "given" : "J.", "non-dropping-particle" : "", "parse-names" : false, "suffix" : "" } ], "container-title" : "BMJ", "id" : "ITEM-2", "issue" : "7157", "issued" : { "date-parts" : [ [ "1998", "8", "22" ] ] }, "page" : "505-510", "title" : "Does moderate alcohol consumption affect fertility? Follow up study among couples planning first pregnancy", "type" : "article-journal", "volume" : "317" }, "uris" : [ "http://www.mendeley.com/documents/?uuid=208751f0-b2cf-4bdc-b872-9c0f57bbc1fe" ] }, { "id" : "ITEM-3", "itemData" : { "abstract" : "OBJECTIVE\nTo investigate the effects of cigarette smoking on ovarian function and fertility in women undergoing assisted reproduction cycles. \n\nMETHODS\nWe assessed the effects of smoking on ovarian function and fertility in a cohort of 499 women. Questionnaires were designed to quantify past smoking exposure and to determine whether the woman was smoking during the treatment cycle. Ovarian function characteristics and pregnancy rates were compared among current smokers, past smokers, and nonsmokers. \n\nRESULTS\nCompared with nonsmokers, both current and past smokers have reduced gonadotropin-stimulated ovarian function. A history of increasing tobacco exposure was associated with decreasing serum estradiol concentrations, numbers of retrieved oocytes, and numbers of embryos. On average, for every 10 pack-years of cigarette smoking, 2.5 fewer mature oocytes and 2.0 fewer embryos were obtained. Women who smoked during their treatment cycle had approximately a 50% reduction in implantation rate and ongoing pregnancy rate compared with women who had never smoked. Women who quit smoking before their treatment cycle had the same pregnancy rate as nonsmokers. \n\nCONCLUSION\nCigarette smoking is associated with a prolonged and dose-dependent adverse effect on ovarian function. Smoking appears to have a more transient toxic effect on fertility, because current smokers, but not past smokers, had a markedly reduced pregnancy rate after treatment cycles compared with nonsmokers. Women should quit smoking before assisted reproduction cycles.", "author" : [ { "dropping-particle" : "", "family" : "Voorhis", "given" : "Bradley J.", "non-dropping-particle" : "Van", "parse-names" : false, "suffix" : "" }, { "dropping-particle" : "", "family" : "Dawson", "given" : "Jeffrey D.", "non-dropping-particle" : "", "parse-names" : false, "suffix" : "" }, { "dropping-particle" : "", "family" : "Stovall", "given" : "Dale W.", "non-dropping-particle" : "", "parse-names" : false, "suffix" : "" }, { "dropping-particle" : "", "family" : "Sparks", "given" : "Amy E.T.", "non-dropping-particle" : "", "parse-names" : false, "suffix" : "" }, { "dropping-particle" : "", "family" : "Syrop", "given" : "Craig H.", "non-dropping-particle" : "", "parse-names" : false, "suffix" : "" } ], "container-title" : "Obstetrics &amp; Gynecology", "id" : "ITEM-3", "issue" : "5", "issued" : { "date-parts" : [ [ "1996" ] ] }, "page" : "785-791", "title" : "The effects of smoking on ovarian function and fertility during assisted reproduction cycles", "type" : "article-journal", "volume" : "88" }, "uris" : [ "http://www.mendeley.com/documents/?uuid=feff1fe9-ae76-4ad4-a6da-8cf053eb28bc" ] }, { "id" : "ITEM-4", "itemData" : { "ISBN" : "10.1146/annurev.anthro.37.081407.085112", "abstract" : "Life history theory posits that natural selection leads to the evolution of mechanisms that tend to allocate resources to the competing demands of growth, reproduction, and survival such that fitness is locally maximized. (That is, among alternative allocation patterns exhibited in a population, those having the highest inclusive fitness will become more common over generational time.) Strategic modulation of reproductive effort is potentially adaptive because investment in a new conception may risk one's own survival, future reproductive opportunities, and/or current offspring survival. Several physiological and behavioral mechanisms modulate reproductive effort in human females. This review focuses on the hormonal changes that vary the probability of ovulation, conception, and/or continuing pregnancy and discusses evolutionary models that predict how and why these hormonal changes occur. Anthropological field studies have yielded important insights into the environmental correlates of variation in ovari...", "author" : [ { "dropping-particle" : "", "family" : "Vitzthum", "given" : "Virginia J.", "non-dropping-particle" : "", "parse-names" : false, "suffix" : "" } ], "container-title" : "Annual Review of Anthropology", "id" : "ITEM-4", "issued" : { "date-parts" : [ [ "2008", "9", "17" ] ] }, "language" : "en", "page" : "53-73", "publisher" : "Annual Reviews", "title" : "Evolutionary Models of Women's Reproductive Functioning", "type" : "article-journal", "volume" : "37" }, "uris" : [ "http://www.mendeley.com/documents/?uuid=fe7d71cb-5a99-4297-a3f8-45ca41b7878a" ] }, { "id" : "ITEM-5", "itemData" : { "abstract" : "In the human menstrual cycle, luteal phase immunomodulation prevents the maternal immune system from attacking the half-foreign blastocyst should conception occur, thereby facilitating implantation and development. However, tolerance of the conceptus comes at the cost of increased vulnerability to infection. The compensatory behavioral prophylaxis hypothesis (Fessler, 2001; Fessler &amp;amp; Navarrete, 2003) holds that evolved psychological mechanisms enhance avoidance of potential contaminants during periods of reproductive immunomodulation so as to decrease the likelihood of infection. Because such immunomodulation is triggered by progesterone, this hormone is predicted to correspondingly enhance behavioral prophylaxis and the motivational states underlying it. We investigated specific domains of disease avoidance psychology in a nonclinical sample of women (n&amp;#xa0;=&amp;#xa0;120) by measuring salivary progesterone in naturally cycling women. We find that progesterone correlates directly with the degree to which women report emotions, thoughts, and behaviors consonant with enhanced prophylaxis.", "author" : [ { "dropping-particle" : "", "family" : "Fleischman", "given" : "Diana S", "non-dropping-particle" : "", "parse-names" : false, "suffix" : "" }, { "dropping-particle" : "", "family" : "Fessler", "given" : "Daniel M T", "non-dropping-particle" : "", "parse-names" : false, "suffix" : "" } ], "container-title" : "Hormones and Behavior", "id" : "ITEM-5", "issue" : "2", "issued" : { "date-parts" : [ [ "2011" ] ] }, "page" : "271-275", "title" : "Progesterone's effects on the psychology of disease avoidance: Support for the compensatory behavioral prophylaxis hypothesis", "type" : "article-journal", "volume" : "59" }, "uris" : [ "http://www.mendeley.com/documents/?uuid=84e438d9-d8ba-4d34-a034-d8a9231e9e08" ] } ], "mendeley" : { "formattedCitation" : "[21,23\u201326]", "plainTextFormattedCitation" : "[21,23\u201326]", "previouslyFormattedCitation" : "[21,23\u201326]" }, "properties" : { "noteIndex" : 0 }, "schema" : "https://github.com/citation-style-language/schema/raw/master/csl-citation.json" }</w:instrText>
      </w:r>
      <w:r w:rsidR="006B079A">
        <w:fldChar w:fldCharType="separate"/>
      </w:r>
      <w:r w:rsidR="00971055" w:rsidRPr="00971055">
        <w:rPr>
          <w:noProof/>
        </w:rPr>
        <w:t>[21,23–26]</w:t>
      </w:r>
      <w:r w:rsidR="006B079A">
        <w:fldChar w:fldCharType="end"/>
      </w:r>
      <w:r w:rsidR="007F2710" w:rsidRPr="006159E4">
        <w:t xml:space="preserve">. In addition to this, Durante et al </w:t>
      </w:r>
      <w:r w:rsidR="006B079A">
        <w:fldChar w:fldCharType="begin" w:fldLock="1"/>
      </w:r>
      <w:r w:rsidR="004E0547">
        <w:instrText>ADDIN CSL_CITATION { "citationItems" : [ { "id" : "ITEM-1", "itemData" : { "DOI" : "10.1177/0956797612466416", "ISSN" : "1467-9280", "PMID" : "23613210", "abstract" : "Each month, many women experience an ovulatory cycle that regulates fertility. Although research has found that this cycle influences women's mating preferences, we proposed that it might also change women's political and religious views. Building on theory suggesting that political and religious orientation are linked to reproductive goals, we tested how fertility influenced women's politics, religiosity, and voting in the 2012 U.S. presidential election. In two studies with large and diverse samples, ovulation had drastically different effects on single women and women in committed relationships. Ovulation led single women to become more liberal, less religious, and more likely to vote for Barack Obama. In contrast, ovulation led women in committed relationships to become more conservative, more religious, and more likely to vote for Mitt Romney. In addition, ovulation-induced changes in political orientation mediated women's voting behavior. Overall, the ovulatory cycle not only influences women's politics but also appears to do so differently for single women than for women in relationships.", "author" : [ { "dropping-particle" : "", "family" : "Durante", "given" : "Kristina M", "non-dropping-particle" : "", "parse-names" : false, "suffix" : "" }, { "dropping-particle" : "", "family" : "Rae", "given" : "Ashley", "non-dropping-particle" : "", "parse-names" : false, "suffix" : "" }, { "dropping-particle" : "", "family" : "Griskevicius", "given" : "Vladas", "non-dropping-particle" : "", "parse-names" : false, "suffix" : "" } ], "container-title" : "Psychological science", "id" : "ITEM-1", "issue" : "6", "issued" : { "date-parts" : [ [ "2013", "6", "1" ] ] }, "page" : "1007-16", "title" : "The fluctuating female vote: politics, religion, and the ovulatory cycle.", "type" : "article-journal", "volume" : "24" }, "uris" : [ "http://www.mendeley.com/documents/?uuid=0533cace-d5e4-4b62-b466-938a55293efb" ] } ], "mendeley" : { "formattedCitation" : "[1]", "plainTextFormattedCitation" : "[1]", "previouslyFormattedCitation" : "[1]" }, "properties" : { "noteIndex" : 0 }, "schema" : "https://github.com/citation-style-language/schema/raw/master/csl-citation.json" }</w:instrText>
      </w:r>
      <w:r w:rsidR="006B079A">
        <w:fldChar w:fldCharType="separate"/>
      </w:r>
      <w:r w:rsidR="00FC62AB" w:rsidRPr="00FC62AB">
        <w:rPr>
          <w:noProof/>
        </w:rPr>
        <w:t>[1]</w:t>
      </w:r>
      <w:r w:rsidR="006B079A">
        <w:fldChar w:fldCharType="end"/>
      </w:r>
      <w:r w:rsidR="00CD0449" w:rsidRPr="006159E4">
        <w:t xml:space="preserve"> </w:t>
      </w:r>
      <w:r w:rsidR="007F2710" w:rsidRPr="006159E4">
        <w:t>used non-US residence as an exclusion</w:t>
      </w:r>
      <w:r w:rsidR="007F2710">
        <w:t xml:space="preserve"> criterion. We therefore asked questions on all of these criteria, and re-ran our analyses with the relevant exclusions applied. </w:t>
      </w:r>
      <w:r w:rsidR="007F2710" w:rsidRPr="004542F0">
        <w:t xml:space="preserve">Women were </w:t>
      </w:r>
      <w:r w:rsidR="007F2710">
        <w:t>classified</w:t>
      </w:r>
      <w:r w:rsidR="007F2710" w:rsidRPr="004542F0">
        <w:t xml:space="preserve"> as having low body weight</w:t>
      </w:r>
      <w:r w:rsidR="007F2710">
        <w:t xml:space="preserve"> if they r</w:t>
      </w:r>
      <w:r w:rsidR="007F2710" w:rsidRPr="004542F0">
        <w:t xml:space="preserve">eported a </w:t>
      </w:r>
      <w:r w:rsidR="007F2710">
        <w:t xml:space="preserve">weight and height corresponding to </w:t>
      </w:r>
      <w:r w:rsidR="007F2710" w:rsidRPr="004542F0">
        <w:t xml:space="preserve">BMI </w:t>
      </w:r>
      <w:r w:rsidR="007F2710">
        <w:t>&lt;</w:t>
      </w:r>
      <w:r w:rsidR="007F2710" w:rsidRPr="004542F0">
        <w:t xml:space="preserve"> 18.5</w:t>
      </w:r>
      <w:r w:rsidR="007F2710">
        <w:t>,</w:t>
      </w:r>
      <w:r w:rsidR="007F2710" w:rsidRPr="004542F0">
        <w:t xml:space="preserve"> in line with current W</w:t>
      </w:r>
      <w:r w:rsidR="00CD0449">
        <w:t xml:space="preserve">orld </w:t>
      </w:r>
      <w:r w:rsidR="007F2710" w:rsidRPr="004542F0">
        <w:t>H</w:t>
      </w:r>
      <w:r w:rsidR="00CD0449">
        <w:t xml:space="preserve">ealth </w:t>
      </w:r>
      <w:r w:rsidR="007F2710" w:rsidRPr="004542F0">
        <w:t>O</w:t>
      </w:r>
      <w:r w:rsidR="00CD0449">
        <w:t>rganization</w:t>
      </w:r>
      <w:r w:rsidR="007F2710" w:rsidRPr="004542F0">
        <w:t xml:space="preserve"> classification</w:t>
      </w:r>
      <w:r w:rsidR="003E60ED">
        <w:t xml:space="preserve">s. </w:t>
      </w:r>
    </w:p>
    <w:p w14:paraId="3909A78F" w14:textId="77777777" w:rsidR="002214C3" w:rsidRPr="004542F0" w:rsidRDefault="002214C3" w:rsidP="00702987">
      <w:pPr>
        <w:pStyle w:val="BodyText"/>
      </w:pPr>
    </w:p>
    <w:p w14:paraId="426DEA06" w14:textId="77777777" w:rsidR="00735EE3" w:rsidRDefault="00735EE3" w:rsidP="00607889">
      <w:pPr>
        <w:pStyle w:val="Heading1"/>
      </w:pPr>
      <w:r>
        <w:t>Results</w:t>
      </w:r>
    </w:p>
    <w:p w14:paraId="0DB7B030" w14:textId="77777777" w:rsidR="00607889" w:rsidRDefault="00607889" w:rsidP="00607889"/>
    <w:p w14:paraId="5AEEEA44" w14:textId="77777777" w:rsidR="00CD4B9E" w:rsidRDefault="00CD4B9E" w:rsidP="00607889">
      <w:pPr>
        <w:pStyle w:val="Heading2"/>
      </w:pPr>
      <w:r>
        <w:t>Re-running tests with spearman correlations</w:t>
      </w:r>
    </w:p>
    <w:p w14:paraId="1A9E21D3" w14:textId="6BB74BC9" w:rsidR="00CD4B9E" w:rsidRPr="009B37EE" w:rsidRDefault="00CD4B9E" w:rsidP="00702987">
      <w:pPr>
        <w:pStyle w:val="BodyText"/>
        <w:rPr>
          <w:rFonts w:eastAsia="Times New Roman" w:cs="Arial"/>
          <w:color w:val="000000"/>
          <w:lang w:eastAsia="en-GB"/>
        </w:rPr>
      </w:pPr>
      <w:r w:rsidRPr="009B37EE">
        <w:t>While Pearson correlations are generally more powerful than Spearman correlations, and produce similar estimates for large samples, Spearman correlations can sometimes be more powerful, especially in the case of skewed data. As risk of conception is generally skewed (and indeed was skewed in our sample</w:t>
      </w:r>
      <w:r w:rsidR="00CA7F2C">
        <w:t xml:space="preserve">, i.e. </w:t>
      </w:r>
      <w:proofErr w:type="spellStart"/>
      <w:r w:rsidR="00CA7F2C">
        <w:t>skewness</w:t>
      </w:r>
      <w:proofErr w:type="spellEnd"/>
      <w:r w:rsidR="00CA7F2C">
        <w:t xml:space="preserve">/standard error of </w:t>
      </w:r>
      <w:proofErr w:type="spellStart"/>
      <w:r w:rsidR="00CA7F2C">
        <w:t>skewness</w:t>
      </w:r>
      <w:proofErr w:type="spellEnd"/>
      <w:r w:rsidR="00CA7F2C">
        <w:t xml:space="preserve"> &gt; 2</w:t>
      </w:r>
      <w:r w:rsidRPr="009B37EE">
        <w:t>), we therefore re-ran our tests with Spearman correlations. Using this method, the</w:t>
      </w:r>
      <w:r w:rsidR="00CA7F2C">
        <w:t xml:space="preserve">re was no significant association </w:t>
      </w:r>
      <w:r w:rsidRPr="009B37EE">
        <w:t xml:space="preserve">between estimated probability of conception </w:t>
      </w:r>
      <w:r w:rsidR="00CA7F2C">
        <w:t xml:space="preserve">(forward-counting) </w:t>
      </w:r>
      <w:r w:rsidRPr="009B37EE">
        <w:t>and conservatism</w:t>
      </w:r>
      <w:r w:rsidR="00CA7F2C">
        <w:t xml:space="preserve"> in the full sample meeting basic inclusion criteria</w:t>
      </w:r>
      <w:r w:rsidR="004055AC">
        <w:t xml:space="preserve">, </w:t>
      </w:r>
      <w:proofErr w:type="spellStart"/>
      <w:r w:rsidR="00C20B75" w:rsidRPr="00C20B75">
        <w:rPr>
          <w:i/>
        </w:rPr>
        <w:t>r</w:t>
      </w:r>
      <w:r w:rsidR="00C20B75" w:rsidRPr="00C20B75">
        <w:rPr>
          <w:i/>
          <w:vertAlign w:val="subscript"/>
        </w:rPr>
        <w:t>s</w:t>
      </w:r>
      <w:proofErr w:type="spellEnd"/>
      <w:r w:rsidR="003A1B82" w:rsidRPr="009B37EE">
        <w:t>(</w:t>
      </w:r>
      <w:r w:rsidR="00762B69">
        <w:t>74</w:t>
      </w:r>
      <w:r w:rsidR="008A1B10">
        <w:t>6</w:t>
      </w:r>
      <w:r w:rsidRPr="009B37EE">
        <w:t>)</w:t>
      </w:r>
      <w:r w:rsidR="00255F46">
        <w:t xml:space="preserve"> </w:t>
      </w:r>
      <w:r w:rsidRPr="009B37EE">
        <w:t>=</w:t>
      </w:r>
      <w:r w:rsidR="00255F46">
        <w:t xml:space="preserve"> </w:t>
      </w:r>
      <w:r w:rsidR="009B37EE">
        <w:t xml:space="preserve"> </w:t>
      </w:r>
      <w:r w:rsidR="005616C4" w:rsidRPr="009B37EE">
        <w:rPr>
          <w:rFonts w:eastAsia="Times New Roman" w:cs="Arial"/>
          <w:color w:val="000000"/>
          <w:lang w:eastAsia="en-GB"/>
        </w:rPr>
        <w:t>.</w:t>
      </w:r>
      <w:r w:rsidR="00762B69" w:rsidRPr="009B37EE">
        <w:rPr>
          <w:rFonts w:eastAsia="Times New Roman" w:cs="Arial"/>
          <w:color w:val="000000"/>
          <w:lang w:eastAsia="en-GB"/>
        </w:rPr>
        <w:t>00</w:t>
      </w:r>
      <w:r w:rsidR="00762B69">
        <w:rPr>
          <w:rFonts w:eastAsia="Times New Roman" w:cs="Arial"/>
          <w:color w:val="000000"/>
          <w:lang w:eastAsia="en-GB"/>
        </w:rPr>
        <w:t>1</w:t>
      </w:r>
      <w:r w:rsidRPr="009B37EE">
        <w:t xml:space="preserve">, </w:t>
      </w:r>
      <w:r w:rsidR="00C20B75" w:rsidRPr="00C20B75">
        <w:rPr>
          <w:i/>
        </w:rPr>
        <w:t>p</w:t>
      </w:r>
      <w:r w:rsidR="00255F46">
        <w:t xml:space="preserve"> </w:t>
      </w:r>
      <w:r w:rsidRPr="009B37EE">
        <w:t xml:space="preserve">= </w:t>
      </w:r>
      <w:r w:rsidR="005616C4" w:rsidRPr="009B37EE">
        <w:rPr>
          <w:rFonts w:eastAsia="Times New Roman" w:cs="Arial"/>
          <w:color w:val="000000"/>
          <w:lang w:eastAsia="en-GB"/>
        </w:rPr>
        <w:t>.</w:t>
      </w:r>
      <w:r w:rsidR="00762B69" w:rsidRPr="009B37EE">
        <w:rPr>
          <w:rFonts w:eastAsia="Times New Roman" w:cs="Arial"/>
          <w:color w:val="000000"/>
          <w:lang w:eastAsia="en-GB"/>
        </w:rPr>
        <w:t>9</w:t>
      </w:r>
      <w:r w:rsidR="00762B69">
        <w:rPr>
          <w:rFonts w:eastAsia="Times New Roman" w:cs="Arial"/>
          <w:color w:val="000000"/>
          <w:lang w:eastAsia="en-GB"/>
        </w:rPr>
        <w:t>7</w:t>
      </w:r>
      <w:r w:rsidR="008A1B10">
        <w:rPr>
          <w:rFonts w:eastAsia="Times New Roman" w:cs="Arial"/>
          <w:color w:val="000000"/>
          <w:lang w:eastAsia="en-GB"/>
        </w:rPr>
        <w:t>7</w:t>
      </w:r>
      <w:r w:rsidR="00CA7F2C">
        <w:t xml:space="preserve">, or in the sub-samples of </w:t>
      </w:r>
      <w:r w:rsidRPr="009B37EE">
        <w:t>single women</w:t>
      </w:r>
      <w:r w:rsidR="00CA7F2C">
        <w:t>,</w:t>
      </w:r>
      <w:r w:rsidR="00CA7F2C" w:rsidRPr="009B37EE">
        <w:t xml:space="preserve"> </w:t>
      </w:r>
      <w:proofErr w:type="spellStart"/>
      <w:r w:rsidR="00C20B75" w:rsidRPr="00C20B75">
        <w:rPr>
          <w:i/>
        </w:rPr>
        <w:t>r</w:t>
      </w:r>
      <w:r w:rsidR="00C20B75" w:rsidRPr="00C20B75">
        <w:rPr>
          <w:i/>
          <w:vertAlign w:val="subscript"/>
        </w:rPr>
        <w:t>s</w:t>
      </w:r>
      <w:proofErr w:type="spellEnd"/>
      <w:r w:rsidR="00735EE3" w:rsidRPr="009B37EE">
        <w:t>(</w:t>
      </w:r>
      <w:r w:rsidR="00762B69" w:rsidRPr="009B37EE">
        <w:rPr>
          <w:rFonts w:eastAsia="Times New Roman" w:cs="Arial"/>
          <w:color w:val="000000"/>
          <w:lang w:eastAsia="en-GB"/>
        </w:rPr>
        <w:t>3</w:t>
      </w:r>
      <w:r w:rsidR="00762B69">
        <w:rPr>
          <w:rFonts w:eastAsia="Times New Roman" w:cs="Arial"/>
          <w:color w:val="000000"/>
          <w:lang w:eastAsia="en-GB"/>
        </w:rPr>
        <w:t>3</w:t>
      </w:r>
      <w:r w:rsidR="008A1B10">
        <w:rPr>
          <w:rFonts w:eastAsia="Times New Roman" w:cs="Arial"/>
          <w:color w:val="000000"/>
          <w:lang w:eastAsia="en-GB"/>
        </w:rPr>
        <w:t>2</w:t>
      </w:r>
      <w:r w:rsidR="00735EE3" w:rsidRPr="009B37EE">
        <w:t>)</w:t>
      </w:r>
      <w:r w:rsidR="00255F46">
        <w:t xml:space="preserve"> </w:t>
      </w:r>
      <w:r w:rsidRPr="009B37EE">
        <w:t xml:space="preserve">= </w:t>
      </w:r>
      <w:r w:rsidR="005616C4" w:rsidRPr="009B37EE">
        <w:rPr>
          <w:rFonts w:eastAsia="Times New Roman" w:cs="Arial"/>
          <w:color w:val="000000"/>
          <w:lang w:eastAsia="en-GB"/>
        </w:rPr>
        <w:t>.0</w:t>
      </w:r>
      <w:r w:rsidR="00CF0F6E">
        <w:rPr>
          <w:rFonts w:eastAsia="Times New Roman" w:cs="Arial"/>
          <w:color w:val="000000"/>
          <w:lang w:eastAsia="en-GB"/>
        </w:rPr>
        <w:t>6</w:t>
      </w:r>
      <w:r w:rsidRPr="009B37EE">
        <w:t xml:space="preserve">, </w:t>
      </w:r>
      <w:r w:rsidR="00C20B75" w:rsidRPr="00C20B75">
        <w:rPr>
          <w:i/>
        </w:rPr>
        <w:t>p</w:t>
      </w:r>
      <w:r w:rsidR="00255F46">
        <w:t xml:space="preserve"> </w:t>
      </w:r>
      <w:r w:rsidRPr="009B37EE">
        <w:t>=</w:t>
      </w:r>
      <w:r w:rsidR="00255F46">
        <w:t xml:space="preserve"> </w:t>
      </w:r>
      <w:r w:rsidR="005616C4" w:rsidRPr="009B37EE">
        <w:rPr>
          <w:rFonts w:eastAsia="Times New Roman" w:cs="Arial"/>
          <w:color w:val="000000"/>
          <w:lang w:eastAsia="en-GB"/>
        </w:rPr>
        <w:t>.</w:t>
      </w:r>
      <w:r w:rsidR="00762B69">
        <w:rPr>
          <w:rFonts w:eastAsia="Times New Roman" w:cs="Arial"/>
          <w:color w:val="000000"/>
          <w:lang w:eastAsia="en-GB"/>
        </w:rPr>
        <w:t>29</w:t>
      </w:r>
      <w:r w:rsidR="008A1B10">
        <w:rPr>
          <w:rFonts w:eastAsia="Times New Roman" w:cs="Arial"/>
          <w:color w:val="000000"/>
          <w:lang w:eastAsia="en-GB"/>
        </w:rPr>
        <w:t>4</w:t>
      </w:r>
      <w:r w:rsidR="00CA7F2C">
        <w:t>,</w:t>
      </w:r>
      <w:r w:rsidR="00CA7F2C" w:rsidRPr="009B37EE">
        <w:t xml:space="preserve"> </w:t>
      </w:r>
      <w:r w:rsidR="00CA7F2C">
        <w:t xml:space="preserve">and </w:t>
      </w:r>
      <w:r w:rsidRPr="009B37EE">
        <w:t xml:space="preserve">partnered women: </w:t>
      </w:r>
      <w:proofErr w:type="spellStart"/>
      <w:r w:rsidR="00C20B75" w:rsidRPr="00C20B75">
        <w:rPr>
          <w:i/>
        </w:rPr>
        <w:t>r</w:t>
      </w:r>
      <w:r w:rsidR="00C20B75" w:rsidRPr="00C20B75">
        <w:rPr>
          <w:i/>
          <w:vertAlign w:val="subscript"/>
        </w:rPr>
        <w:t>s</w:t>
      </w:r>
      <w:proofErr w:type="spellEnd"/>
      <w:r w:rsidRPr="009B37EE">
        <w:t>(</w:t>
      </w:r>
      <w:r w:rsidR="00762B69" w:rsidRPr="009B37EE">
        <w:rPr>
          <w:rFonts w:eastAsia="Times New Roman" w:cs="Arial"/>
          <w:color w:val="000000"/>
          <w:lang w:eastAsia="en-GB"/>
        </w:rPr>
        <w:t>40</w:t>
      </w:r>
      <w:r w:rsidR="00762B69">
        <w:rPr>
          <w:rFonts w:eastAsia="Times New Roman" w:cs="Arial"/>
          <w:color w:val="000000"/>
          <w:lang w:eastAsia="en-GB"/>
        </w:rPr>
        <w:t>2</w:t>
      </w:r>
      <w:r w:rsidRPr="009B37EE">
        <w:t>)</w:t>
      </w:r>
      <w:r w:rsidR="00255F46">
        <w:t xml:space="preserve"> </w:t>
      </w:r>
      <w:r w:rsidRPr="009B37EE">
        <w:t>=</w:t>
      </w:r>
      <w:r w:rsidR="005616C4" w:rsidRPr="009B37EE">
        <w:t xml:space="preserve"> </w:t>
      </w:r>
      <w:r w:rsidR="005616C4" w:rsidRPr="009B37EE">
        <w:rPr>
          <w:rFonts w:eastAsia="Times New Roman" w:cs="Arial"/>
          <w:color w:val="000000"/>
          <w:lang w:eastAsia="en-GB"/>
        </w:rPr>
        <w:t>-.</w:t>
      </w:r>
      <w:r w:rsidR="00762B69" w:rsidRPr="009B37EE">
        <w:rPr>
          <w:rFonts w:eastAsia="Times New Roman" w:cs="Arial"/>
          <w:color w:val="000000"/>
          <w:lang w:eastAsia="en-GB"/>
        </w:rPr>
        <w:t>0</w:t>
      </w:r>
      <w:r w:rsidR="00762B69">
        <w:rPr>
          <w:rFonts w:eastAsia="Times New Roman" w:cs="Arial"/>
          <w:color w:val="000000"/>
          <w:lang w:eastAsia="en-GB"/>
        </w:rPr>
        <w:t>3</w:t>
      </w:r>
      <w:r w:rsidRPr="009B37EE">
        <w:t xml:space="preserve">, </w:t>
      </w:r>
      <w:r w:rsidR="00C20B75" w:rsidRPr="00C20B75">
        <w:rPr>
          <w:i/>
        </w:rPr>
        <w:t>p</w:t>
      </w:r>
      <w:r w:rsidR="00255F46">
        <w:t xml:space="preserve"> </w:t>
      </w:r>
      <w:r w:rsidRPr="009B37EE">
        <w:t xml:space="preserve">= </w:t>
      </w:r>
      <w:r w:rsidR="005616C4" w:rsidRPr="009B37EE">
        <w:rPr>
          <w:rFonts w:eastAsia="Times New Roman" w:cs="Arial"/>
          <w:color w:val="000000"/>
          <w:lang w:eastAsia="en-GB"/>
        </w:rPr>
        <w:t>.</w:t>
      </w:r>
      <w:r w:rsidR="00762B69">
        <w:rPr>
          <w:rFonts w:eastAsia="Times New Roman" w:cs="Arial"/>
          <w:color w:val="000000"/>
          <w:lang w:eastAsia="en-GB"/>
        </w:rPr>
        <w:t>498</w:t>
      </w:r>
      <w:r w:rsidRPr="009B37EE">
        <w:t xml:space="preserve">. The relationship between conception risk and conservatism likewise remained non-significant after re-running analyses using a </w:t>
      </w:r>
      <w:r w:rsidR="003A1B82" w:rsidRPr="009B37EE">
        <w:t>reverse</w:t>
      </w:r>
      <w:r w:rsidRPr="009B37EE">
        <w:t xml:space="preserve">-counting rather than </w:t>
      </w:r>
      <w:r w:rsidR="003A1B82" w:rsidRPr="009B37EE">
        <w:t>forward</w:t>
      </w:r>
      <w:r w:rsidRPr="009B37EE">
        <w:t>-counting method</w:t>
      </w:r>
      <w:r w:rsidR="00B57542">
        <w:t>,</w:t>
      </w:r>
      <w:r w:rsidRPr="009B37EE">
        <w:t xml:space="preserve"> </w:t>
      </w:r>
      <w:proofErr w:type="spellStart"/>
      <w:r w:rsidR="00C20B75" w:rsidRPr="00C20B75">
        <w:rPr>
          <w:i/>
        </w:rPr>
        <w:t>r</w:t>
      </w:r>
      <w:r w:rsidR="00C20B75" w:rsidRPr="00C20B75">
        <w:rPr>
          <w:i/>
          <w:vertAlign w:val="subscript"/>
        </w:rPr>
        <w:t>s</w:t>
      </w:r>
      <w:proofErr w:type="spellEnd"/>
      <w:r w:rsidRPr="009B37EE">
        <w:t>(</w:t>
      </w:r>
      <w:r w:rsidR="00C358AA" w:rsidRPr="009B37EE">
        <w:t>7</w:t>
      </w:r>
      <w:r w:rsidR="00C358AA">
        <w:t>1</w:t>
      </w:r>
      <w:r w:rsidR="008A1B10">
        <w:t>7</w:t>
      </w:r>
      <w:r w:rsidRPr="009B37EE">
        <w:t>)</w:t>
      </w:r>
      <w:r w:rsidR="00255F46">
        <w:t xml:space="preserve"> </w:t>
      </w:r>
      <w:r w:rsidRPr="009B37EE">
        <w:t>=</w:t>
      </w:r>
      <w:r w:rsidR="003A1B82" w:rsidRPr="009B37EE">
        <w:t xml:space="preserve"> -.</w:t>
      </w:r>
      <w:r w:rsidR="00C358AA" w:rsidRPr="009B37EE">
        <w:t>0</w:t>
      </w:r>
      <w:r w:rsidR="00C358AA">
        <w:t>07</w:t>
      </w:r>
      <w:r w:rsidRPr="009B37EE">
        <w:t xml:space="preserve">, </w:t>
      </w:r>
      <w:r w:rsidR="00C20B75" w:rsidRPr="00C20B75">
        <w:rPr>
          <w:i/>
        </w:rPr>
        <w:t>p</w:t>
      </w:r>
      <w:r w:rsidR="00255F46">
        <w:t xml:space="preserve"> </w:t>
      </w:r>
      <w:r w:rsidRPr="009B37EE">
        <w:t>= .</w:t>
      </w:r>
      <w:r w:rsidR="00C358AA" w:rsidRPr="009B37EE">
        <w:t>8</w:t>
      </w:r>
      <w:r w:rsidR="008A1B10">
        <w:t>54</w:t>
      </w:r>
      <w:r w:rsidRPr="009B37EE">
        <w:t>, and re-running analyses using alternative measur</w:t>
      </w:r>
      <w:r w:rsidR="00976CF1">
        <w:t>es of conservatism (“right-wing/conservative self-placement</w:t>
      </w:r>
      <w:r w:rsidRPr="009B37EE">
        <w:t xml:space="preserve">”, “conservative moral </w:t>
      </w:r>
      <w:r w:rsidRPr="009B37EE">
        <w:lastRenderedPageBreak/>
        <w:t xml:space="preserve">foundations”, “purity moral foundation”; all | </w:t>
      </w:r>
      <w:proofErr w:type="spellStart"/>
      <w:r w:rsidR="00C20B75" w:rsidRPr="00C20B75">
        <w:rPr>
          <w:i/>
        </w:rPr>
        <w:t>r</w:t>
      </w:r>
      <w:r w:rsidR="00C20B75" w:rsidRPr="00C20B75">
        <w:rPr>
          <w:i/>
          <w:vertAlign w:val="subscript"/>
        </w:rPr>
        <w:t>s</w:t>
      </w:r>
      <w:proofErr w:type="spellEnd"/>
      <w:r w:rsidRPr="009B37EE">
        <w:t xml:space="preserve"> |</w:t>
      </w:r>
      <w:r w:rsidR="00255F46">
        <w:t xml:space="preserve"> </w:t>
      </w:r>
      <w:r w:rsidRPr="009B37EE">
        <w:t>&lt;</w:t>
      </w:r>
      <w:r w:rsidR="00255F46">
        <w:t xml:space="preserve"> </w:t>
      </w:r>
      <w:r w:rsidRPr="009B37EE">
        <w:t>.0</w:t>
      </w:r>
      <w:r w:rsidR="00AD15F0">
        <w:t>5</w:t>
      </w:r>
      <w:r w:rsidRPr="009B37EE">
        <w:t xml:space="preserve">, </w:t>
      </w:r>
      <w:r w:rsidR="00C20B75" w:rsidRPr="00C20B75">
        <w:rPr>
          <w:i/>
        </w:rPr>
        <w:t>p</w:t>
      </w:r>
      <w:r w:rsidR="00255F46">
        <w:t xml:space="preserve"> </w:t>
      </w:r>
      <w:r w:rsidRPr="009B37EE">
        <w:t>&gt;</w:t>
      </w:r>
      <w:r w:rsidR="00255F46">
        <w:t xml:space="preserve"> </w:t>
      </w:r>
      <w:r w:rsidRPr="009B37EE">
        <w:t>.</w:t>
      </w:r>
      <w:r w:rsidR="00C358AA">
        <w:t>1</w:t>
      </w:r>
      <w:r w:rsidR="008A1B10">
        <w:t>79</w:t>
      </w:r>
      <w:r w:rsidRPr="009B37EE">
        <w:t>). Finally, using the range of alternative exclusion criteria listed in the main text, we also failed to detect any significant relationships between estimated fertility and conservatism</w:t>
      </w:r>
      <w:r w:rsidR="00262B80">
        <w:t xml:space="preserve">, </w:t>
      </w:r>
      <w:r w:rsidRPr="009B37EE">
        <w:t xml:space="preserve">all | </w:t>
      </w:r>
      <w:proofErr w:type="spellStart"/>
      <w:r w:rsidR="00C20B75" w:rsidRPr="00C20B75">
        <w:rPr>
          <w:i/>
        </w:rPr>
        <w:t>r</w:t>
      </w:r>
      <w:r w:rsidR="00C20B75" w:rsidRPr="00C20B75">
        <w:rPr>
          <w:i/>
          <w:vertAlign w:val="subscript"/>
        </w:rPr>
        <w:t>s</w:t>
      </w:r>
      <w:proofErr w:type="spellEnd"/>
      <w:r w:rsidRPr="009B37EE">
        <w:t xml:space="preserve"> |&lt;</w:t>
      </w:r>
      <w:r w:rsidR="00735EE3" w:rsidRPr="009B37EE">
        <w:t xml:space="preserve"> </w:t>
      </w:r>
      <w:r w:rsidR="009C2470" w:rsidRPr="009B37EE">
        <w:t>.</w:t>
      </w:r>
      <w:r w:rsidR="00672A51" w:rsidRPr="009B37EE">
        <w:t>0</w:t>
      </w:r>
      <w:r w:rsidR="00672A51">
        <w:t>54</w:t>
      </w:r>
      <w:r w:rsidRPr="009B37EE">
        <w:t xml:space="preserve">, </w:t>
      </w:r>
      <w:r w:rsidR="00C20B75" w:rsidRPr="00C20B75">
        <w:rPr>
          <w:i/>
        </w:rPr>
        <w:t>p</w:t>
      </w:r>
      <w:r w:rsidR="00255F46">
        <w:t xml:space="preserve"> </w:t>
      </w:r>
      <w:r w:rsidRPr="009B37EE">
        <w:t>&gt;</w:t>
      </w:r>
      <w:r w:rsidR="00735EE3" w:rsidRPr="009B37EE">
        <w:t xml:space="preserve"> </w:t>
      </w:r>
      <w:r w:rsidRPr="009B37EE">
        <w:t>.</w:t>
      </w:r>
      <w:r w:rsidR="00672A51">
        <w:t>279</w:t>
      </w:r>
      <w:r w:rsidR="00262B80">
        <w:t>.</w:t>
      </w:r>
    </w:p>
    <w:p w14:paraId="3F845D71" w14:textId="77777777" w:rsidR="00F94679" w:rsidRPr="00E916F5" w:rsidRDefault="00F94679" w:rsidP="007F2FD0">
      <w:pPr>
        <w:spacing w:line="480" w:lineRule="auto"/>
      </w:pPr>
    </w:p>
    <w:p w14:paraId="54017DF5" w14:textId="77777777" w:rsidR="007C09EA" w:rsidRDefault="007C09EA" w:rsidP="0021321E">
      <w:pPr>
        <w:pStyle w:val="Heading2"/>
      </w:pPr>
      <w:r>
        <w:t>Re-running tests with controls for potential confounds</w:t>
      </w:r>
    </w:p>
    <w:p w14:paraId="584A0BE6" w14:textId="77777777" w:rsidR="003F4B00" w:rsidRDefault="001D1AAE" w:rsidP="00702987">
      <w:pPr>
        <w:pStyle w:val="BodyText"/>
        <w:rPr>
          <w:rStyle w:val="SubtleEmphasis"/>
          <w:i w:val="0"/>
        </w:rPr>
      </w:pPr>
      <w:r w:rsidRPr="009D1ED3">
        <w:rPr>
          <w:rStyle w:val="SubtleEmphasis"/>
          <w:i w:val="0"/>
        </w:rPr>
        <w:t>As potential covariates of political attitudes, we also collected data on number of children, education, household and personal income</w:t>
      </w:r>
      <w:r w:rsidR="00CD105E" w:rsidRPr="009D1ED3">
        <w:rPr>
          <w:rStyle w:val="SubtleEmphasis"/>
          <w:i w:val="0"/>
        </w:rPr>
        <w:t>, age</w:t>
      </w:r>
      <w:r w:rsidR="004148C4" w:rsidRPr="009D1ED3">
        <w:rPr>
          <w:rStyle w:val="SubtleEmphasis"/>
          <w:i w:val="0"/>
        </w:rPr>
        <w:t>, religion, and ethnicity, as well as on relationship status</w:t>
      </w:r>
      <w:r w:rsidRPr="009D1ED3">
        <w:rPr>
          <w:rStyle w:val="SubtleEmphasis"/>
          <w:i w:val="0"/>
        </w:rPr>
        <w:t xml:space="preserve">. </w:t>
      </w:r>
      <w:r w:rsidR="003F4B00" w:rsidRPr="009D1ED3">
        <w:rPr>
          <w:rStyle w:val="SubtleEmphasis"/>
          <w:i w:val="0"/>
        </w:rPr>
        <w:t xml:space="preserve">Wording of questions and answer categories are shown in appendix </w:t>
      </w:r>
      <w:r w:rsidR="00EB0C2A">
        <w:rPr>
          <w:rStyle w:val="SubtleEmphasis"/>
          <w:i w:val="0"/>
        </w:rPr>
        <w:t>A</w:t>
      </w:r>
      <w:r w:rsidR="003F4B00" w:rsidRPr="009D1ED3">
        <w:rPr>
          <w:rStyle w:val="SubtleEmphasis"/>
          <w:i w:val="0"/>
        </w:rPr>
        <w:t xml:space="preserve">. </w:t>
      </w:r>
    </w:p>
    <w:p w14:paraId="2BB765FA" w14:textId="305E9F38" w:rsidR="00702987" w:rsidRDefault="003F4B00" w:rsidP="00702987">
      <w:pPr>
        <w:pStyle w:val="BodyText"/>
        <w:rPr>
          <w:rStyle w:val="SubtleEmphasis"/>
          <w:rFonts w:eastAsia="Times New Roman" w:cs="Arial"/>
          <w:i w:val="0"/>
          <w:iCs w:val="0"/>
          <w:color w:val="000000"/>
          <w:lang w:eastAsia="en-GB"/>
        </w:rPr>
      </w:pPr>
      <w:r w:rsidRPr="005244B5">
        <w:rPr>
          <w:rStyle w:val="SubtleEmphasis"/>
          <w:i w:val="0"/>
        </w:rPr>
        <w:t>P</w:t>
      </w:r>
      <w:r w:rsidR="009B37EE" w:rsidRPr="005244B5">
        <w:rPr>
          <w:rStyle w:val="SubtleEmphasis"/>
          <w:i w:val="0"/>
        </w:rPr>
        <w:t xml:space="preserve">olitical conservatism was positively associated </w:t>
      </w:r>
      <w:r w:rsidR="009B37EE" w:rsidRPr="005244B5">
        <w:rPr>
          <w:rStyle w:val="SubtleEmphasis"/>
          <w:i w:val="0"/>
          <w:iCs w:val="0"/>
        </w:rPr>
        <w:t>with</w:t>
      </w:r>
      <w:r w:rsidR="009B37EE" w:rsidRPr="005244B5">
        <w:rPr>
          <w:rStyle w:val="SubtleEmphasis"/>
          <w:i w:val="0"/>
        </w:rPr>
        <w:t xml:space="preserve"> age</w:t>
      </w:r>
      <w:r w:rsidR="005244B5">
        <w:rPr>
          <w:rStyle w:val="SubtleEmphasis"/>
          <w:i w:val="0"/>
        </w:rPr>
        <w:t xml:space="preserve">, </w:t>
      </w:r>
      <w:proofErr w:type="gramStart"/>
      <w:r w:rsidR="005244B5">
        <w:rPr>
          <w:rStyle w:val="SubtleEmphasis"/>
        </w:rPr>
        <w:t>r</w:t>
      </w:r>
      <w:r w:rsidR="005244B5">
        <w:rPr>
          <w:rStyle w:val="SubtleEmphasis"/>
          <w:i w:val="0"/>
        </w:rPr>
        <w:t>(</w:t>
      </w:r>
      <w:proofErr w:type="gramEnd"/>
      <w:r w:rsidR="005244B5">
        <w:rPr>
          <w:rStyle w:val="SubtleEmphasis"/>
          <w:i w:val="0"/>
        </w:rPr>
        <w:t>748) = .283,</w:t>
      </w:r>
      <w:r w:rsidR="005244B5">
        <w:rPr>
          <w:rStyle w:val="SubtleEmphasis"/>
        </w:rPr>
        <w:t xml:space="preserve"> p </w:t>
      </w:r>
      <w:r w:rsidR="005244B5">
        <w:rPr>
          <w:rStyle w:val="SubtleEmphasis"/>
          <w:i w:val="0"/>
        </w:rPr>
        <w:t xml:space="preserve">&lt; .0001, </w:t>
      </w:r>
      <w:r w:rsidR="009B37EE" w:rsidRPr="005244B5">
        <w:rPr>
          <w:rStyle w:val="SubtleEmphasis"/>
          <w:i w:val="0"/>
        </w:rPr>
        <w:t xml:space="preserve"> and number of children, </w:t>
      </w:r>
      <w:r w:rsidR="005244B5">
        <w:rPr>
          <w:rStyle w:val="SubtleEmphasis"/>
        </w:rPr>
        <w:t>r</w:t>
      </w:r>
      <w:r w:rsidR="005244B5">
        <w:rPr>
          <w:rStyle w:val="SubtleEmphasis"/>
          <w:i w:val="0"/>
        </w:rPr>
        <w:t>(729) = .322,</w:t>
      </w:r>
      <w:r w:rsidR="005244B5">
        <w:rPr>
          <w:rStyle w:val="SubtleEmphasis"/>
        </w:rPr>
        <w:t xml:space="preserve"> p </w:t>
      </w:r>
      <w:r w:rsidR="005244B5">
        <w:rPr>
          <w:rStyle w:val="SubtleEmphasis"/>
          <w:i w:val="0"/>
        </w:rPr>
        <w:t>&lt; .0001 but</w:t>
      </w:r>
      <w:r w:rsidR="009B37EE" w:rsidRPr="005244B5">
        <w:rPr>
          <w:rStyle w:val="SubtleEmphasis"/>
          <w:i w:val="0"/>
        </w:rPr>
        <w:t xml:space="preserve"> negatively associated with highest education level</w:t>
      </w:r>
      <w:r w:rsidR="000851AC" w:rsidRPr="005244B5">
        <w:rPr>
          <w:rStyle w:val="SubtleEmphasis"/>
          <w:i w:val="0"/>
        </w:rPr>
        <w:t xml:space="preserve">, </w:t>
      </w:r>
      <w:proofErr w:type="spellStart"/>
      <w:r w:rsidR="005244B5" w:rsidRPr="005244B5">
        <w:rPr>
          <w:rStyle w:val="SubtleEmphasis"/>
        </w:rPr>
        <w:t>r</w:t>
      </w:r>
      <w:r w:rsidR="005244B5" w:rsidRPr="00C20B75">
        <w:rPr>
          <w:rStyle w:val="SubtleEmphasis"/>
          <w:vertAlign w:val="subscript"/>
        </w:rPr>
        <w:t>s</w:t>
      </w:r>
      <w:proofErr w:type="spellEnd"/>
      <w:r w:rsidR="005244B5">
        <w:rPr>
          <w:rStyle w:val="SubtleEmphasis"/>
          <w:i w:val="0"/>
        </w:rPr>
        <w:t xml:space="preserve">(746) = -.126, </w:t>
      </w:r>
      <w:r w:rsidR="005244B5">
        <w:rPr>
          <w:rStyle w:val="SubtleEmphasis"/>
        </w:rPr>
        <w:t xml:space="preserve">p </w:t>
      </w:r>
      <w:r w:rsidR="005244B5">
        <w:rPr>
          <w:rStyle w:val="SubtleEmphasis"/>
          <w:i w:val="0"/>
        </w:rPr>
        <w:t>&lt; .001.</w:t>
      </w:r>
      <w:r w:rsidR="009D1ED3" w:rsidRPr="005244B5">
        <w:rPr>
          <w:rFonts w:eastAsia="Times New Roman" w:cs="Arial"/>
          <w:color w:val="000000"/>
          <w:lang w:eastAsia="en-GB"/>
        </w:rPr>
        <w:t>.</w:t>
      </w:r>
      <w:r w:rsidR="009B37EE" w:rsidRPr="009D1ED3">
        <w:rPr>
          <w:rFonts w:eastAsia="Times New Roman" w:cs="Arial"/>
          <w:color w:val="000000"/>
          <w:lang w:eastAsia="en-GB"/>
        </w:rPr>
        <w:t xml:space="preserve"> Political conservatism </w:t>
      </w:r>
      <w:r w:rsidR="009D1ED3" w:rsidRPr="009D1ED3">
        <w:rPr>
          <w:rFonts w:eastAsia="Times New Roman" w:cs="Arial"/>
          <w:color w:val="000000"/>
          <w:lang w:eastAsia="en-GB"/>
        </w:rPr>
        <w:t xml:space="preserve">scores </w:t>
      </w:r>
      <w:r w:rsidR="009B37EE" w:rsidRPr="009D1ED3">
        <w:rPr>
          <w:rFonts w:eastAsia="Times New Roman" w:cs="Arial"/>
          <w:color w:val="000000"/>
          <w:lang w:eastAsia="en-GB"/>
        </w:rPr>
        <w:t>were also higher among participants who identified themselves as</w:t>
      </w:r>
      <w:r w:rsidR="009D1ED3" w:rsidRPr="009D1ED3">
        <w:rPr>
          <w:rFonts w:eastAsia="Times New Roman" w:cs="Arial"/>
          <w:color w:val="000000"/>
          <w:lang w:eastAsia="en-GB"/>
        </w:rPr>
        <w:t xml:space="preserve"> having a religious affiliation</w:t>
      </w:r>
      <w:r w:rsidR="000851AC">
        <w:rPr>
          <w:rFonts w:eastAsia="Times New Roman" w:cs="Arial"/>
          <w:color w:val="000000"/>
          <w:lang w:eastAsia="en-GB"/>
        </w:rPr>
        <w:t>,</w:t>
      </w:r>
      <w:r w:rsidR="009D1ED3" w:rsidRPr="009D1ED3">
        <w:rPr>
          <w:rFonts w:eastAsia="Times New Roman" w:cs="Arial"/>
          <w:color w:val="000000"/>
          <w:lang w:eastAsia="en-GB"/>
        </w:rPr>
        <w:t xml:space="preserve"> </w:t>
      </w:r>
      <w:proofErr w:type="gramStart"/>
      <w:r w:rsidR="00A946B9" w:rsidRPr="00A946B9">
        <w:rPr>
          <w:rFonts w:eastAsia="Times New Roman" w:cs="Arial"/>
          <w:i/>
          <w:color w:val="000000"/>
          <w:lang w:eastAsia="en-GB"/>
        </w:rPr>
        <w:t>F</w:t>
      </w:r>
      <w:r w:rsidR="009D1ED3" w:rsidRPr="009D1ED3">
        <w:rPr>
          <w:rFonts w:eastAsia="Times New Roman" w:cs="Arial"/>
          <w:color w:val="000000"/>
          <w:lang w:eastAsia="en-GB"/>
        </w:rPr>
        <w:t>(</w:t>
      </w:r>
      <w:proofErr w:type="gramEnd"/>
      <w:r w:rsidR="009D1ED3" w:rsidRPr="009D1ED3">
        <w:rPr>
          <w:rFonts w:eastAsia="Times New Roman" w:cs="Arial"/>
          <w:color w:val="000000"/>
          <w:lang w:eastAsia="en-GB"/>
        </w:rPr>
        <w:t>1,</w:t>
      </w:r>
      <w:r w:rsidR="00134550" w:rsidRPr="009D1ED3">
        <w:rPr>
          <w:rFonts w:eastAsia="Times New Roman" w:cs="Arial"/>
          <w:color w:val="000000"/>
          <w:lang w:eastAsia="en-GB"/>
        </w:rPr>
        <w:t>7</w:t>
      </w:r>
      <w:r w:rsidR="00134550">
        <w:rPr>
          <w:rFonts w:eastAsia="Times New Roman" w:cs="Arial"/>
          <w:color w:val="000000"/>
          <w:lang w:eastAsia="en-GB"/>
        </w:rPr>
        <w:t>1</w:t>
      </w:r>
      <w:r w:rsidR="008A1B10">
        <w:rPr>
          <w:rFonts w:eastAsia="Times New Roman" w:cs="Arial"/>
          <w:color w:val="000000"/>
          <w:lang w:eastAsia="en-GB"/>
        </w:rPr>
        <w:t>8</w:t>
      </w:r>
      <w:r w:rsidR="009D1ED3" w:rsidRPr="009D1ED3">
        <w:rPr>
          <w:rFonts w:eastAsia="Times New Roman" w:cs="Arial"/>
          <w:color w:val="000000"/>
          <w:lang w:eastAsia="en-GB"/>
        </w:rPr>
        <w:t>)</w:t>
      </w:r>
      <w:r w:rsidR="00255F46">
        <w:rPr>
          <w:rFonts w:eastAsia="Times New Roman" w:cs="Arial"/>
          <w:color w:val="000000"/>
          <w:lang w:eastAsia="en-GB"/>
        </w:rPr>
        <w:t xml:space="preserve"> </w:t>
      </w:r>
      <w:r w:rsidR="009D1ED3" w:rsidRPr="009D1ED3">
        <w:rPr>
          <w:rFonts w:eastAsia="Times New Roman" w:cs="Arial"/>
          <w:color w:val="000000"/>
          <w:lang w:eastAsia="en-GB"/>
        </w:rPr>
        <w:t>=</w:t>
      </w:r>
      <w:r w:rsidR="00255F46">
        <w:rPr>
          <w:rFonts w:eastAsia="Times New Roman" w:cs="Arial"/>
          <w:color w:val="000000"/>
          <w:lang w:eastAsia="en-GB"/>
        </w:rPr>
        <w:t xml:space="preserve"> </w:t>
      </w:r>
      <w:r w:rsidR="00134550">
        <w:rPr>
          <w:rFonts w:eastAsia="Times New Roman" w:cs="Arial"/>
          <w:color w:val="000000"/>
          <w:lang w:eastAsia="en-GB"/>
        </w:rPr>
        <w:t>180.</w:t>
      </w:r>
      <w:r w:rsidR="008A1B10">
        <w:rPr>
          <w:rFonts w:eastAsia="Times New Roman" w:cs="Arial"/>
          <w:color w:val="000000"/>
          <w:lang w:eastAsia="en-GB"/>
        </w:rPr>
        <w:t>7</w:t>
      </w:r>
      <w:r w:rsidR="00134550">
        <w:rPr>
          <w:rFonts w:eastAsia="Times New Roman" w:cs="Arial"/>
          <w:color w:val="000000"/>
          <w:lang w:eastAsia="en-GB"/>
        </w:rPr>
        <w:t>3</w:t>
      </w:r>
      <w:r w:rsidR="009D1ED3" w:rsidRPr="009D1ED3">
        <w:rPr>
          <w:rFonts w:eastAsia="Times New Roman" w:cs="Arial"/>
          <w:color w:val="000000"/>
          <w:lang w:eastAsia="en-GB"/>
        </w:rPr>
        <w:t xml:space="preserve">, </w:t>
      </w:r>
      <w:r w:rsidR="00A946B9" w:rsidRPr="00A946B9">
        <w:rPr>
          <w:rFonts w:eastAsia="Times New Roman" w:cs="Arial"/>
          <w:i/>
          <w:color w:val="000000"/>
          <w:lang w:eastAsia="en-GB"/>
        </w:rPr>
        <w:t>p</w:t>
      </w:r>
      <w:r w:rsidR="00255F46">
        <w:rPr>
          <w:rFonts w:eastAsia="Times New Roman" w:cs="Arial"/>
          <w:color w:val="000000"/>
          <w:lang w:eastAsia="en-GB"/>
        </w:rPr>
        <w:t xml:space="preserve"> </w:t>
      </w:r>
      <w:r w:rsidR="009D1ED3" w:rsidRPr="009D1ED3">
        <w:rPr>
          <w:rFonts w:eastAsia="Times New Roman" w:cs="Arial"/>
          <w:color w:val="000000"/>
          <w:lang w:eastAsia="en-GB"/>
        </w:rPr>
        <w:t>&lt;</w:t>
      </w:r>
      <w:r w:rsidR="00255F46">
        <w:rPr>
          <w:rFonts w:eastAsia="Times New Roman" w:cs="Arial"/>
          <w:color w:val="000000"/>
          <w:lang w:eastAsia="en-GB"/>
        </w:rPr>
        <w:t xml:space="preserve"> </w:t>
      </w:r>
      <w:r w:rsidR="009D1ED3" w:rsidRPr="009D1ED3">
        <w:rPr>
          <w:rFonts w:eastAsia="Times New Roman" w:cs="Arial"/>
          <w:color w:val="000000"/>
          <w:lang w:eastAsia="en-GB"/>
        </w:rPr>
        <w:t>.00</w:t>
      </w:r>
      <w:r w:rsidR="00134550">
        <w:rPr>
          <w:rFonts w:eastAsia="Times New Roman" w:cs="Arial"/>
          <w:color w:val="000000"/>
          <w:lang w:eastAsia="en-GB"/>
        </w:rPr>
        <w:t>0</w:t>
      </w:r>
      <w:r w:rsidR="000851AC">
        <w:rPr>
          <w:rFonts w:eastAsia="Times New Roman" w:cs="Arial"/>
          <w:color w:val="000000"/>
          <w:lang w:eastAsia="en-GB"/>
        </w:rPr>
        <w:t>1</w:t>
      </w:r>
      <w:r w:rsidR="009D1ED3" w:rsidRPr="009D1ED3">
        <w:rPr>
          <w:rFonts w:eastAsia="Times New Roman" w:cs="Arial"/>
          <w:color w:val="000000"/>
          <w:lang w:eastAsia="en-GB"/>
        </w:rPr>
        <w:t>, partial eta-</w:t>
      </w:r>
      <w:proofErr w:type="spellStart"/>
      <w:r w:rsidR="009D1ED3" w:rsidRPr="009D1ED3">
        <w:rPr>
          <w:rFonts w:eastAsia="Times New Roman" w:cs="Arial"/>
          <w:color w:val="000000"/>
          <w:lang w:eastAsia="en-GB"/>
        </w:rPr>
        <w:t>sq</w:t>
      </w:r>
      <w:proofErr w:type="spellEnd"/>
      <w:r w:rsidR="00255F46">
        <w:rPr>
          <w:rFonts w:eastAsia="Times New Roman" w:cs="Arial"/>
          <w:color w:val="000000"/>
          <w:lang w:eastAsia="en-GB"/>
        </w:rPr>
        <w:t xml:space="preserve"> </w:t>
      </w:r>
      <w:r w:rsidR="009D1ED3" w:rsidRPr="009D1ED3">
        <w:rPr>
          <w:rFonts w:eastAsia="Times New Roman" w:cs="Arial"/>
          <w:color w:val="000000"/>
          <w:lang w:eastAsia="en-GB"/>
        </w:rPr>
        <w:t>=</w:t>
      </w:r>
      <w:r w:rsidR="00255F46">
        <w:rPr>
          <w:rFonts w:eastAsia="Times New Roman" w:cs="Arial"/>
          <w:color w:val="000000"/>
          <w:lang w:eastAsia="en-GB"/>
        </w:rPr>
        <w:t xml:space="preserve"> </w:t>
      </w:r>
      <w:r w:rsidR="009D1ED3" w:rsidRPr="009D1ED3">
        <w:rPr>
          <w:rFonts w:eastAsia="Times New Roman" w:cs="Arial"/>
          <w:color w:val="000000"/>
          <w:lang w:eastAsia="en-GB"/>
        </w:rPr>
        <w:t>.</w:t>
      </w:r>
      <w:r w:rsidR="00134550">
        <w:rPr>
          <w:rFonts w:eastAsia="Times New Roman" w:cs="Arial"/>
          <w:color w:val="000000"/>
          <w:lang w:eastAsia="en-GB"/>
        </w:rPr>
        <w:t>20</w:t>
      </w:r>
      <w:r w:rsidR="009D1ED3" w:rsidRPr="009D1ED3">
        <w:rPr>
          <w:rFonts w:eastAsia="Times New Roman" w:cs="Arial"/>
          <w:color w:val="000000"/>
          <w:lang w:eastAsia="en-GB"/>
        </w:rPr>
        <w:t xml:space="preserve">, </w:t>
      </w:r>
      <w:r w:rsidR="009D1ED3">
        <w:rPr>
          <w:rFonts w:eastAsia="Times New Roman" w:cs="Arial"/>
          <w:color w:val="000000"/>
          <w:lang w:eastAsia="en-GB"/>
        </w:rPr>
        <w:t>and as being in a relationship</w:t>
      </w:r>
      <w:r w:rsidR="000851AC">
        <w:rPr>
          <w:rFonts w:eastAsia="Times New Roman" w:cs="Arial"/>
          <w:color w:val="000000"/>
          <w:lang w:eastAsia="en-GB"/>
        </w:rPr>
        <w:t xml:space="preserve">, </w:t>
      </w:r>
      <w:r w:rsidR="00A946B9" w:rsidRPr="00A946B9">
        <w:rPr>
          <w:rFonts w:eastAsia="Times New Roman" w:cs="Arial"/>
          <w:i/>
          <w:color w:val="000000"/>
          <w:lang w:eastAsia="en-GB"/>
        </w:rPr>
        <w:t>F</w:t>
      </w:r>
      <w:r w:rsidR="009D1ED3">
        <w:rPr>
          <w:rFonts w:eastAsia="Times New Roman" w:cs="Arial"/>
          <w:color w:val="000000"/>
          <w:lang w:eastAsia="en-GB"/>
        </w:rPr>
        <w:t>(1,</w:t>
      </w:r>
      <w:r w:rsidR="0009570A">
        <w:rPr>
          <w:rFonts w:eastAsia="Times New Roman" w:cs="Arial"/>
          <w:color w:val="000000"/>
          <w:lang w:eastAsia="en-GB"/>
        </w:rPr>
        <w:t>73</w:t>
      </w:r>
      <w:r w:rsidR="008A1B10">
        <w:rPr>
          <w:rFonts w:eastAsia="Times New Roman" w:cs="Arial"/>
          <w:color w:val="000000"/>
          <w:lang w:eastAsia="en-GB"/>
        </w:rPr>
        <w:t>8</w:t>
      </w:r>
      <w:r w:rsidR="009D1ED3" w:rsidRPr="009D1ED3">
        <w:rPr>
          <w:rFonts w:eastAsia="Times New Roman" w:cs="Arial"/>
          <w:color w:val="000000"/>
          <w:lang w:eastAsia="en-GB"/>
        </w:rPr>
        <w:t>)</w:t>
      </w:r>
      <w:r w:rsidR="00255F46">
        <w:rPr>
          <w:rFonts w:eastAsia="Times New Roman" w:cs="Arial"/>
          <w:color w:val="000000"/>
          <w:lang w:eastAsia="en-GB"/>
        </w:rPr>
        <w:t xml:space="preserve"> </w:t>
      </w:r>
      <w:r w:rsidR="009D1ED3" w:rsidRPr="009D1ED3">
        <w:rPr>
          <w:rFonts w:eastAsia="Times New Roman" w:cs="Arial"/>
          <w:color w:val="000000"/>
          <w:lang w:eastAsia="en-GB"/>
        </w:rPr>
        <w:t>=</w:t>
      </w:r>
      <w:r w:rsidR="00255F46">
        <w:rPr>
          <w:rFonts w:eastAsia="Times New Roman" w:cs="Arial"/>
          <w:color w:val="000000"/>
          <w:lang w:eastAsia="en-GB"/>
        </w:rPr>
        <w:t xml:space="preserve"> </w:t>
      </w:r>
      <w:r w:rsidR="0009570A">
        <w:rPr>
          <w:rFonts w:eastAsia="Times New Roman" w:cs="Arial"/>
          <w:color w:val="000000"/>
          <w:lang w:eastAsia="en-GB"/>
        </w:rPr>
        <w:t>16.</w:t>
      </w:r>
      <w:r w:rsidR="008A1B10">
        <w:rPr>
          <w:rFonts w:eastAsia="Times New Roman" w:cs="Arial"/>
          <w:color w:val="000000"/>
          <w:lang w:eastAsia="en-GB"/>
        </w:rPr>
        <w:t>16</w:t>
      </w:r>
      <w:r w:rsidR="009D1ED3" w:rsidRPr="009D1ED3">
        <w:rPr>
          <w:rFonts w:eastAsia="Times New Roman" w:cs="Arial"/>
          <w:color w:val="000000"/>
          <w:lang w:eastAsia="en-GB"/>
        </w:rPr>
        <w:t xml:space="preserve">, </w:t>
      </w:r>
      <w:r w:rsidR="00A946B9" w:rsidRPr="00A946B9">
        <w:rPr>
          <w:rFonts w:eastAsia="Times New Roman" w:cs="Arial"/>
          <w:i/>
          <w:color w:val="000000"/>
          <w:lang w:eastAsia="en-GB"/>
        </w:rPr>
        <w:t>p</w:t>
      </w:r>
      <w:r w:rsidR="00255F46">
        <w:rPr>
          <w:rFonts w:eastAsia="Times New Roman" w:cs="Arial"/>
          <w:color w:val="000000"/>
          <w:lang w:eastAsia="en-GB"/>
        </w:rPr>
        <w:t xml:space="preserve"> </w:t>
      </w:r>
      <w:r w:rsidR="009D1ED3" w:rsidRPr="009D1ED3">
        <w:rPr>
          <w:rFonts w:eastAsia="Times New Roman" w:cs="Arial"/>
          <w:color w:val="000000"/>
          <w:lang w:eastAsia="en-GB"/>
        </w:rPr>
        <w:t>&lt;</w:t>
      </w:r>
      <w:r w:rsidR="00255F46">
        <w:rPr>
          <w:rFonts w:eastAsia="Times New Roman" w:cs="Arial"/>
          <w:color w:val="000000"/>
          <w:lang w:eastAsia="en-GB"/>
        </w:rPr>
        <w:t xml:space="preserve"> </w:t>
      </w:r>
      <w:r w:rsidR="009D1ED3" w:rsidRPr="009D1ED3">
        <w:rPr>
          <w:rFonts w:eastAsia="Times New Roman" w:cs="Arial"/>
          <w:color w:val="000000"/>
          <w:lang w:eastAsia="en-GB"/>
        </w:rPr>
        <w:t>.00</w:t>
      </w:r>
      <w:r w:rsidR="0009570A">
        <w:rPr>
          <w:rFonts w:eastAsia="Times New Roman" w:cs="Arial"/>
          <w:color w:val="000000"/>
          <w:lang w:eastAsia="en-GB"/>
        </w:rPr>
        <w:t>0</w:t>
      </w:r>
      <w:r w:rsidR="000851AC">
        <w:rPr>
          <w:rFonts w:eastAsia="Times New Roman" w:cs="Arial"/>
          <w:color w:val="000000"/>
          <w:lang w:eastAsia="en-GB"/>
        </w:rPr>
        <w:t>1</w:t>
      </w:r>
      <w:r w:rsidR="009D1ED3" w:rsidRPr="009D1ED3">
        <w:rPr>
          <w:rFonts w:eastAsia="Times New Roman" w:cs="Arial"/>
          <w:color w:val="000000"/>
          <w:lang w:eastAsia="en-GB"/>
        </w:rPr>
        <w:t>, partial eta-</w:t>
      </w:r>
      <w:proofErr w:type="spellStart"/>
      <w:r w:rsidR="009D1ED3" w:rsidRPr="009D1ED3">
        <w:rPr>
          <w:rFonts w:eastAsia="Times New Roman" w:cs="Arial"/>
          <w:color w:val="000000"/>
          <w:lang w:eastAsia="en-GB"/>
        </w:rPr>
        <w:t>sq</w:t>
      </w:r>
      <w:proofErr w:type="spellEnd"/>
      <w:r w:rsidR="00255F46">
        <w:rPr>
          <w:rFonts w:eastAsia="Times New Roman" w:cs="Arial"/>
          <w:color w:val="000000"/>
          <w:lang w:eastAsia="en-GB"/>
        </w:rPr>
        <w:t xml:space="preserve"> </w:t>
      </w:r>
      <w:r w:rsidR="009D1ED3" w:rsidRPr="009D1ED3">
        <w:rPr>
          <w:rFonts w:eastAsia="Times New Roman" w:cs="Arial"/>
          <w:color w:val="000000"/>
          <w:lang w:eastAsia="en-GB"/>
        </w:rPr>
        <w:t>=</w:t>
      </w:r>
      <w:r w:rsidR="00255F46">
        <w:rPr>
          <w:rFonts w:eastAsia="Times New Roman" w:cs="Arial"/>
          <w:color w:val="000000"/>
          <w:lang w:eastAsia="en-GB"/>
        </w:rPr>
        <w:t xml:space="preserve"> </w:t>
      </w:r>
      <w:r w:rsidR="009D1ED3" w:rsidRPr="009D1ED3">
        <w:rPr>
          <w:rFonts w:eastAsia="Times New Roman" w:cs="Arial"/>
          <w:color w:val="000000"/>
          <w:lang w:eastAsia="en-GB"/>
        </w:rPr>
        <w:t>.</w:t>
      </w:r>
      <w:r w:rsidR="009D1ED3">
        <w:rPr>
          <w:rFonts w:eastAsia="Times New Roman" w:cs="Arial"/>
          <w:color w:val="000000"/>
          <w:lang w:eastAsia="en-GB"/>
        </w:rPr>
        <w:t>02</w:t>
      </w:r>
      <w:r w:rsidR="008A1B10">
        <w:rPr>
          <w:rFonts w:eastAsia="Times New Roman" w:cs="Arial"/>
          <w:color w:val="000000"/>
          <w:lang w:eastAsia="en-GB"/>
        </w:rPr>
        <w:t>1</w:t>
      </w:r>
      <w:r w:rsidR="009D1ED3">
        <w:rPr>
          <w:rFonts w:eastAsia="Times New Roman" w:cs="Arial"/>
          <w:color w:val="000000"/>
          <w:lang w:eastAsia="en-GB"/>
        </w:rPr>
        <w:t xml:space="preserve">. </w:t>
      </w:r>
      <w:r w:rsidR="009D1ED3">
        <w:rPr>
          <w:rStyle w:val="SubtleEmphasis"/>
          <w:i w:val="0"/>
        </w:rPr>
        <w:t xml:space="preserve"> </w:t>
      </w:r>
    </w:p>
    <w:p w14:paraId="35CFDF1E" w14:textId="1D1CFB68" w:rsidR="00F34CD3" w:rsidRDefault="001D1AAE" w:rsidP="00702987">
      <w:pPr>
        <w:pStyle w:val="BodyText"/>
        <w:rPr>
          <w:rStyle w:val="SubtleEmphasis"/>
          <w:i w:val="0"/>
        </w:rPr>
      </w:pPr>
      <w:r>
        <w:rPr>
          <w:rStyle w:val="SubtleEmphasis"/>
          <w:i w:val="0"/>
        </w:rPr>
        <w:t>While there is no theoretical reason, of w</w:t>
      </w:r>
      <w:r w:rsidRPr="00702987">
        <w:t>h</w:t>
      </w:r>
      <w:r>
        <w:rPr>
          <w:rStyle w:val="SubtleEmphasis"/>
          <w:i w:val="0"/>
        </w:rPr>
        <w:t>ich we are aware, to expect that any of these variables would moderate or mediate the effects of female reproductive hormones on political preferences, it is nevertheless possible that these variables could predict women’s likelihood of taking the survey at different times of the menstrual cycle</w:t>
      </w:r>
      <w:r w:rsidR="008F4EE5">
        <w:rPr>
          <w:rStyle w:val="SubtleEmphasis"/>
          <w:i w:val="0"/>
        </w:rPr>
        <w:t xml:space="preserve"> - f</w:t>
      </w:r>
      <w:r>
        <w:rPr>
          <w:rStyle w:val="SubtleEmphasis"/>
          <w:i w:val="0"/>
        </w:rPr>
        <w:t xml:space="preserve">or example, older women might be </w:t>
      </w:r>
      <w:r w:rsidR="007954B6">
        <w:rPr>
          <w:rStyle w:val="SubtleEmphasis"/>
          <w:i w:val="0"/>
        </w:rPr>
        <w:t xml:space="preserve">over- or </w:t>
      </w:r>
      <w:r w:rsidR="00CD105E">
        <w:rPr>
          <w:rStyle w:val="SubtleEmphasis"/>
          <w:i w:val="0"/>
        </w:rPr>
        <w:t xml:space="preserve">under-represented </w:t>
      </w:r>
      <w:r w:rsidR="007954B6">
        <w:rPr>
          <w:rStyle w:val="SubtleEmphasis"/>
          <w:i w:val="0"/>
        </w:rPr>
        <w:t>at certain points</w:t>
      </w:r>
      <w:r w:rsidR="00CD105E">
        <w:rPr>
          <w:rStyle w:val="SubtleEmphasis"/>
          <w:i w:val="0"/>
        </w:rPr>
        <w:t xml:space="preserve"> in</w:t>
      </w:r>
      <w:r w:rsidR="000C5EDA">
        <w:rPr>
          <w:rStyle w:val="SubtleEmphasis"/>
          <w:i w:val="0"/>
        </w:rPr>
        <w:t xml:space="preserve"> the cycle, </w:t>
      </w:r>
      <w:r w:rsidR="00C25D7A">
        <w:rPr>
          <w:rStyle w:val="SubtleEmphasis"/>
          <w:i w:val="0"/>
        </w:rPr>
        <w:t>since there are</w:t>
      </w:r>
      <w:r w:rsidR="000C5EDA">
        <w:rPr>
          <w:rStyle w:val="SubtleEmphasis"/>
          <w:i w:val="0"/>
        </w:rPr>
        <w:t xml:space="preserve"> changes in the length of the menstrual cycle with age </w:t>
      </w:r>
      <w:r w:rsidR="006B079A">
        <w:rPr>
          <w:rStyle w:val="SubtleEmphasis"/>
          <w:i w:val="0"/>
        </w:rPr>
        <w:fldChar w:fldCharType="begin" w:fldLock="1"/>
      </w:r>
      <w:r w:rsidR="004E0547">
        <w:rPr>
          <w:rStyle w:val="SubtleEmphasis"/>
          <w:i w:val="0"/>
        </w:rPr>
        <w:instrText>ADDIN CSL_CITATION { "citationItems" : [ { "id" : "ITEM-1", "itemData" : { "abstract" : "OBJECTIVE\nTo investigate whether menstrual cycle length correlates with success rates at IVF/intracytoplasmic sperm injection (ICSI) and could be used as a marker of ovarian reserve. \n\nDESIGN\nProspective observational study. \n\nSETTING\nPrivate infertility centre. \n\nPATIENT(S)\nA total of 6271 IVF/ICSI treatment cycles. \n\nINTERVENTION(S)\nSelf-reported mean number of menstrual days during the last year was recorded before initiation of IVF/ICSI treatment. \n\nMAIN OUTCOME MEASURE(S)\nRelations between menstrual cycle length and pregnancy and delivery rates. \n\nRESULT(S)\nIncreasing age was associated with a subtle shortening of mean menstrual cycle length. Menstrual cycle length correlated linearly with pregnancy and delivery rates, even after age adjustment. The chance of delivery after IVF/ICSI was almost doubled for women with a menstrual cycle length &gt;34 days compared with women with a menstrual cycle length &lt;26 days. Menstrual cycle length was also significantly associated with ovarian response to FSH/hMG stimulation and embryo quality. \n\nCONCLUSION(S)\nMean menstrual cycle length is highly related to success rates in assisted reproduction, independently of age. A precise menstrual cycle history could be used as a simple marker of ovarian reserve.", "author" : [ { "dropping-particle" : "", "family" : "Brodin", "given" : "Thomas", "non-dropping-particle" : "", "parse-names" : false, "suffix" : "" }, { "dropping-particle" : "", "family" : "Bergh", "given" : "Torbj\u00f6rn", "non-dropping-particle" : "", "parse-names" : false, "suffix" : "" }, { "dropping-particle" : "", "family" : "Berglund", "given" : "Lars", "non-dropping-particle" : "", "parse-names" : false, "suffix" : "" }, { "dropping-particle" : "", "family" : "Hadziosmanovic", "given" : "Nermin", "non-dropping-particle" : "", "parse-names" : false, "suffix" : "" }, { "dropping-particle" : "", "family" : "Holte", "given" : "Jan", "non-dropping-particle" : "", "parse-names" : false, "suffix" : "" } ], "container-title" : "Fertility and Sterility", "id" : "ITEM-1", "issue" : "5", "issued" : { "date-parts" : [ [ "2008" ] ] }, "page" : "1656-1661", "title" : "Menstrual cycle length is an age-independent marker of female fertility: results from 6271 treatment cycles of in vitro fertilization", "type" : "article-journal", "volume" : "90" }, "uris" : [ "http://www.mendeley.com/documents/?uuid=57c2dbb7-6761-4727-b022-81dbcc4b19af" ] } ], "mendeley" : { "formattedCitation" : "[27]", "plainTextFormattedCitation" : "[27]", "previouslyFormattedCitation" : "[27]" }, "properties" : { "noteIndex" : 0 }, "schema" : "https://github.com/citation-style-language/schema/raw/master/csl-citation.json" }</w:instrText>
      </w:r>
      <w:r w:rsidR="006B079A">
        <w:rPr>
          <w:rStyle w:val="SubtleEmphasis"/>
          <w:i w:val="0"/>
        </w:rPr>
        <w:fldChar w:fldCharType="separate"/>
      </w:r>
      <w:r w:rsidR="00971055" w:rsidRPr="00971055">
        <w:rPr>
          <w:rStyle w:val="SubtleEmphasis"/>
          <w:i w:val="0"/>
          <w:noProof/>
        </w:rPr>
        <w:t>[27]</w:t>
      </w:r>
      <w:r w:rsidR="006B079A">
        <w:rPr>
          <w:rStyle w:val="SubtleEmphasis"/>
          <w:i w:val="0"/>
        </w:rPr>
        <w:fldChar w:fldCharType="end"/>
      </w:r>
      <w:r w:rsidR="000C5EDA">
        <w:rPr>
          <w:rStyle w:val="SubtleEmphasis"/>
          <w:i w:val="0"/>
        </w:rPr>
        <w:t xml:space="preserve">. This </w:t>
      </w:r>
      <w:r w:rsidR="008F4EE5">
        <w:rPr>
          <w:rStyle w:val="SubtleEmphasis"/>
          <w:i w:val="0"/>
        </w:rPr>
        <w:t xml:space="preserve">possibility </w:t>
      </w:r>
      <w:r w:rsidR="000C5EDA">
        <w:rPr>
          <w:rStyle w:val="SubtleEmphasis"/>
          <w:i w:val="0"/>
        </w:rPr>
        <w:t xml:space="preserve">has been </w:t>
      </w:r>
      <w:r w:rsidR="008F4EE5">
        <w:rPr>
          <w:rStyle w:val="SubtleEmphasis"/>
          <w:i w:val="0"/>
        </w:rPr>
        <w:t>highlighted</w:t>
      </w:r>
      <w:r w:rsidR="000C5EDA">
        <w:rPr>
          <w:rStyle w:val="SubtleEmphasis"/>
          <w:i w:val="0"/>
        </w:rPr>
        <w:t xml:space="preserve"> in the context of </w:t>
      </w:r>
      <w:r w:rsidR="008F4EE5">
        <w:rPr>
          <w:rStyle w:val="SubtleEmphasis"/>
          <w:i w:val="0"/>
        </w:rPr>
        <w:t>explaining possible</w:t>
      </w:r>
      <w:r w:rsidR="000C5EDA">
        <w:rPr>
          <w:rStyle w:val="SubtleEmphasis"/>
          <w:i w:val="0"/>
        </w:rPr>
        <w:t xml:space="preserve"> false-positive findings</w:t>
      </w:r>
      <w:r w:rsidR="008F4EE5">
        <w:rPr>
          <w:rStyle w:val="SubtleEmphasis"/>
          <w:i w:val="0"/>
        </w:rPr>
        <w:t xml:space="preserve"> </w:t>
      </w:r>
      <w:r w:rsidR="006B079A">
        <w:rPr>
          <w:rStyle w:val="SubtleEmphasis"/>
          <w:i w:val="0"/>
        </w:rPr>
        <w:fldChar w:fldCharType="begin" w:fldLock="1"/>
      </w:r>
      <w:r w:rsidR="004E0547">
        <w:rPr>
          <w:rStyle w:val="SubtleEmphasis"/>
          <w:i w:val="0"/>
        </w:rPr>
        <w:instrText>ADDIN CSL_CITATION { "citationItems" : [ { "id" : "ITEM-1", "itemData" : { "abstract" : "The connection between varying treatment e ects and the crisis of unreplicable research: A Bayesian perspective", "author" : [ { "dropping-particle" : "", "family" : "Gelman", "given" : "Andrew", "non-dropping-particle" : "", "parse-names" : false, "suffix" : "" } ], "container-title" : "Journal of Management", "id" : "ITEM-1", "issued" : { "date-parts" : [ [ "2013" ] ] }, "title" : "The connection between varying treatment effects and the crisis of unreplicable research: A Bayesian perspective", "type" : "article-journal" }, "uris" : [ "http://www.mendeley.com/documents/?uuid=fdaf3f7a-6f6e-4973-be20-bb5c1dba9946" ] } ], "mendeley" : { "formattedCitation" : "[28]", "plainTextFormattedCitation" : "[28]", "previouslyFormattedCitation" : "[28]" }, "properties" : { "noteIndex" : 0 }, "schema" : "https://github.com/citation-style-language/schema/raw/master/csl-citation.json" }</w:instrText>
      </w:r>
      <w:r w:rsidR="006B079A">
        <w:rPr>
          <w:rStyle w:val="SubtleEmphasis"/>
          <w:i w:val="0"/>
        </w:rPr>
        <w:fldChar w:fldCharType="separate"/>
      </w:r>
      <w:r w:rsidR="00971055" w:rsidRPr="00971055">
        <w:rPr>
          <w:rStyle w:val="SubtleEmphasis"/>
          <w:i w:val="0"/>
          <w:noProof/>
        </w:rPr>
        <w:t>[28]</w:t>
      </w:r>
      <w:r w:rsidR="006B079A">
        <w:rPr>
          <w:rStyle w:val="SubtleEmphasis"/>
          <w:i w:val="0"/>
        </w:rPr>
        <w:fldChar w:fldCharType="end"/>
      </w:r>
      <w:r w:rsidR="000C5EDA">
        <w:rPr>
          <w:rStyle w:val="SubtleEmphasis"/>
          <w:i w:val="0"/>
        </w:rPr>
        <w:t xml:space="preserve">, but in principle could also generate false-negative findings by cancelling out true-positives. </w:t>
      </w:r>
    </w:p>
    <w:p w14:paraId="02AF5DB1" w14:textId="0E0A2B4F" w:rsidR="007F2710" w:rsidRDefault="00CD105E" w:rsidP="00FA6185">
      <w:pPr>
        <w:pStyle w:val="BodyText"/>
        <w:rPr>
          <w:rStyle w:val="SubtleEmphasis"/>
          <w:i w:val="0"/>
        </w:rPr>
      </w:pPr>
      <w:r w:rsidRPr="00680DB7">
        <w:rPr>
          <w:rStyle w:val="SubtleEmphasis"/>
          <w:i w:val="0"/>
        </w:rPr>
        <w:lastRenderedPageBreak/>
        <w:t xml:space="preserve">To check for such effects, we </w:t>
      </w:r>
      <w:r w:rsidR="007954B6">
        <w:rPr>
          <w:rStyle w:val="SubtleEmphasis"/>
          <w:i w:val="0"/>
        </w:rPr>
        <w:t>tested for</w:t>
      </w:r>
      <w:r w:rsidRPr="00680DB7">
        <w:rPr>
          <w:rStyle w:val="SubtleEmphasis"/>
          <w:i w:val="0"/>
        </w:rPr>
        <w:t xml:space="preserve"> </w:t>
      </w:r>
      <w:r w:rsidR="009D1ED3">
        <w:rPr>
          <w:rStyle w:val="SubtleEmphasis"/>
          <w:i w:val="0"/>
        </w:rPr>
        <w:t>significant relationships</w:t>
      </w:r>
      <w:r w:rsidR="00A77F53">
        <w:rPr>
          <w:rStyle w:val="SubtleEmphasis"/>
          <w:i w:val="0"/>
        </w:rPr>
        <w:t xml:space="preserve"> in the core sample of 75</w:t>
      </w:r>
      <w:r w:rsidR="008A1B10">
        <w:rPr>
          <w:rStyle w:val="SubtleEmphasis"/>
          <w:i w:val="0"/>
        </w:rPr>
        <w:t>0</w:t>
      </w:r>
      <w:r w:rsidR="007954B6">
        <w:rPr>
          <w:rStyle w:val="SubtleEmphasis"/>
          <w:i w:val="0"/>
        </w:rPr>
        <w:t xml:space="preserve"> (</w:t>
      </w:r>
      <w:r w:rsidR="00A77F53">
        <w:rPr>
          <w:rStyle w:val="SubtleEmphasis"/>
          <w:i w:val="0"/>
        </w:rPr>
        <w:t xml:space="preserve">i.e. </w:t>
      </w:r>
      <w:r w:rsidR="00A433D5" w:rsidRPr="00680DB7">
        <w:rPr>
          <w:rStyle w:val="SubtleEmphasis"/>
          <w:i w:val="0"/>
        </w:rPr>
        <w:t xml:space="preserve">using </w:t>
      </w:r>
      <w:r w:rsidR="009B37EE">
        <w:rPr>
          <w:rStyle w:val="SubtleEmphasis"/>
          <w:i w:val="0"/>
        </w:rPr>
        <w:t>forward</w:t>
      </w:r>
      <w:r w:rsidR="00A433D5" w:rsidRPr="00680DB7">
        <w:rPr>
          <w:rStyle w:val="SubtleEmphasis"/>
          <w:i w:val="0"/>
        </w:rPr>
        <w:t xml:space="preserve">-counting </w:t>
      </w:r>
      <w:r w:rsidR="00960303">
        <w:rPr>
          <w:rStyle w:val="SubtleEmphasis"/>
          <w:i w:val="0"/>
        </w:rPr>
        <w:t xml:space="preserve">of cycle-day </w:t>
      </w:r>
      <w:r w:rsidR="00A433D5" w:rsidRPr="00680DB7">
        <w:rPr>
          <w:rStyle w:val="SubtleEmphasis"/>
          <w:i w:val="0"/>
        </w:rPr>
        <w:t xml:space="preserve">and </w:t>
      </w:r>
      <w:r w:rsidR="002F1890" w:rsidRPr="00680DB7">
        <w:rPr>
          <w:rStyle w:val="SubtleEmphasis"/>
          <w:i w:val="0"/>
        </w:rPr>
        <w:t xml:space="preserve">exclusions for </w:t>
      </w:r>
      <w:r w:rsidR="008F4EE5" w:rsidRPr="00680DB7">
        <w:rPr>
          <w:rStyle w:val="SubtleEmphasis"/>
          <w:i w:val="0"/>
        </w:rPr>
        <w:t>poor data quality and major hormonal disruptors</w:t>
      </w:r>
      <w:r w:rsidR="002F1890" w:rsidRPr="00680DB7">
        <w:rPr>
          <w:rStyle w:val="SubtleEmphasis"/>
          <w:i w:val="0"/>
        </w:rPr>
        <w:t>)</w:t>
      </w:r>
      <w:r w:rsidRPr="00680DB7">
        <w:rPr>
          <w:rStyle w:val="SubtleEmphasis"/>
          <w:i w:val="0"/>
        </w:rPr>
        <w:t xml:space="preserve"> between risk of conception </w:t>
      </w:r>
      <w:r w:rsidR="008A1B10">
        <w:rPr>
          <w:rStyle w:val="SubtleEmphasis"/>
          <w:i w:val="0"/>
        </w:rPr>
        <w:t xml:space="preserve">at the time of study participation </w:t>
      </w:r>
      <w:r w:rsidRPr="00680DB7">
        <w:rPr>
          <w:rStyle w:val="SubtleEmphasis"/>
          <w:i w:val="0"/>
        </w:rPr>
        <w:t xml:space="preserve">and the </w:t>
      </w:r>
      <w:r w:rsidR="003F4B00">
        <w:rPr>
          <w:rStyle w:val="SubtleEmphasis"/>
          <w:i w:val="0"/>
        </w:rPr>
        <w:t>above</w:t>
      </w:r>
      <w:r w:rsidRPr="00680DB7">
        <w:rPr>
          <w:rStyle w:val="SubtleEmphasis"/>
          <w:i w:val="0"/>
        </w:rPr>
        <w:t xml:space="preserve"> variables</w:t>
      </w:r>
      <w:r w:rsidR="009D1ED3">
        <w:rPr>
          <w:rStyle w:val="SubtleEmphasis"/>
          <w:i w:val="0"/>
        </w:rPr>
        <w:t xml:space="preserve">. </w:t>
      </w:r>
      <w:r w:rsidR="00A433D5" w:rsidRPr="00680DB7">
        <w:rPr>
          <w:rStyle w:val="SubtleEmphasis"/>
          <w:i w:val="0"/>
        </w:rPr>
        <w:t>There was n</w:t>
      </w:r>
      <w:r w:rsidR="008015A9" w:rsidRPr="00680DB7">
        <w:rPr>
          <w:rStyle w:val="SubtleEmphasis"/>
          <w:i w:val="0"/>
        </w:rPr>
        <w:t>o evidence of a significant</w:t>
      </w:r>
      <w:r w:rsidR="00A433D5" w:rsidRPr="00680DB7">
        <w:rPr>
          <w:rStyle w:val="SubtleEmphasis"/>
          <w:i w:val="0"/>
        </w:rPr>
        <w:t xml:space="preserve"> </w:t>
      </w:r>
      <w:r w:rsidR="00A13233">
        <w:rPr>
          <w:rStyle w:val="SubtleEmphasis"/>
          <w:i w:val="0"/>
        </w:rPr>
        <w:t>relationship</w:t>
      </w:r>
      <w:r w:rsidR="00A433D5" w:rsidRPr="00680DB7">
        <w:rPr>
          <w:rStyle w:val="SubtleEmphasis"/>
          <w:i w:val="0"/>
        </w:rPr>
        <w:t xml:space="preserve"> between probabilit</w:t>
      </w:r>
      <w:r w:rsidR="00A13233">
        <w:rPr>
          <w:rStyle w:val="SubtleEmphasis"/>
          <w:i w:val="0"/>
        </w:rPr>
        <w:t xml:space="preserve">y of conception and any of the </w:t>
      </w:r>
      <w:r w:rsidR="00C25D7A">
        <w:rPr>
          <w:rStyle w:val="SubtleEmphasis"/>
          <w:i w:val="0"/>
        </w:rPr>
        <w:t>demographic or socioeconomic</w:t>
      </w:r>
      <w:r w:rsidR="00C25D7A" w:rsidRPr="00680DB7">
        <w:rPr>
          <w:rStyle w:val="SubtleEmphasis"/>
          <w:i w:val="0"/>
        </w:rPr>
        <w:t xml:space="preserve"> </w:t>
      </w:r>
      <w:r w:rsidR="00A433D5" w:rsidRPr="00680DB7">
        <w:rPr>
          <w:rStyle w:val="SubtleEmphasis"/>
          <w:i w:val="0"/>
        </w:rPr>
        <w:t>variables</w:t>
      </w:r>
      <w:r w:rsidR="008F4EE5" w:rsidRPr="00680DB7">
        <w:rPr>
          <w:rStyle w:val="SubtleEmphasis"/>
          <w:i w:val="0"/>
        </w:rPr>
        <w:t xml:space="preserve"> (</w:t>
      </w:r>
      <w:r w:rsidR="00002FBD">
        <w:rPr>
          <w:rStyle w:val="SubtleEmphasis"/>
          <w:i w:val="0"/>
        </w:rPr>
        <w:t>a</w:t>
      </w:r>
      <w:r w:rsidR="009D1ED3">
        <w:rPr>
          <w:rStyle w:val="SubtleEmphasis"/>
          <w:i w:val="0"/>
        </w:rPr>
        <w:t xml:space="preserve">ge, children, education, household income, personal income: </w:t>
      </w:r>
      <w:r w:rsidR="007954B6">
        <w:rPr>
          <w:rStyle w:val="SubtleEmphasis"/>
          <w:i w:val="0"/>
        </w:rPr>
        <w:t xml:space="preserve">Pearson correlations: </w:t>
      </w:r>
      <w:r w:rsidR="00A13233">
        <w:rPr>
          <w:rStyle w:val="SubtleEmphasis"/>
          <w:i w:val="0"/>
        </w:rPr>
        <w:t xml:space="preserve">all | </w:t>
      </w:r>
      <w:r w:rsidR="00C20B75" w:rsidRPr="00C20B75">
        <w:rPr>
          <w:rStyle w:val="SubtleEmphasis"/>
        </w:rPr>
        <w:t>r</w:t>
      </w:r>
      <w:r w:rsidR="00A13233">
        <w:rPr>
          <w:rStyle w:val="SubtleEmphasis"/>
          <w:i w:val="0"/>
        </w:rPr>
        <w:t xml:space="preserve"> |</w:t>
      </w:r>
      <w:r w:rsidR="00656925">
        <w:rPr>
          <w:rStyle w:val="SubtleEmphasis"/>
          <w:i w:val="0"/>
        </w:rPr>
        <w:t xml:space="preserve"> </w:t>
      </w:r>
      <w:r w:rsidR="00A13233">
        <w:rPr>
          <w:rStyle w:val="SubtleEmphasis"/>
          <w:i w:val="0"/>
        </w:rPr>
        <w:t>&lt;</w:t>
      </w:r>
      <w:r w:rsidR="00656925">
        <w:rPr>
          <w:rStyle w:val="SubtleEmphasis"/>
          <w:i w:val="0"/>
        </w:rPr>
        <w:t xml:space="preserve"> </w:t>
      </w:r>
      <w:r w:rsidR="00A13233">
        <w:rPr>
          <w:rStyle w:val="SubtleEmphasis"/>
          <w:i w:val="0"/>
        </w:rPr>
        <w:t>.0</w:t>
      </w:r>
      <w:r w:rsidR="00AD15F0">
        <w:rPr>
          <w:rStyle w:val="SubtleEmphasis"/>
          <w:i w:val="0"/>
        </w:rPr>
        <w:t>5</w:t>
      </w:r>
      <w:r w:rsidR="008F4EE5" w:rsidRPr="00680DB7">
        <w:rPr>
          <w:rStyle w:val="SubtleEmphasis"/>
          <w:i w:val="0"/>
        </w:rPr>
        <w:t xml:space="preserve">, </w:t>
      </w:r>
      <w:r w:rsidR="00C20B75" w:rsidRPr="00C20B75">
        <w:rPr>
          <w:rStyle w:val="SubtleEmphasis"/>
        </w:rPr>
        <w:t>p</w:t>
      </w:r>
      <w:r w:rsidR="00656925">
        <w:rPr>
          <w:rStyle w:val="SubtleEmphasis"/>
          <w:i w:val="0"/>
        </w:rPr>
        <w:t xml:space="preserve"> </w:t>
      </w:r>
      <w:r w:rsidR="008F4EE5" w:rsidRPr="00680DB7">
        <w:rPr>
          <w:rStyle w:val="SubtleEmphasis"/>
          <w:i w:val="0"/>
        </w:rPr>
        <w:t>&gt;</w:t>
      </w:r>
      <w:r w:rsidR="00656925">
        <w:rPr>
          <w:rStyle w:val="SubtleEmphasis"/>
          <w:i w:val="0"/>
        </w:rPr>
        <w:t xml:space="preserve"> </w:t>
      </w:r>
      <w:r w:rsidR="008F4EE5" w:rsidRPr="00680DB7">
        <w:rPr>
          <w:rStyle w:val="SubtleEmphasis"/>
          <w:i w:val="0"/>
        </w:rPr>
        <w:t>.</w:t>
      </w:r>
      <w:r w:rsidR="00A77F53">
        <w:rPr>
          <w:rStyle w:val="SubtleEmphasis"/>
          <w:i w:val="0"/>
        </w:rPr>
        <w:t>2</w:t>
      </w:r>
      <w:r w:rsidR="008A1B10">
        <w:rPr>
          <w:rStyle w:val="SubtleEmphasis"/>
          <w:i w:val="0"/>
        </w:rPr>
        <w:t>28</w:t>
      </w:r>
      <w:r w:rsidR="007954B6">
        <w:rPr>
          <w:rStyle w:val="SubtleEmphasis"/>
          <w:i w:val="0"/>
        </w:rPr>
        <w:t xml:space="preserve">; </w:t>
      </w:r>
      <w:r w:rsidR="008F4EE5" w:rsidRPr="00680DB7">
        <w:rPr>
          <w:rStyle w:val="SubtleEmphasis"/>
          <w:i w:val="0"/>
        </w:rPr>
        <w:t>Spea</w:t>
      </w:r>
      <w:r w:rsidR="007954B6">
        <w:rPr>
          <w:rStyle w:val="SubtleEmphasis"/>
          <w:i w:val="0"/>
        </w:rPr>
        <w:t xml:space="preserve">rman correlations: </w:t>
      </w:r>
      <w:r w:rsidR="008F4EE5" w:rsidRPr="00680DB7">
        <w:rPr>
          <w:rStyle w:val="SubtleEmphasis"/>
          <w:i w:val="0"/>
        </w:rPr>
        <w:t xml:space="preserve">all | </w:t>
      </w:r>
      <w:proofErr w:type="spellStart"/>
      <w:r w:rsidR="00C20B75" w:rsidRPr="00C20B75">
        <w:rPr>
          <w:rStyle w:val="SubtleEmphasis"/>
        </w:rPr>
        <w:t>r</w:t>
      </w:r>
      <w:r w:rsidR="00C20B75" w:rsidRPr="00C20B75">
        <w:rPr>
          <w:rStyle w:val="SubtleEmphasis"/>
          <w:vertAlign w:val="subscript"/>
        </w:rPr>
        <w:t>s</w:t>
      </w:r>
      <w:proofErr w:type="spellEnd"/>
      <w:r w:rsidR="008F4EE5" w:rsidRPr="00680DB7">
        <w:rPr>
          <w:rStyle w:val="SubtleEmphasis"/>
          <w:i w:val="0"/>
        </w:rPr>
        <w:t xml:space="preserve"> |</w:t>
      </w:r>
      <w:r w:rsidR="00656925">
        <w:rPr>
          <w:rStyle w:val="SubtleEmphasis"/>
          <w:i w:val="0"/>
        </w:rPr>
        <w:t xml:space="preserve"> </w:t>
      </w:r>
      <w:r w:rsidR="008F4EE5" w:rsidRPr="00680DB7">
        <w:rPr>
          <w:rStyle w:val="SubtleEmphasis"/>
          <w:i w:val="0"/>
        </w:rPr>
        <w:t>&lt;</w:t>
      </w:r>
      <w:r w:rsidR="00656925">
        <w:rPr>
          <w:rStyle w:val="SubtleEmphasis"/>
          <w:i w:val="0"/>
        </w:rPr>
        <w:t xml:space="preserve"> </w:t>
      </w:r>
      <w:r w:rsidR="00A13233">
        <w:rPr>
          <w:rStyle w:val="SubtleEmphasis"/>
          <w:i w:val="0"/>
        </w:rPr>
        <w:t>.0</w:t>
      </w:r>
      <w:r w:rsidR="00AD15F0">
        <w:rPr>
          <w:rStyle w:val="SubtleEmphasis"/>
          <w:i w:val="0"/>
        </w:rPr>
        <w:t>4</w:t>
      </w:r>
      <w:r w:rsidR="00A13233">
        <w:rPr>
          <w:rStyle w:val="SubtleEmphasis"/>
          <w:i w:val="0"/>
        </w:rPr>
        <w:t xml:space="preserve">, </w:t>
      </w:r>
      <w:r w:rsidR="00C20B75" w:rsidRPr="00C20B75">
        <w:rPr>
          <w:rStyle w:val="SubtleEmphasis"/>
        </w:rPr>
        <w:t>p</w:t>
      </w:r>
      <w:r w:rsidR="00656925">
        <w:rPr>
          <w:rStyle w:val="SubtleEmphasis"/>
          <w:i w:val="0"/>
        </w:rPr>
        <w:t xml:space="preserve"> </w:t>
      </w:r>
      <w:r w:rsidR="00A13233">
        <w:rPr>
          <w:rStyle w:val="SubtleEmphasis"/>
          <w:i w:val="0"/>
        </w:rPr>
        <w:t>&gt;</w:t>
      </w:r>
      <w:r w:rsidR="00656925">
        <w:rPr>
          <w:rStyle w:val="SubtleEmphasis"/>
          <w:i w:val="0"/>
        </w:rPr>
        <w:t xml:space="preserve"> </w:t>
      </w:r>
      <w:r w:rsidR="00A13233">
        <w:rPr>
          <w:rStyle w:val="SubtleEmphasis"/>
          <w:i w:val="0"/>
        </w:rPr>
        <w:t>.</w:t>
      </w:r>
      <w:r w:rsidR="008A1B10">
        <w:rPr>
          <w:rStyle w:val="SubtleEmphasis"/>
          <w:i w:val="0"/>
        </w:rPr>
        <w:t>312</w:t>
      </w:r>
      <w:r w:rsidR="00A13233">
        <w:rPr>
          <w:rStyle w:val="SubtleEmphasis"/>
          <w:i w:val="0"/>
        </w:rPr>
        <w:t xml:space="preserve">) or </w:t>
      </w:r>
      <w:r w:rsidR="00002FBD">
        <w:rPr>
          <w:rStyle w:val="SubtleEmphasis"/>
          <w:i w:val="0"/>
        </w:rPr>
        <w:t xml:space="preserve">any </w:t>
      </w:r>
      <w:r w:rsidR="00A13233">
        <w:rPr>
          <w:rStyle w:val="SubtleEmphasis"/>
          <w:i w:val="0"/>
        </w:rPr>
        <w:t>of the discrete variables (</w:t>
      </w:r>
      <w:r w:rsidR="009D1ED3">
        <w:rPr>
          <w:rStyle w:val="SubtleEmphasis"/>
          <w:i w:val="0"/>
        </w:rPr>
        <w:t xml:space="preserve">religion, ethnicity, relationship status: all </w:t>
      </w:r>
      <w:r w:rsidR="00C20B75" w:rsidRPr="00C20B75">
        <w:rPr>
          <w:rStyle w:val="SubtleEmphasis"/>
        </w:rPr>
        <w:t>F</w:t>
      </w:r>
      <w:r w:rsidR="009D1ED3">
        <w:rPr>
          <w:rStyle w:val="SubtleEmphasis"/>
          <w:i w:val="0"/>
        </w:rPr>
        <w:t xml:space="preserve"> &lt; </w:t>
      </w:r>
      <w:r w:rsidR="00114984">
        <w:rPr>
          <w:rStyle w:val="SubtleEmphasis"/>
          <w:i w:val="0"/>
        </w:rPr>
        <w:t>.</w:t>
      </w:r>
      <w:r w:rsidR="008A1B10">
        <w:rPr>
          <w:rStyle w:val="SubtleEmphasis"/>
          <w:i w:val="0"/>
        </w:rPr>
        <w:t>55</w:t>
      </w:r>
      <w:r w:rsidR="009D1ED3">
        <w:rPr>
          <w:rStyle w:val="SubtleEmphasis"/>
          <w:i w:val="0"/>
        </w:rPr>
        <w:t xml:space="preserve">, </w:t>
      </w:r>
      <w:r w:rsidR="00C20B75" w:rsidRPr="00C20B75">
        <w:rPr>
          <w:rStyle w:val="SubtleEmphasis"/>
        </w:rPr>
        <w:t>p</w:t>
      </w:r>
      <w:r w:rsidR="00656925">
        <w:rPr>
          <w:rStyle w:val="SubtleEmphasis"/>
          <w:i w:val="0"/>
        </w:rPr>
        <w:t xml:space="preserve"> </w:t>
      </w:r>
      <w:r w:rsidR="009D1ED3">
        <w:rPr>
          <w:rStyle w:val="SubtleEmphasis"/>
          <w:i w:val="0"/>
        </w:rPr>
        <w:t>&gt;</w:t>
      </w:r>
      <w:r w:rsidR="00656925">
        <w:rPr>
          <w:rStyle w:val="SubtleEmphasis"/>
          <w:i w:val="0"/>
        </w:rPr>
        <w:t xml:space="preserve"> </w:t>
      </w:r>
      <w:r w:rsidR="00A13233">
        <w:rPr>
          <w:rStyle w:val="SubtleEmphasis"/>
          <w:i w:val="0"/>
        </w:rPr>
        <w:t>.</w:t>
      </w:r>
      <w:r w:rsidR="008A1B10">
        <w:rPr>
          <w:rStyle w:val="SubtleEmphasis"/>
          <w:i w:val="0"/>
        </w:rPr>
        <w:t>737</w:t>
      </w:r>
      <w:r w:rsidR="008F4EE5" w:rsidRPr="00680DB7">
        <w:rPr>
          <w:rStyle w:val="SubtleEmphasis"/>
          <w:i w:val="0"/>
        </w:rPr>
        <w:t>)</w:t>
      </w:r>
      <w:r w:rsidR="008015A9" w:rsidRPr="00680DB7">
        <w:rPr>
          <w:rStyle w:val="SubtleEmphasis"/>
          <w:i w:val="0"/>
        </w:rPr>
        <w:t>.</w:t>
      </w:r>
      <w:r w:rsidR="00C25D7A">
        <w:rPr>
          <w:rStyle w:val="SubtleEmphasis"/>
          <w:i w:val="0"/>
        </w:rPr>
        <w:t xml:space="preserve"> </w:t>
      </w:r>
      <w:r w:rsidR="00002FBD">
        <w:rPr>
          <w:rStyle w:val="SubtleEmphasis"/>
          <w:i w:val="0"/>
        </w:rPr>
        <w:t xml:space="preserve">These findings indicate that that the potential confounds listed above are unlikely to be obscuring significant relationships between probability of conception and conservatism in our data. To </w:t>
      </w:r>
      <w:r w:rsidR="00114984">
        <w:rPr>
          <w:rStyle w:val="SubtleEmphasis"/>
          <w:i w:val="0"/>
        </w:rPr>
        <w:t>explore this further</w:t>
      </w:r>
      <w:r w:rsidR="00002FBD">
        <w:rPr>
          <w:rStyle w:val="SubtleEmphasis"/>
          <w:i w:val="0"/>
        </w:rPr>
        <w:t>, however</w:t>
      </w:r>
      <w:r w:rsidR="001008C7">
        <w:rPr>
          <w:rStyle w:val="SubtleEmphasis"/>
          <w:i w:val="0"/>
        </w:rPr>
        <w:t xml:space="preserve">, </w:t>
      </w:r>
      <w:r w:rsidR="00002FBD">
        <w:rPr>
          <w:rStyle w:val="SubtleEmphasis"/>
          <w:i w:val="0"/>
        </w:rPr>
        <w:t xml:space="preserve">we </w:t>
      </w:r>
      <w:r w:rsidR="00FA6185">
        <w:rPr>
          <w:rStyle w:val="SubtleEmphasis"/>
          <w:i w:val="0"/>
        </w:rPr>
        <w:t xml:space="preserve">tested for </w:t>
      </w:r>
      <w:r w:rsidR="002F1890" w:rsidRPr="00680DB7">
        <w:rPr>
          <w:rStyle w:val="SubtleEmphasis"/>
          <w:i w:val="0"/>
        </w:rPr>
        <w:t xml:space="preserve">partial correlations between risk of conception and conservatism, </w:t>
      </w:r>
      <w:r w:rsidR="00FA6185">
        <w:rPr>
          <w:rStyle w:val="SubtleEmphasis"/>
          <w:i w:val="0"/>
        </w:rPr>
        <w:t xml:space="preserve">controlling for </w:t>
      </w:r>
      <w:r w:rsidR="002F1890" w:rsidRPr="00680DB7">
        <w:rPr>
          <w:rStyle w:val="SubtleEmphasis"/>
          <w:i w:val="0"/>
        </w:rPr>
        <w:t xml:space="preserve">each of </w:t>
      </w:r>
      <w:r w:rsidR="009D1ED3">
        <w:rPr>
          <w:rStyle w:val="SubtleEmphasis"/>
          <w:i w:val="0"/>
        </w:rPr>
        <w:t xml:space="preserve">age, number of children, education, </w:t>
      </w:r>
      <w:r w:rsidR="002F1890" w:rsidRPr="00680DB7">
        <w:rPr>
          <w:rStyle w:val="SubtleEmphasis"/>
          <w:i w:val="0"/>
        </w:rPr>
        <w:t xml:space="preserve">in turn, </w:t>
      </w:r>
      <w:r w:rsidR="00002FBD">
        <w:rPr>
          <w:rStyle w:val="SubtleEmphasis"/>
          <w:i w:val="0"/>
        </w:rPr>
        <w:t>and performed GLM analyses with probability of conception entered as a covariate and each of religion, ethnicity and marital status entered in turn as fixed factors. These analyses did not produce any evidence of a statistically significant relationship between probability of conception and conservatism</w:t>
      </w:r>
      <w:r w:rsidR="00AD15F0">
        <w:rPr>
          <w:rStyle w:val="SubtleEmphasis"/>
          <w:i w:val="0"/>
        </w:rPr>
        <w:t xml:space="preserve">, </w:t>
      </w:r>
      <w:r w:rsidR="002F1890" w:rsidRPr="00680DB7">
        <w:rPr>
          <w:rStyle w:val="SubtleEmphasis"/>
          <w:i w:val="0"/>
        </w:rPr>
        <w:t xml:space="preserve">all | </w:t>
      </w:r>
      <w:r w:rsidR="00C20B75" w:rsidRPr="00C20B75">
        <w:rPr>
          <w:rStyle w:val="SubtleEmphasis"/>
        </w:rPr>
        <w:t>r</w:t>
      </w:r>
      <w:r w:rsidR="002F1890" w:rsidRPr="00680DB7">
        <w:rPr>
          <w:rStyle w:val="SubtleEmphasis"/>
          <w:i w:val="0"/>
        </w:rPr>
        <w:t xml:space="preserve"> |</w:t>
      </w:r>
      <w:r w:rsidR="007F5734">
        <w:rPr>
          <w:rStyle w:val="SubtleEmphasis"/>
          <w:i w:val="0"/>
        </w:rPr>
        <w:t xml:space="preserve"> </w:t>
      </w:r>
      <w:r w:rsidR="002F1890" w:rsidRPr="00680DB7">
        <w:rPr>
          <w:rStyle w:val="SubtleEmphasis"/>
          <w:i w:val="0"/>
        </w:rPr>
        <w:t>&lt;</w:t>
      </w:r>
      <w:r w:rsidR="007F5734">
        <w:rPr>
          <w:rStyle w:val="SubtleEmphasis"/>
          <w:i w:val="0"/>
        </w:rPr>
        <w:t xml:space="preserve"> </w:t>
      </w:r>
      <w:r w:rsidR="002F1890" w:rsidRPr="00680DB7">
        <w:rPr>
          <w:rStyle w:val="SubtleEmphasis"/>
          <w:i w:val="0"/>
        </w:rPr>
        <w:t>.</w:t>
      </w:r>
      <w:r w:rsidR="00A77F53" w:rsidRPr="00680DB7">
        <w:rPr>
          <w:rStyle w:val="SubtleEmphasis"/>
          <w:i w:val="0"/>
        </w:rPr>
        <w:t>0</w:t>
      </w:r>
      <w:r w:rsidR="00A77F53">
        <w:rPr>
          <w:rStyle w:val="SubtleEmphasis"/>
          <w:i w:val="0"/>
        </w:rPr>
        <w:t>1</w:t>
      </w:r>
      <w:r w:rsidR="008A1B10">
        <w:rPr>
          <w:rStyle w:val="SubtleEmphasis"/>
          <w:i w:val="0"/>
        </w:rPr>
        <w:t>7</w:t>
      </w:r>
      <w:r w:rsidR="002F1890" w:rsidRPr="00680DB7">
        <w:rPr>
          <w:rStyle w:val="SubtleEmphasis"/>
          <w:i w:val="0"/>
        </w:rPr>
        <w:t xml:space="preserve">, </w:t>
      </w:r>
      <w:r w:rsidR="00C20B75" w:rsidRPr="00C20B75">
        <w:rPr>
          <w:rStyle w:val="SubtleEmphasis"/>
        </w:rPr>
        <w:t>p</w:t>
      </w:r>
      <w:r w:rsidR="007F5734">
        <w:rPr>
          <w:rStyle w:val="SubtleEmphasis"/>
        </w:rPr>
        <w:t xml:space="preserve"> </w:t>
      </w:r>
      <w:r w:rsidR="002F1890" w:rsidRPr="00680DB7">
        <w:rPr>
          <w:rStyle w:val="SubtleEmphasis"/>
          <w:i w:val="0"/>
        </w:rPr>
        <w:t>&gt;</w:t>
      </w:r>
      <w:r w:rsidR="007F5734">
        <w:rPr>
          <w:rStyle w:val="SubtleEmphasis"/>
          <w:i w:val="0"/>
        </w:rPr>
        <w:t xml:space="preserve"> </w:t>
      </w:r>
      <w:r w:rsidR="002F1890" w:rsidRPr="00680DB7">
        <w:rPr>
          <w:rStyle w:val="SubtleEmphasis"/>
          <w:i w:val="0"/>
        </w:rPr>
        <w:t>.</w:t>
      </w:r>
      <w:r w:rsidR="00A77F53">
        <w:rPr>
          <w:rStyle w:val="SubtleEmphasis"/>
          <w:i w:val="0"/>
        </w:rPr>
        <w:t>6</w:t>
      </w:r>
      <w:r w:rsidR="008A1B10">
        <w:rPr>
          <w:rStyle w:val="SubtleEmphasis"/>
          <w:i w:val="0"/>
        </w:rPr>
        <w:t>43</w:t>
      </w:r>
      <w:r w:rsidR="00114984">
        <w:rPr>
          <w:rStyle w:val="SubtleEmphasis"/>
          <w:i w:val="0"/>
        </w:rPr>
        <w:t xml:space="preserve">; all </w:t>
      </w:r>
      <w:r w:rsidR="00C20B75" w:rsidRPr="00C20B75">
        <w:rPr>
          <w:rStyle w:val="SubtleEmphasis"/>
        </w:rPr>
        <w:t>F</w:t>
      </w:r>
      <w:r w:rsidR="00114984">
        <w:rPr>
          <w:rStyle w:val="SubtleEmphasis"/>
          <w:i w:val="0"/>
        </w:rPr>
        <w:t xml:space="preserve"> &lt; .</w:t>
      </w:r>
      <w:r w:rsidR="00A77F53">
        <w:rPr>
          <w:rStyle w:val="SubtleEmphasis"/>
          <w:i w:val="0"/>
        </w:rPr>
        <w:t>5</w:t>
      </w:r>
      <w:r w:rsidR="008A1B10">
        <w:rPr>
          <w:rStyle w:val="SubtleEmphasis"/>
          <w:i w:val="0"/>
        </w:rPr>
        <w:t>64</w:t>
      </w:r>
      <w:r w:rsidR="00114984">
        <w:rPr>
          <w:rStyle w:val="SubtleEmphasis"/>
          <w:i w:val="0"/>
        </w:rPr>
        <w:t xml:space="preserve">, </w:t>
      </w:r>
      <w:r w:rsidR="00C20B75" w:rsidRPr="00C20B75">
        <w:rPr>
          <w:rStyle w:val="SubtleEmphasis"/>
        </w:rPr>
        <w:t>p</w:t>
      </w:r>
      <w:r w:rsidR="007F5734">
        <w:rPr>
          <w:rStyle w:val="SubtleEmphasis"/>
        </w:rPr>
        <w:t xml:space="preserve"> </w:t>
      </w:r>
      <w:r w:rsidR="00114984">
        <w:rPr>
          <w:rStyle w:val="SubtleEmphasis"/>
          <w:i w:val="0"/>
        </w:rPr>
        <w:t>&gt;</w:t>
      </w:r>
      <w:r w:rsidR="007F5734">
        <w:rPr>
          <w:rStyle w:val="SubtleEmphasis"/>
          <w:i w:val="0"/>
        </w:rPr>
        <w:t xml:space="preserve"> </w:t>
      </w:r>
      <w:r w:rsidR="00114984">
        <w:rPr>
          <w:rStyle w:val="SubtleEmphasis"/>
          <w:i w:val="0"/>
        </w:rPr>
        <w:t>.</w:t>
      </w:r>
      <w:r w:rsidR="00A77F53">
        <w:rPr>
          <w:rStyle w:val="SubtleEmphasis"/>
          <w:i w:val="0"/>
        </w:rPr>
        <w:t>4</w:t>
      </w:r>
      <w:r w:rsidR="008A1B10">
        <w:rPr>
          <w:rStyle w:val="SubtleEmphasis"/>
          <w:i w:val="0"/>
        </w:rPr>
        <w:t>53</w:t>
      </w:r>
      <w:r w:rsidR="002F1890" w:rsidRPr="00680DB7">
        <w:rPr>
          <w:rStyle w:val="SubtleEmphasis"/>
          <w:i w:val="0"/>
        </w:rPr>
        <w:t>).</w:t>
      </w:r>
      <w:r w:rsidR="009D1ED3">
        <w:rPr>
          <w:rStyle w:val="SubtleEmphasis"/>
          <w:i w:val="0"/>
        </w:rPr>
        <w:t xml:space="preserve"> </w:t>
      </w:r>
      <w:r w:rsidR="00FA6185">
        <w:rPr>
          <w:rStyle w:val="SubtleEmphasis"/>
          <w:i w:val="0"/>
        </w:rPr>
        <w:t>Taken together these finding indicate that the potential confounds we examined are unlikely to be obscuring significant associations between conception risk and conservatism in our data.</w:t>
      </w:r>
    </w:p>
    <w:p w14:paraId="1CA9EFF9" w14:textId="77777777" w:rsidR="007C09EA" w:rsidRPr="0021321E" w:rsidRDefault="00461DF0" w:rsidP="0021321E">
      <w:pPr>
        <w:pStyle w:val="Heading2"/>
        <w:rPr>
          <w:rStyle w:val="SubtleEmphasis"/>
          <w:i w:val="0"/>
          <w:iCs w:val="0"/>
        </w:rPr>
      </w:pPr>
      <w:r w:rsidRPr="0021321E">
        <w:rPr>
          <w:rStyle w:val="SubtleEmphasis"/>
          <w:i w:val="0"/>
          <w:iCs w:val="0"/>
        </w:rPr>
        <w:t>Applying a discrete comparison approach</w:t>
      </w:r>
      <w:r w:rsidR="007C09EA" w:rsidRPr="0021321E">
        <w:rPr>
          <w:rStyle w:val="SubtleEmphasis"/>
          <w:i w:val="0"/>
          <w:iCs w:val="0"/>
        </w:rPr>
        <w:t xml:space="preserve"> </w:t>
      </w:r>
    </w:p>
    <w:p w14:paraId="3E67DE6E" w14:textId="372C24FB" w:rsidR="007C09EA" w:rsidRPr="004542F0" w:rsidRDefault="007C09EA" w:rsidP="00702987">
      <w:pPr>
        <w:pStyle w:val="BodyText"/>
      </w:pPr>
      <w:r>
        <w:t xml:space="preserve">One potential reason for the discrepancy between our results and those reported by Durante et al </w:t>
      </w:r>
      <w:r w:rsidR="006B079A">
        <w:fldChar w:fldCharType="begin" w:fldLock="1"/>
      </w:r>
      <w:r w:rsidR="004E0547">
        <w:instrText>ADDIN CSL_CITATION { "citationItems" : [ { "id" : "ITEM-1", "itemData" : { "DOI" : "10.1177/0956797612466416", "ISSN" : "1467-9280", "PMID" : "23613210", "abstract" : "Each month, many women experience an ovulatory cycle that regulates fertility. Although research has found that this cycle influences women's mating preferences, we proposed that it might also change women's political and religious views. Building on theory suggesting that political and religious orientation are linked to reproductive goals, we tested how fertility influenced women's politics, religiosity, and voting in the 2012 U.S. presidential election. In two studies with large and diverse samples, ovulation had drastically different effects on single women and women in committed relationships. Ovulation led single women to become more liberal, less religious, and more likely to vote for Barack Obama. In contrast, ovulation led women in committed relationships to become more conservative, more religious, and more likely to vote for Mitt Romney. In addition, ovulation-induced changes in political orientation mediated women's voting behavior. Overall, the ovulatory cycle not only influences women's politics but also appears to do so differently for single women than for women in relationships.", "author" : [ { "dropping-particle" : "", "family" : "Durante", "given" : "Kristina M", "non-dropping-particle" : "", "parse-names" : false, "suffix" : "" }, { "dropping-particle" : "", "family" : "Rae", "given" : "Ashley", "non-dropping-particle" : "", "parse-names" : false, "suffix" : "" }, { "dropping-particle" : "", "family" : "Griskevicius", "given" : "Vladas", "non-dropping-particle" : "", "parse-names" : false, "suffix" : "" } ], "container-title" : "Psychological science", "id" : "ITEM-1", "issue" : "6", "issued" : { "date-parts" : [ [ "2013", "6", "1" ] ] }, "page" : "1007-16", "title" : "The fluctuating female vote: politics, religion, and the ovulatory cycle.", "type" : "article-journal", "volume" : "24" }, "uris" : [ "http://www.mendeley.com/documents/?uuid=0533cace-d5e4-4b62-b466-938a55293efb" ] } ], "mendeley" : { "formattedCitation" : "[1]", "plainTextFormattedCitation" : "[1]", "previouslyFormattedCitation" : "[1]" }, "properties" : { "noteIndex" : 0 }, "schema" : "https://github.com/citation-style-language/schema/raw/master/csl-citation.json" }</w:instrText>
      </w:r>
      <w:r w:rsidR="006B079A">
        <w:fldChar w:fldCharType="separate"/>
      </w:r>
      <w:r w:rsidR="00F31C78" w:rsidRPr="00F31C78">
        <w:rPr>
          <w:noProof/>
        </w:rPr>
        <w:t>[1]</w:t>
      </w:r>
      <w:r w:rsidR="006B079A">
        <w:fldChar w:fldCharType="end"/>
      </w:r>
      <w:r>
        <w:t xml:space="preserve"> is that we </w:t>
      </w:r>
      <w:r w:rsidR="003F4B00">
        <w:t xml:space="preserve">employ a different testing methodology. We </w:t>
      </w:r>
      <w:r w:rsidR="0059384D">
        <w:t xml:space="preserve">perform correlations, </w:t>
      </w:r>
      <w:proofErr w:type="spellStart"/>
      <w:r>
        <w:t>an</w:t>
      </w:r>
      <w:r w:rsidR="0059384D">
        <w:t>alyzing</w:t>
      </w:r>
      <w:proofErr w:type="spellEnd"/>
      <w:r>
        <w:t xml:space="preserve"> data from throughout the entire menstrual cycle, </w:t>
      </w:r>
      <w:r w:rsidR="0059384D">
        <w:t xml:space="preserve">whereas Durante et </w:t>
      </w:r>
      <w:proofErr w:type="spellStart"/>
      <w:r w:rsidR="0059384D">
        <w:t>al</w:t>
      </w:r>
      <w:r w:rsidR="003F4B00">
        <w:t>’s</w:t>
      </w:r>
      <w:proofErr w:type="spellEnd"/>
      <w:r w:rsidR="003F4B00">
        <w:t xml:space="preserve"> primary analyses employ a discrete comparison between</w:t>
      </w:r>
      <w:r>
        <w:t xml:space="preserve"> “h</w:t>
      </w:r>
      <w:r w:rsidR="0059384D">
        <w:t>igh” and “low” fertility phases,</w:t>
      </w:r>
      <w:r w:rsidR="0059384D" w:rsidRPr="0059384D">
        <w:t xml:space="preserve"> </w:t>
      </w:r>
      <w:r w:rsidR="0059384D" w:rsidRPr="001E3A33">
        <w:t>discarding other data</w:t>
      </w:r>
      <w:r w:rsidRPr="001E3A33">
        <w:t xml:space="preserve">. While </w:t>
      </w:r>
      <w:r w:rsidR="00233968" w:rsidRPr="001E3A33">
        <w:t>some</w:t>
      </w:r>
      <w:r w:rsidRPr="001E3A33">
        <w:t xml:space="preserve"> authors </w:t>
      </w:r>
      <w:r w:rsidR="00432E9C">
        <w:t>(</w:t>
      </w:r>
      <w:r w:rsidR="00432E9C" w:rsidRPr="00971055">
        <w:rPr>
          <w:noProof/>
        </w:rPr>
        <w:t xml:space="preserve">e.g. </w:t>
      </w:r>
      <w:r w:rsidR="006B079A">
        <w:fldChar w:fldCharType="begin" w:fldLock="1"/>
      </w:r>
      <w:r w:rsidR="004E0547">
        <w:instrText>ADDIN CSL_CITATION { "citationItems" : [ { "id" : "ITEM-1", "itemData" : { "abstract" : "The connection between varying treatment e ects and the crisis of unreplicable research: A Bayesian perspective", "author" : [ { "dropping-particle" : "", "family" : "Gelman", "given" : "Andrew", "non-dropping-particle" : "", "parse-names" : false, "suffix" : "" } ], "container-title" : "Journal of Management", "id" : "ITEM-1", "issued" : { "date-parts" : [ [ "2013" ] ] }, "title" : "The connection between varying treatment effects and the crisis of unreplicable research: A Bayesian perspective", "type" : "article-journal" }, "prefix" : "e.g. ", "uris" : [ "http://www.mendeley.com/documents/?uuid=fdaf3f7a-6f6e-4973-be20-bb5c1dba9946" ] } ], "mendeley" : { "formattedCitation" : "[e.g. 28]", "manualFormatting" : "[28]", "plainTextFormattedCitation" : "[e.g. 28]", "previouslyFormattedCitation" : "[e.g. 28]" }, "properties" : { "noteIndex" : 0 }, "schema" : "https://github.com/citation-style-language/schema/raw/master/csl-citation.json" }</w:instrText>
      </w:r>
      <w:r w:rsidR="006B079A">
        <w:fldChar w:fldCharType="separate"/>
      </w:r>
      <w:r w:rsidR="00971055" w:rsidRPr="00971055">
        <w:rPr>
          <w:noProof/>
        </w:rPr>
        <w:t>[28]</w:t>
      </w:r>
      <w:r w:rsidR="006B079A">
        <w:fldChar w:fldCharType="end"/>
      </w:r>
      <w:r w:rsidR="00432E9C">
        <w:t>)</w:t>
      </w:r>
      <w:r w:rsidR="00E61E33" w:rsidRPr="001E3A33">
        <w:t xml:space="preserve"> </w:t>
      </w:r>
      <w:r w:rsidRPr="001E3A33">
        <w:t xml:space="preserve">advocate analysing all available data, both in general and for menstrual cycle studies specifically, others have suggested that fertility status </w:t>
      </w:r>
      <w:r w:rsidRPr="001E3A33">
        <w:lastRenderedPageBreak/>
        <w:t xml:space="preserve">on certain days of the cycle is ambiguous and difficult to assign </w:t>
      </w:r>
      <w:r w:rsidR="006B079A">
        <w:fldChar w:fldCharType="begin" w:fldLock="1"/>
      </w:r>
      <w:r w:rsidR="004E0547">
        <w:instrText>ADDIN CSL_CITATION { "citationItems" : [ { "id" : "ITEM-1", "itemData" : { "abstract" : "Two lines of reasoning predict that women's preferences for people exhibiting cues to kinship will be lower in the follicular phase than in the luteal phase of the menstrual cycle. Women may avoid kinship cues during the follicular phase when they are most fertile due to the costs of inbreeding. Alternatively, women may seek kinship cues during the luteal phase as a byproduct of the benefits of associating with kin during pregnancy, which is also characterized by high progesterone. We find that preferences for facial resemblance, a putative kinship cue, follow this predicted pattern and are positively correlated with estimated progesterone levels based on cycle day. Neither estimated estrogen levels nor conception risk predicted preferences for self-resemblance, and the cyclic shift was stronger for preferences for female faces than male faces. These findings lead to the possibility that this cyclic change in preference for self-resemblance may be a byproduct of a hormonal mechanism for increasing affiliative behavior toward kin during pregnancy rather than a mechanism for preventing inbreeding during fertile periods.", "author" : [ { "dropping-particle" : "", "family" : "DeBruine", "given" : "Lisa M.", "non-dropping-particle" : "", "parse-names" : false, "suffix" : "" }, { "dropping-particle" : "", "family" : "Jones", "given" : "Benedict C.", "non-dropping-particle" : "", "parse-names" : false, "suffix" : "" }, { "dropping-particle" : "", "family" : "Perrett", "given" : "David I.", "non-dropping-particle" : "", "parse-names" : false, "suffix" : "" } ], "container-title" : "Hormones and Behavior", "id" : "ITEM-1", "issue" : "4", "issued" : { "date-parts" : [ [ "2005" ] ] }, "page" : "379-383", "title" : "Women's attractiveness judgments of self-resembling faces change across the menstrual cycle", "type" : "article-journal", "volume" : "47" }, "uris" : [ "http://www.mendeley.com/documents/?uuid=a7f8ca04-91fc-4e9f-a414-d32ebcceddec" ] }, { "id" : "ITEM-2", "itemData" : { "DOI" : "10.1177/0956797612466416", "ISSN" : "1467-9280", "PMID" : "23613210", "abstract" : "Each month, many women experience an ovulatory cycle that regulates fertility. Although research has found that this cycle influences women's mating preferences, we proposed that it might also change women's political and religious views. Building on theory suggesting that political and religious orientation are linked to reproductive goals, we tested how fertility influenced women's politics, religiosity, and voting in the 2012 U.S. presidential election. In two studies with large and diverse samples, ovulation had drastically different effects on single women and women in committed relationships. Ovulation led single women to become more liberal, less religious, and more likely to vote for Barack Obama. In contrast, ovulation led women in committed relationships to become more conservative, more religious, and more likely to vote for Mitt Romney. In addition, ovulation-induced changes in political orientation mediated women's voting behavior. Overall, the ovulatory cycle not only influences women's politics but also appears to do so differently for single women than for women in relationships.", "author" : [ { "dropping-particle" : "", "family" : "Durante", "given" : "Kristina M", "non-dropping-particle" : "", "parse-names" : false, "suffix" : "" }, { "dropping-particle" : "", "family" : "Rae", "given" : "Ashley", "non-dropping-particle" : "", "parse-names" : false, "suffix" : "" }, { "dropping-particle" : "", "family" : "Griskevicius", "given" : "Vladas", "non-dropping-particle" : "", "parse-names" : false, "suffix" : "" } ], "container-title" : "Psychological science", "id" : "ITEM-2", "issue" : "6", "issued" : { "date-parts" : [ [ "2013", "6", "1" ] ] }, "page" : "1007-16", "title" : "The fluctuating female vote: politics, religion, and the ovulatory cycle.", "type" : "article-journal", "volume" : "24" }, "uris" : [ "http://www.mendeley.com/documents/?uuid=0533cace-d5e4-4b62-b466-938a55293efb" ] } ], "mendeley" : { "formattedCitation" : "[1,29]", "plainTextFormattedCitation" : "[1,29]", "previouslyFormattedCitation" : "[1,29]" }, "properties" : { "noteIndex" : 0 }, "schema" : "https://github.com/citation-style-language/schema/raw/master/csl-citation.json" }</w:instrText>
      </w:r>
      <w:r w:rsidR="006B079A">
        <w:fldChar w:fldCharType="separate"/>
      </w:r>
      <w:r w:rsidR="00971055" w:rsidRPr="00971055">
        <w:rPr>
          <w:noProof/>
        </w:rPr>
        <w:t>[1,29]</w:t>
      </w:r>
      <w:r w:rsidR="006B079A">
        <w:fldChar w:fldCharType="end"/>
      </w:r>
      <w:r w:rsidR="003F4B00">
        <w:t>, which c</w:t>
      </w:r>
      <w:r w:rsidR="0059384D">
        <w:t xml:space="preserve">ould </w:t>
      </w:r>
      <w:r w:rsidR="003F4B00">
        <w:t>make</w:t>
      </w:r>
      <w:r w:rsidR="0059384D">
        <w:t xml:space="preserve"> the discrete comparison approach</w:t>
      </w:r>
      <w:r w:rsidR="003F4B00">
        <w:t xml:space="preserve"> more powerful</w:t>
      </w:r>
      <w:r w:rsidR="0059384D">
        <w:t xml:space="preserve">. </w:t>
      </w:r>
    </w:p>
    <w:p w14:paraId="31CCEA91" w14:textId="6EF1B258" w:rsidR="00960303" w:rsidRDefault="006875D8" w:rsidP="00702987">
      <w:pPr>
        <w:pStyle w:val="BodyText"/>
      </w:pPr>
      <w:r>
        <w:t xml:space="preserve">To check for a role of methodology, </w:t>
      </w:r>
      <w:r w:rsidR="007C09EA" w:rsidRPr="001E3A33">
        <w:t xml:space="preserve">a GLM analysis </w:t>
      </w:r>
      <w:r w:rsidR="00A52F2B">
        <w:t xml:space="preserve">was conducted, </w:t>
      </w:r>
      <w:r w:rsidR="007C09EA" w:rsidRPr="001E3A33">
        <w:t xml:space="preserve">with conservatism as a dependent variable and cycle phase </w:t>
      </w:r>
      <w:r w:rsidR="00F94679" w:rsidRPr="001E3A33">
        <w:t xml:space="preserve">and relationship status as </w:t>
      </w:r>
      <w:r w:rsidR="007C09EA" w:rsidRPr="001E3A33">
        <w:t>independent variable</w:t>
      </w:r>
      <w:r w:rsidR="00F94679" w:rsidRPr="001E3A33">
        <w:t>s</w:t>
      </w:r>
      <w:r w:rsidR="007C09EA" w:rsidRPr="001E3A33">
        <w:t xml:space="preserve">.  </w:t>
      </w:r>
      <w:r w:rsidR="00F94679" w:rsidRPr="001E3A33">
        <w:t>Following Durante et al</w:t>
      </w:r>
      <w:r w:rsidR="002809F8">
        <w:t xml:space="preserve"> </w:t>
      </w:r>
      <w:r w:rsidR="006B079A">
        <w:fldChar w:fldCharType="begin" w:fldLock="1"/>
      </w:r>
      <w:r w:rsidR="004E0547">
        <w:instrText>ADDIN CSL_CITATION { "citationItems" : [ { "id" : "ITEM-1", "itemData" : { "DOI" : "10.1177/0956797612466416", "ISSN" : "1467-9280", "PMID" : "23613210", "abstract" : "Each month, many women experience an ovulatory cycle that regulates fertility. Although research has found that this cycle influences women's mating preferences, we proposed that it might also change women's political and religious views. Building on theory suggesting that political and religious orientation are linked to reproductive goals, we tested how fertility influenced women's politics, religiosity, and voting in the 2012 U.S. presidential election. In two studies with large and diverse samples, ovulation had drastically different effects on single women and women in committed relationships. Ovulation led single women to become more liberal, less religious, and more likely to vote for Barack Obama. In contrast, ovulation led women in committed relationships to become more conservative, more religious, and more likely to vote for Mitt Romney. In addition, ovulation-induced changes in political orientation mediated women's voting behavior. Overall, the ovulatory cycle not only influences women's politics but also appears to do so differently for single women than for women in relationships.", "author" : [ { "dropping-particle" : "", "family" : "Durante", "given" : "Kristina M", "non-dropping-particle" : "", "parse-names" : false, "suffix" : "" }, { "dropping-particle" : "", "family" : "Rae", "given" : "Ashley", "non-dropping-particle" : "", "parse-names" : false, "suffix" : "" }, { "dropping-particle" : "", "family" : "Griskevicius", "given" : "Vladas", "non-dropping-particle" : "", "parse-names" : false, "suffix" : "" } ], "container-title" : "Psychological science", "id" : "ITEM-1", "issue" : "6", "issued" : { "date-parts" : [ [ "2013", "6", "1" ] ] }, "page" : "1007-16", "title" : "The fluctuating female vote: politics, religion, and the ovulatory cycle.", "type" : "article-journal", "volume" : "24" }, "uris" : [ "http://www.mendeley.com/documents/?uuid=0533cace-d5e4-4b62-b466-938a55293efb" ] } ], "mendeley" : { "formattedCitation" : "[1]", "plainTextFormattedCitation" : "[1]", "previouslyFormattedCitation" : "[1]" }, "properties" : { "noteIndex" : 0 }, "schema" : "https://github.com/citation-style-language/schema/raw/master/csl-citation.json" }</w:instrText>
      </w:r>
      <w:r w:rsidR="006B079A">
        <w:fldChar w:fldCharType="separate"/>
      </w:r>
      <w:r w:rsidR="00F31C78" w:rsidRPr="00F31C78">
        <w:rPr>
          <w:noProof/>
        </w:rPr>
        <w:t>[1]</w:t>
      </w:r>
      <w:r w:rsidR="006B079A">
        <w:fldChar w:fldCharType="end"/>
      </w:r>
      <w:r w:rsidR="00F94679" w:rsidRPr="001E3A33">
        <w:t xml:space="preserve">, </w:t>
      </w:r>
      <w:r w:rsidR="008A1B10">
        <w:t>for the core sample of 750</w:t>
      </w:r>
      <w:r w:rsidR="00E13D81">
        <w:t xml:space="preserve"> </w:t>
      </w:r>
      <w:r w:rsidR="00F94679" w:rsidRPr="001E3A33">
        <w:t xml:space="preserve">the high fertility phase was defined as days 7-14 </w:t>
      </w:r>
      <w:r w:rsidR="00E13D81">
        <w:t xml:space="preserve">(n = 209) </w:t>
      </w:r>
      <w:r w:rsidR="00F94679" w:rsidRPr="001E3A33">
        <w:t xml:space="preserve">and the low fertility phase </w:t>
      </w:r>
      <w:r w:rsidR="00756B31" w:rsidRPr="001E3A33">
        <w:t>as days 17-25</w:t>
      </w:r>
      <w:r w:rsidR="00E13D81">
        <w:t xml:space="preserve"> (n = 214)</w:t>
      </w:r>
      <w:r w:rsidR="003F4B00">
        <w:t>. For consistency with Durante et al., cycle-day w</w:t>
      </w:r>
      <w:r w:rsidR="0059384D">
        <w:t xml:space="preserve">as calculated </w:t>
      </w:r>
      <w:r w:rsidR="002809F8">
        <w:t>using</w:t>
      </w:r>
      <w:r w:rsidR="002809F8" w:rsidRPr="001E3A33">
        <w:rPr>
          <w:rStyle w:val="SubtleEmphasis"/>
          <w:i w:val="0"/>
        </w:rPr>
        <w:t xml:space="preserve"> reverse-counting</w:t>
      </w:r>
      <w:r w:rsidR="00756B31" w:rsidRPr="001E3A33">
        <w:t xml:space="preserve">. </w:t>
      </w:r>
      <w:r w:rsidR="00960303" w:rsidRPr="001E3A33">
        <w:t xml:space="preserve">As previously, </w:t>
      </w:r>
      <w:r w:rsidR="00960303" w:rsidRPr="001E3A33">
        <w:rPr>
          <w:rStyle w:val="SubtleEmphasis"/>
          <w:i w:val="0"/>
        </w:rPr>
        <w:t xml:space="preserve">exclusions for poor data quality and major hormonal disruptors </w:t>
      </w:r>
      <w:r w:rsidR="003F4B00">
        <w:rPr>
          <w:rStyle w:val="SubtleEmphasis"/>
          <w:i w:val="0"/>
        </w:rPr>
        <w:t>were employed</w:t>
      </w:r>
      <w:r w:rsidR="00960303" w:rsidRPr="001E3A33">
        <w:rPr>
          <w:rStyle w:val="SubtleEmphasis"/>
          <w:i w:val="0"/>
        </w:rPr>
        <w:t>.</w:t>
      </w:r>
      <w:r w:rsidR="00960303">
        <w:rPr>
          <w:rStyle w:val="SubtleEmphasis"/>
          <w:i w:val="0"/>
        </w:rPr>
        <w:t xml:space="preserve"> </w:t>
      </w:r>
    </w:p>
    <w:p w14:paraId="1D4F96E4" w14:textId="4D55722E" w:rsidR="007C09EA" w:rsidRDefault="00756B31" w:rsidP="00702987">
      <w:pPr>
        <w:pStyle w:val="BodyText"/>
      </w:pPr>
      <w:r w:rsidRPr="00401465">
        <w:t xml:space="preserve">The </w:t>
      </w:r>
      <w:r w:rsidR="00960303" w:rsidRPr="00401465">
        <w:t xml:space="preserve">overall </w:t>
      </w:r>
      <w:r w:rsidRPr="00401465">
        <w:t xml:space="preserve">model </w:t>
      </w:r>
      <w:proofErr w:type="gramStart"/>
      <w:r w:rsidR="005244B5">
        <w:t xml:space="preserve">approached </w:t>
      </w:r>
      <w:r w:rsidRPr="00401465">
        <w:t xml:space="preserve"> statistical</w:t>
      </w:r>
      <w:proofErr w:type="gramEnd"/>
      <w:r w:rsidRPr="00401465">
        <w:t xml:space="preserve"> </w:t>
      </w:r>
      <w:r w:rsidR="005244B5" w:rsidRPr="00401465">
        <w:t>significan</w:t>
      </w:r>
      <w:r w:rsidR="005244B5">
        <w:t>ce</w:t>
      </w:r>
      <w:r w:rsidR="00713191">
        <w:t>,</w:t>
      </w:r>
      <w:r w:rsidRPr="00401465">
        <w:t xml:space="preserve"> </w:t>
      </w:r>
      <w:r w:rsidR="00A946B9" w:rsidRPr="00A946B9">
        <w:rPr>
          <w:i/>
        </w:rPr>
        <w:t>F</w:t>
      </w:r>
      <w:r w:rsidRPr="00401465">
        <w:t>(3,419)</w:t>
      </w:r>
      <w:r w:rsidR="007F5734">
        <w:t xml:space="preserve"> </w:t>
      </w:r>
      <w:r w:rsidRPr="00401465">
        <w:t>=</w:t>
      </w:r>
      <w:r w:rsidR="007F5734">
        <w:t xml:space="preserve"> </w:t>
      </w:r>
      <w:r w:rsidR="00AF0812">
        <w:t>2.56</w:t>
      </w:r>
      <w:r w:rsidRPr="00401465">
        <w:t xml:space="preserve">, </w:t>
      </w:r>
      <w:r w:rsidR="00A946B9" w:rsidRPr="00A946B9">
        <w:rPr>
          <w:i/>
        </w:rPr>
        <w:t>p</w:t>
      </w:r>
      <w:r w:rsidR="007F5734">
        <w:t xml:space="preserve"> </w:t>
      </w:r>
      <w:r w:rsidRPr="00401465">
        <w:t>=</w:t>
      </w:r>
      <w:r w:rsidR="007F5734">
        <w:t xml:space="preserve"> </w:t>
      </w:r>
      <w:r w:rsidRPr="00401465">
        <w:t>.</w:t>
      </w:r>
      <w:r w:rsidR="00AF0812" w:rsidRPr="00401465">
        <w:t>0</w:t>
      </w:r>
      <w:r w:rsidR="00AF0812">
        <w:t>54</w:t>
      </w:r>
      <w:r w:rsidRPr="00401465">
        <w:t>, partial eta-</w:t>
      </w:r>
      <w:proofErr w:type="spellStart"/>
      <w:r w:rsidRPr="00401465">
        <w:t>sq</w:t>
      </w:r>
      <w:proofErr w:type="spellEnd"/>
      <w:r w:rsidRPr="00401465">
        <w:t xml:space="preserve"> = .</w:t>
      </w:r>
      <w:r w:rsidR="00AF0812" w:rsidRPr="00401465">
        <w:t>0</w:t>
      </w:r>
      <w:r w:rsidR="00AF0812">
        <w:t>18</w:t>
      </w:r>
      <w:r w:rsidR="00713191">
        <w:t>,</w:t>
      </w:r>
      <w:r w:rsidRPr="00401465">
        <w:t xml:space="preserve"> a</w:t>
      </w:r>
      <w:r w:rsidR="005244B5">
        <w:t xml:space="preserve">nd there was a significant main </w:t>
      </w:r>
      <w:r>
        <w:t>effect of relationship statu</w:t>
      </w:r>
      <w:r w:rsidR="00713191">
        <w:t xml:space="preserve">s, </w:t>
      </w:r>
      <w:r w:rsidR="00A946B9" w:rsidRPr="00A946B9">
        <w:rPr>
          <w:i/>
        </w:rPr>
        <w:t>F</w:t>
      </w:r>
      <w:r>
        <w:t>(1,419)</w:t>
      </w:r>
      <w:r w:rsidR="007F5734">
        <w:t xml:space="preserve"> </w:t>
      </w:r>
      <w:r>
        <w:t>=</w:t>
      </w:r>
      <w:r w:rsidR="007F5734">
        <w:t xml:space="preserve"> </w:t>
      </w:r>
      <w:r w:rsidR="00AF0812">
        <w:t>6.59</w:t>
      </w:r>
      <w:r>
        <w:t xml:space="preserve">, </w:t>
      </w:r>
      <w:r w:rsidR="00A946B9" w:rsidRPr="00A946B9">
        <w:rPr>
          <w:i/>
        </w:rPr>
        <w:t>p</w:t>
      </w:r>
      <w:r w:rsidR="007F5734">
        <w:t xml:space="preserve"> </w:t>
      </w:r>
      <w:r>
        <w:t>=</w:t>
      </w:r>
      <w:r w:rsidR="007F5734">
        <w:t xml:space="preserve"> </w:t>
      </w:r>
      <w:r>
        <w:t>.</w:t>
      </w:r>
      <w:r w:rsidR="00AF0812">
        <w:t>011</w:t>
      </w:r>
      <w:r>
        <w:t>,</w:t>
      </w:r>
      <w:r w:rsidRPr="00756B31">
        <w:t xml:space="preserve"> </w:t>
      </w:r>
      <w:r>
        <w:t>partial eta-</w:t>
      </w:r>
      <w:proofErr w:type="spellStart"/>
      <w:r>
        <w:t>sq</w:t>
      </w:r>
      <w:proofErr w:type="spellEnd"/>
      <w:r>
        <w:t xml:space="preserve"> = .</w:t>
      </w:r>
      <w:r w:rsidR="00AF0812">
        <w:t>016</w:t>
      </w:r>
      <w:r>
        <w:t xml:space="preserve">. </w:t>
      </w:r>
      <w:r w:rsidR="00417766">
        <w:t>Partnered women reported more conservative values than single women on average (</w:t>
      </w:r>
      <w:r w:rsidR="00401465" w:rsidRPr="005244B5">
        <w:t xml:space="preserve">Single women: </w:t>
      </w:r>
      <w:r w:rsidR="00A946B9" w:rsidRPr="005244B5">
        <w:rPr>
          <w:i/>
        </w:rPr>
        <w:t>M</w:t>
      </w:r>
      <w:r w:rsidR="0016460D" w:rsidRPr="005244B5">
        <w:t xml:space="preserve"> </w:t>
      </w:r>
      <w:r w:rsidR="00401465" w:rsidRPr="005244B5">
        <w:t>=</w:t>
      </w:r>
      <w:r w:rsidR="0016460D" w:rsidRPr="005244B5">
        <w:t xml:space="preserve"> </w:t>
      </w:r>
      <w:r w:rsidR="00401465" w:rsidRPr="005244B5">
        <w:t>3.</w:t>
      </w:r>
      <w:r w:rsidR="00AF0812" w:rsidRPr="005244B5">
        <w:t>37</w:t>
      </w:r>
      <w:r w:rsidR="00401465" w:rsidRPr="005244B5">
        <w:t xml:space="preserve">, </w:t>
      </w:r>
      <w:r w:rsidR="00AF0812" w:rsidRPr="005244B5">
        <w:rPr>
          <w:i/>
        </w:rPr>
        <w:t>SD</w:t>
      </w:r>
      <w:r w:rsidR="00AF0812" w:rsidRPr="005244B5">
        <w:t xml:space="preserve"> </w:t>
      </w:r>
      <w:r w:rsidR="00401465" w:rsidRPr="005244B5">
        <w:t>=</w:t>
      </w:r>
      <w:r w:rsidR="0016460D" w:rsidRPr="005244B5">
        <w:t xml:space="preserve"> </w:t>
      </w:r>
      <w:r w:rsidR="00401465" w:rsidRPr="005244B5">
        <w:t>.</w:t>
      </w:r>
      <w:r w:rsidR="00AF0812" w:rsidRPr="005244B5">
        <w:t>86</w:t>
      </w:r>
      <w:r w:rsidR="00401465" w:rsidRPr="005244B5">
        <w:t xml:space="preserve">; Partnered women: </w:t>
      </w:r>
      <w:r w:rsidR="00A946B9" w:rsidRPr="005244B5">
        <w:rPr>
          <w:i/>
        </w:rPr>
        <w:t>M</w:t>
      </w:r>
      <w:r w:rsidR="0016460D" w:rsidRPr="005244B5">
        <w:t xml:space="preserve"> </w:t>
      </w:r>
      <w:r w:rsidR="00401465" w:rsidRPr="005244B5">
        <w:t>=</w:t>
      </w:r>
      <w:r w:rsidR="0016460D" w:rsidRPr="005244B5">
        <w:t xml:space="preserve"> </w:t>
      </w:r>
      <w:r w:rsidR="00401465" w:rsidRPr="005244B5">
        <w:t>3.</w:t>
      </w:r>
      <w:r w:rsidR="00AF0812" w:rsidRPr="005244B5">
        <w:t>59</w:t>
      </w:r>
      <w:r w:rsidR="00401465" w:rsidRPr="005244B5">
        <w:t xml:space="preserve">, </w:t>
      </w:r>
      <w:r w:rsidR="00AF0812" w:rsidRPr="005244B5">
        <w:rPr>
          <w:i/>
        </w:rPr>
        <w:t>S</w:t>
      </w:r>
      <w:r w:rsidR="008A1B10" w:rsidRPr="005244B5">
        <w:rPr>
          <w:i/>
        </w:rPr>
        <w:t>D</w:t>
      </w:r>
      <w:r w:rsidR="00AF0812" w:rsidRPr="005244B5">
        <w:t xml:space="preserve"> </w:t>
      </w:r>
      <w:r w:rsidR="00401465" w:rsidRPr="005244B5">
        <w:t>= .</w:t>
      </w:r>
      <w:r w:rsidR="00AF0812" w:rsidRPr="005244B5">
        <w:t>94</w:t>
      </w:r>
      <w:r w:rsidR="00417766" w:rsidRPr="005244B5">
        <w:t>).</w:t>
      </w:r>
      <w:r w:rsidR="00417766">
        <w:t xml:space="preserve">  </w:t>
      </w:r>
      <w:r>
        <w:t xml:space="preserve">However </w:t>
      </w:r>
      <w:r w:rsidR="00417766">
        <w:t>there was</w:t>
      </w:r>
      <w:r w:rsidR="00F94679">
        <w:t xml:space="preserve"> no evidence of an effect</w:t>
      </w:r>
      <w:r>
        <w:t xml:space="preserve"> of cycle phase, </w:t>
      </w:r>
      <w:proofErr w:type="gramStart"/>
      <w:r w:rsidR="00A946B9" w:rsidRPr="00A946B9">
        <w:rPr>
          <w:i/>
        </w:rPr>
        <w:t>F</w:t>
      </w:r>
      <w:r>
        <w:t>(</w:t>
      </w:r>
      <w:proofErr w:type="gramEnd"/>
      <w:r>
        <w:t>1,419)</w:t>
      </w:r>
      <w:r w:rsidR="007F5734">
        <w:t xml:space="preserve"> </w:t>
      </w:r>
      <w:r>
        <w:t>=</w:t>
      </w:r>
      <w:r w:rsidR="007F5734">
        <w:t xml:space="preserve"> </w:t>
      </w:r>
      <w:r>
        <w:t>.</w:t>
      </w:r>
      <w:r w:rsidR="00AF0812">
        <w:t>566</w:t>
      </w:r>
      <w:r>
        <w:t xml:space="preserve">, </w:t>
      </w:r>
      <w:r w:rsidR="00A946B9" w:rsidRPr="00A946B9">
        <w:rPr>
          <w:i/>
        </w:rPr>
        <w:t>p</w:t>
      </w:r>
      <w:r w:rsidR="007F5734">
        <w:rPr>
          <w:i/>
        </w:rPr>
        <w:t xml:space="preserve"> </w:t>
      </w:r>
      <w:r>
        <w:t>=</w:t>
      </w:r>
      <w:r w:rsidR="007F5734">
        <w:t xml:space="preserve"> </w:t>
      </w:r>
      <w:r>
        <w:t>.</w:t>
      </w:r>
      <w:r w:rsidR="00AF0812">
        <w:t>452</w:t>
      </w:r>
      <w:r w:rsidR="00960303">
        <w:t>,</w:t>
      </w:r>
      <w:r w:rsidR="00960303" w:rsidRPr="00960303">
        <w:t xml:space="preserve"> </w:t>
      </w:r>
      <w:r w:rsidR="00960303">
        <w:t>partial eta-</w:t>
      </w:r>
      <w:proofErr w:type="spellStart"/>
      <w:r w:rsidR="00960303">
        <w:t>sq</w:t>
      </w:r>
      <w:proofErr w:type="spellEnd"/>
      <w:r w:rsidR="00960303">
        <w:t xml:space="preserve"> &lt;</w:t>
      </w:r>
      <w:r w:rsidR="007F5734">
        <w:t xml:space="preserve"> </w:t>
      </w:r>
      <w:r w:rsidR="00960303">
        <w:t>.00</w:t>
      </w:r>
      <w:r w:rsidR="0016460D">
        <w:t>1,</w:t>
      </w:r>
      <w:r>
        <w:t xml:space="preserve"> or of an interaction between cycle phase and relationship status</w:t>
      </w:r>
      <w:r w:rsidR="0016460D">
        <w:t xml:space="preserve">, </w:t>
      </w:r>
      <w:r w:rsidR="00A946B9" w:rsidRPr="00A946B9">
        <w:rPr>
          <w:i/>
        </w:rPr>
        <w:t>F</w:t>
      </w:r>
      <w:r>
        <w:t>(1,419)</w:t>
      </w:r>
      <w:r w:rsidR="007F5734">
        <w:t xml:space="preserve"> </w:t>
      </w:r>
      <w:r>
        <w:t>=</w:t>
      </w:r>
      <w:r w:rsidR="007F5734">
        <w:t xml:space="preserve"> </w:t>
      </w:r>
      <w:r w:rsidR="00AF0812">
        <w:t>0.611</w:t>
      </w:r>
      <w:r>
        <w:t xml:space="preserve">, </w:t>
      </w:r>
      <w:r w:rsidR="00A946B9" w:rsidRPr="00A946B9">
        <w:rPr>
          <w:i/>
        </w:rPr>
        <w:t>p</w:t>
      </w:r>
      <w:r w:rsidR="007F5734">
        <w:t xml:space="preserve"> </w:t>
      </w:r>
      <w:r>
        <w:t>=</w:t>
      </w:r>
      <w:r w:rsidR="007F5734">
        <w:t xml:space="preserve"> </w:t>
      </w:r>
      <w:r>
        <w:t>.</w:t>
      </w:r>
      <w:r w:rsidR="00AF0812">
        <w:t>435</w:t>
      </w:r>
      <w:r w:rsidR="00960303">
        <w:t>, partial eta-</w:t>
      </w:r>
      <w:proofErr w:type="spellStart"/>
      <w:r w:rsidR="00960303">
        <w:t>sq</w:t>
      </w:r>
      <w:proofErr w:type="spellEnd"/>
      <w:r w:rsidR="00960303">
        <w:t xml:space="preserve"> = </w:t>
      </w:r>
      <w:r>
        <w:t>.</w:t>
      </w:r>
      <w:r w:rsidR="00AF0812">
        <w:t>001</w:t>
      </w:r>
      <w:r w:rsidR="0016460D">
        <w:t>.</w:t>
      </w:r>
    </w:p>
    <w:p w14:paraId="115C76FB" w14:textId="50D6272C" w:rsidR="003F4B00" w:rsidRDefault="003F4B00" w:rsidP="00702987">
      <w:pPr>
        <w:pStyle w:val="BodyText"/>
      </w:pPr>
      <w:r>
        <w:t>T</w:t>
      </w:r>
      <w:r w:rsidR="00417766">
        <w:t>he</w:t>
      </w:r>
      <w:r w:rsidR="00603E48">
        <w:t xml:space="preserve"> analysis</w:t>
      </w:r>
      <w:r w:rsidR="00417766">
        <w:t xml:space="preserve"> was then repeated</w:t>
      </w:r>
      <w:r w:rsidR="00603E48">
        <w:t xml:space="preserve"> with women classified as belong</w:t>
      </w:r>
      <w:r w:rsidR="008B6CDC">
        <w:t>ing</w:t>
      </w:r>
      <w:r w:rsidR="00603E48">
        <w:t xml:space="preserve"> to </w:t>
      </w:r>
      <w:r w:rsidR="00603E48" w:rsidRPr="008B6CDC">
        <w:rPr>
          <w:i/>
        </w:rPr>
        <w:t>three</w:t>
      </w:r>
      <w:r w:rsidR="00603E48">
        <w:t xml:space="preserve"> groups: high fertility, low fertility and premenstrual/menstruating</w:t>
      </w:r>
      <w:r>
        <w:t xml:space="preserve"> (f</w:t>
      </w:r>
      <w:r w:rsidRPr="00603E48">
        <w:t>ollowing</w:t>
      </w:r>
      <w:r>
        <w:t xml:space="preserve"> recommendations from </w:t>
      </w:r>
      <w:proofErr w:type="spellStart"/>
      <w:r>
        <w:t>Gelman</w:t>
      </w:r>
      <w:proofErr w:type="spellEnd"/>
      <w:r>
        <w:t xml:space="preserve"> 2013</w:t>
      </w:r>
      <w:r w:rsidR="00F31C78">
        <w:t xml:space="preserve"> </w:t>
      </w:r>
      <w:r w:rsidR="006B079A">
        <w:fldChar w:fldCharType="begin" w:fldLock="1"/>
      </w:r>
      <w:r w:rsidR="004E0547">
        <w:instrText>ADDIN CSL_CITATION { "citationItems" : [ { "id" : "ITEM-1", "itemData" : { "abstract" : "The connection between varying treatment e ects and the crisis of unreplicable research: A Bayesian perspective", "author" : [ { "dropping-particle" : "", "family" : "Gelman", "given" : "Andrew", "non-dropping-particle" : "", "parse-names" : false, "suffix" : "" } ], "container-title" : "Journal of Management", "id" : "ITEM-1", "issued" : { "date-parts" : [ [ "2013" ] ] }, "title" : "The connection between varying treatment effects and the crisis of unreplicable research: A Bayesian perspective", "type" : "article-journal" }, "uris" : [ "http://www.mendeley.com/documents/?uuid=fdaf3f7a-6f6e-4973-be20-bb5c1dba9946" ] } ], "mendeley" : { "formattedCitation" : "[28]", "plainTextFormattedCitation" : "[28]", "previouslyFormattedCitation" : "[28]" }, "properties" : { "noteIndex" : 0 }, "schema" : "https://github.com/citation-style-language/schema/raw/master/csl-citation.json" }</w:instrText>
      </w:r>
      <w:r w:rsidR="006B079A">
        <w:fldChar w:fldCharType="separate"/>
      </w:r>
      <w:r w:rsidR="00971055" w:rsidRPr="00971055">
        <w:rPr>
          <w:noProof/>
        </w:rPr>
        <w:t>[28]</w:t>
      </w:r>
      <w:r w:rsidR="006B079A">
        <w:fldChar w:fldCharType="end"/>
      </w:r>
      <w:r w:rsidR="002D3041">
        <w:t>; see Figure D</w:t>
      </w:r>
      <w:r>
        <w:t>)</w:t>
      </w:r>
      <w:r w:rsidR="00603E48">
        <w:t xml:space="preserve">. </w:t>
      </w:r>
      <w:r w:rsidR="00960303">
        <w:t xml:space="preserve">The </w:t>
      </w:r>
      <w:r>
        <w:t>high and low fertility groups</w:t>
      </w:r>
      <w:r w:rsidR="00960303">
        <w:t xml:space="preserve"> were defined as </w:t>
      </w:r>
      <w:r>
        <w:t>above</w:t>
      </w:r>
      <w:r w:rsidR="00960303">
        <w:t>, t</w:t>
      </w:r>
      <w:r w:rsidR="00603E48">
        <w:t xml:space="preserve">he </w:t>
      </w:r>
      <w:r>
        <w:t>PMS/menstrual</w:t>
      </w:r>
      <w:r w:rsidR="00603E48">
        <w:t xml:space="preserve"> group consisted of women </w:t>
      </w:r>
      <w:r w:rsidR="00960303">
        <w:t>on days 1-6 and days 26-28</w:t>
      </w:r>
      <w:r w:rsidR="008B6CDC">
        <w:t xml:space="preserve"> of their cycle</w:t>
      </w:r>
      <w:r w:rsidR="00570353">
        <w:t xml:space="preserve"> (n = 2</w:t>
      </w:r>
      <w:r w:rsidR="008A1B10">
        <w:t>09</w:t>
      </w:r>
      <w:r w:rsidR="00570353">
        <w:t>)</w:t>
      </w:r>
      <w:r w:rsidR="00960303">
        <w:t xml:space="preserve">. </w:t>
      </w:r>
      <w:r w:rsidR="00603E48">
        <w:t xml:space="preserve"> </w:t>
      </w:r>
      <w:r w:rsidR="00960303">
        <w:t xml:space="preserve">Again, the overall model was </w:t>
      </w:r>
      <w:r w:rsidR="00960303" w:rsidRPr="00401465">
        <w:t>statistically significant</w:t>
      </w:r>
      <w:r w:rsidR="005A608E">
        <w:t>,</w:t>
      </w:r>
      <w:r w:rsidR="00960303" w:rsidRPr="00401465">
        <w:t xml:space="preserve"> </w:t>
      </w:r>
      <w:proofErr w:type="gramStart"/>
      <w:r w:rsidR="00A946B9" w:rsidRPr="00A946B9">
        <w:rPr>
          <w:i/>
        </w:rPr>
        <w:t>F</w:t>
      </w:r>
      <w:r w:rsidR="00960303" w:rsidRPr="00401465">
        <w:t>(</w:t>
      </w:r>
      <w:proofErr w:type="gramEnd"/>
      <w:r w:rsidR="00960303" w:rsidRPr="00401465">
        <w:t>5,623)</w:t>
      </w:r>
      <w:r w:rsidR="005A608E">
        <w:t xml:space="preserve"> </w:t>
      </w:r>
      <w:r w:rsidR="00960303" w:rsidRPr="00401465">
        <w:t>=</w:t>
      </w:r>
      <w:r w:rsidR="005A608E">
        <w:t xml:space="preserve"> </w:t>
      </w:r>
      <w:r w:rsidR="00177E31" w:rsidRPr="00401465">
        <w:t>3.</w:t>
      </w:r>
      <w:r w:rsidR="008A1B10">
        <w:t>65</w:t>
      </w:r>
      <w:r w:rsidR="00960303" w:rsidRPr="00401465">
        <w:t xml:space="preserve">, </w:t>
      </w:r>
      <w:r w:rsidR="00A946B9" w:rsidRPr="00A946B9">
        <w:rPr>
          <w:i/>
        </w:rPr>
        <w:t>p</w:t>
      </w:r>
      <w:r w:rsidR="005A608E">
        <w:t xml:space="preserve"> </w:t>
      </w:r>
      <w:r w:rsidR="00960303" w:rsidRPr="00401465">
        <w:t>=</w:t>
      </w:r>
      <w:r w:rsidR="005A608E">
        <w:t xml:space="preserve"> </w:t>
      </w:r>
      <w:r w:rsidR="00960303" w:rsidRPr="00401465">
        <w:t>.</w:t>
      </w:r>
      <w:r w:rsidR="00546430" w:rsidRPr="00401465">
        <w:t>00</w:t>
      </w:r>
      <w:r w:rsidR="00546430">
        <w:t>3</w:t>
      </w:r>
      <w:r w:rsidR="00960303" w:rsidRPr="00401465">
        <w:t>, partial eta-</w:t>
      </w:r>
      <w:proofErr w:type="spellStart"/>
      <w:r w:rsidR="00960303" w:rsidRPr="00401465">
        <w:t>sq</w:t>
      </w:r>
      <w:proofErr w:type="spellEnd"/>
      <w:r w:rsidR="00960303" w:rsidRPr="00401465">
        <w:t xml:space="preserve"> = .</w:t>
      </w:r>
      <w:r w:rsidR="00546430" w:rsidRPr="00401465">
        <w:t>0</w:t>
      </w:r>
      <w:r w:rsidR="00546430">
        <w:t>29</w:t>
      </w:r>
      <w:r w:rsidR="005A608E">
        <w:t>,</w:t>
      </w:r>
      <w:r w:rsidR="00960303" w:rsidRPr="00401465">
        <w:t xml:space="preserve"> </w:t>
      </w:r>
      <w:r w:rsidR="00177E31" w:rsidRPr="00401465">
        <w:t>and there was a</w:t>
      </w:r>
      <w:r w:rsidR="00401465">
        <w:t xml:space="preserve"> </w:t>
      </w:r>
      <w:r w:rsidR="00177E31" w:rsidRPr="00401465">
        <w:t>significant</w:t>
      </w:r>
      <w:r w:rsidR="00960303" w:rsidRPr="00401465">
        <w:t xml:space="preserve"> effect of relationship status (</w:t>
      </w:r>
      <w:r w:rsidR="00401465">
        <w:t xml:space="preserve">single women: </w:t>
      </w:r>
      <w:r w:rsidR="00A946B9" w:rsidRPr="00A946B9">
        <w:rPr>
          <w:i/>
        </w:rPr>
        <w:t>M</w:t>
      </w:r>
      <w:r w:rsidR="00401465">
        <w:t xml:space="preserve"> = 3.</w:t>
      </w:r>
      <w:r w:rsidR="00546430">
        <w:t>34</w:t>
      </w:r>
      <w:r w:rsidR="00401465">
        <w:t xml:space="preserve">, </w:t>
      </w:r>
      <w:r w:rsidR="00546430" w:rsidRPr="00A946B9">
        <w:rPr>
          <w:i/>
        </w:rPr>
        <w:t>S</w:t>
      </w:r>
      <w:r w:rsidR="00546430">
        <w:rPr>
          <w:i/>
        </w:rPr>
        <w:t>D</w:t>
      </w:r>
      <w:r w:rsidR="00546430">
        <w:t xml:space="preserve"> </w:t>
      </w:r>
      <w:r w:rsidR="00401465">
        <w:t>= .</w:t>
      </w:r>
      <w:r w:rsidR="00546430">
        <w:t>87</w:t>
      </w:r>
      <w:r w:rsidR="00401465">
        <w:t xml:space="preserve">, partnered women: </w:t>
      </w:r>
      <w:r w:rsidR="00A946B9" w:rsidRPr="00A946B9">
        <w:rPr>
          <w:i/>
        </w:rPr>
        <w:t>M</w:t>
      </w:r>
      <w:r w:rsidR="00401465">
        <w:t xml:space="preserve"> = 3.</w:t>
      </w:r>
      <w:r w:rsidR="00546430">
        <w:t>63</w:t>
      </w:r>
      <w:r w:rsidR="00401465">
        <w:t xml:space="preserve">, </w:t>
      </w:r>
      <w:r w:rsidR="008A1B10">
        <w:rPr>
          <w:i/>
        </w:rPr>
        <w:t>SD</w:t>
      </w:r>
      <w:r w:rsidR="008A1B10">
        <w:t xml:space="preserve"> </w:t>
      </w:r>
      <w:r w:rsidR="00401465">
        <w:t>= .</w:t>
      </w:r>
      <w:r w:rsidR="00546430">
        <w:t>94</w:t>
      </w:r>
      <w:r w:rsidR="005A608E">
        <w:t>),</w:t>
      </w:r>
      <w:r w:rsidR="00401465">
        <w:t xml:space="preserve"> </w:t>
      </w:r>
      <w:r w:rsidR="00A946B9" w:rsidRPr="00A946B9">
        <w:rPr>
          <w:i/>
        </w:rPr>
        <w:t>F</w:t>
      </w:r>
      <w:r w:rsidR="00960303" w:rsidRPr="00401465">
        <w:t>(1,</w:t>
      </w:r>
      <w:r w:rsidR="00177E31" w:rsidRPr="00401465">
        <w:t>623</w:t>
      </w:r>
      <w:r w:rsidR="00960303" w:rsidRPr="00401465">
        <w:t>)</w:t>
      </w:r>
      <w:r w:rsidR="00F9200C">
        <w:t xml:space="preserve"> </w:t>
      </w:r>
      <w:r w:rsidR="00960303" w:rsidRPr="00401465">
        <w:t xml:space="preserve">= </w:t>
      </w:r>
      <w:r w:rsidR="008A1B10">
        <w:t>15.72</w:t>
      </w:r>
      <w:r w:rsidR="00960303" w:rsidRPr="00401465">
        <w:t xml:space="preserve">, </w:t>
      </w:r>
      <w:r w:rsidR="00A946B9" w:rsidRPr="00A946B9">
        <w:rPr>
          <w:i/>
        </w:rPr>
        <w:t>p</w:t>
      </w:r>
      <w:r w:rsidR="00F9200C">
        <w:t xml:space="preserve"> </w:t>
      </w:r>
      <w:r w:rsidR="00177E31" w:rsidRPr="00401465">
        <w:t>&lt;</w:t>
      </w:r>
      <w:r w:rsidR="003E51E8">
        <w:t xml:space="preserve"> </w:t>
      </w:r>
      <w:r w:rsidR="00177E31" w:rsidRPr="00401465">
        <w:t>.</w:t>
      </w:r>
      <w:r w:rsidR="00F9200C">
        <w:t xml:space="preserve"> </w:t>
      </w:r>
      <w:r w:rsidR="00177E31" w:rsidRPr="00401465">
        <w:t>00</w:t>
      </w:r>
      <w:r w:rsidR="008A1B10">
        <w:t>0</w:t>
      </w:r>
      <w:r w:rsidR="005A608E">
        <w:t>1</w:t>
      </w:r>
      <w:r w:rsidR="00960303" w:rsidRPr="00401465">
        <w:t>, partial eta-</w:t>
      </w:r>
      <w:proofErr w:type="spellStart"/>
      <w:r w:rsidR="00960303" w:rsidRPr="00401465">
        <w:t>sq</w:t>
      </w:r>
      <w:proofErr w:type="spellEnd"/>
      <w:r w:rsidR="00960303" w:rsidRPr="00401465">
        <w:t xml:space="preserve"> = </w:t>
      </w:r>
      <w:r w:rsidR="00177E31" w:rsidRPr="00401465">
        <w:t>.</w:t>
      </w:r>
      <w:r w:rsidR="008A1B10" w:rsidRPr="00401465">
        <w:t>02</w:t>
      </w:r>
      <w:r w:rsidR="008A1B10">
        <w:t>5</w:t>
      </w:r>
      <w:r w:rsidR="00177E31" w:rsidRPr="00401465">
        <w:t>,</w:t>
      </w:r>
      <w:r w:rsidR="00177E31">
        <w:t xml:space="preserve"> but no effect of cycle phase</w:t>
      </w:r>
      <w:r w:rsidR="005A608E">
        <w:t>,</w:t>
      </w:r>
      <w:r w:rsidR="00177E31">
        <w:t xml:space="preserve"> </w:t>
      </w:r>
      <w:proofErr w:type="gramStart"/>
      <w:r w:rsidR="00A946B9" w:rsidRPr="00A946B9">
        <w:rPr>
          <w:i/>
        </w:rPr>
        <w:t>F</w:t>
      </w:r>
      <w:r w:rsidR="00177E31">
        <w:t>(</w:t>
      </w:r>
      <w:proofErr w:type="gramEnd"/>
      <w:r w:rsidR="00177E31">
        <w:t>2,623)</w:t>
      </w:r>
      <w:r w:rsidR="00F9200C">
        <w:t xml:space="preserve"> </w:t>
      </w:r>
      <w:r w:rsidR="00177E31">
        <w:t>=</w:t>
      </w:r>
      <w:r w:rsidR="00F9200C">
        <w:t xml:space="preserve"> </w:t>
      </w:r>
      <w:r w:rsidR="00177E31">
        <w:t>.</w:t>
      </w:r>
      <w:r w:rsidR="00546430">
        <w:t>279</w:t>
      </w:r>
      <w:r w:rsidR="00177E31">
        <w:t xml:space="preserve"> </w:t>
      </w:r>
      <w:r w:rsidR="00A946B9" w:rsidRPr="00A946B9">
        <w:rPr>
          <w:i/>
        </w:rPr>
        <w:t>p</w:t>
      </w:r>
      <w:r w:rsidR="00F9200C">
        <w:t xml:space="preserve"> </w:t>
      </w:r>
      <w:r w:rsidR="00177E31">
        <w:t>=</w:t>
      </w:r>
      <w:r w:rsidR="00F9200C">
        <w:t xml:space="preserve"> </w:t>
      </w:r>
      <w:r w:rsidR="00177E31">
        <w:t>.</w:t>
      </w:r>
      <w:r w:rsidR="00546430">
        <w:t>75</w:t>
      </w:r>
      <w:r w:rsidR="008A1B10">
        <w:t>7</w:t>
      </w:r>
      <w:r w:rsidR="00177E31">
        <w:t>,</w:t>
      </w:r>
      <w:r w:rsidR="00177E31" w:rsidRPr="00756B31">
        <w:t xml:space="preserve"> </w:t>
      </w:r>
      <w:r w:rsidR="00177E31">
        <w:t>partial eta-</w:t>
      </w:r>
      <w:proofErr w:type="spellStart"/>
      <w:r w:rsidR="00177E31">
        <w:t>sq</w:t>
      </w:r>
      <w:proofErr w:type="spellEnd"/>
      <w:r w:rsidR="00177E31">
        <w:t xml:space="preserve"> &lt;</w:t>
      </w:r>
      <w:r w:rsidR="00F9200C">
        <w:t xml:space="preserve"> </w:t>
      </w:r>
      <w:r w:rsidR="00177E31">
        <w:t>.00</w:t>
      </w:r>
      <w:r w:rsidR="005A608E">
        <w:t>1</w:t>
      </w:r>
      <w:r w:rsidR="00177E31">
        <w:t>, or cycle-phase-relationship</w:t>
      </w:r>
      <w:r w:rsidR="00401465">
        <w:t>-status</w:t>
      </w:r>
      <w:r w:rsidR="00177E31">
        <w:t xml:space="preserve"> interaction</w:t>
      </w:r>
      <w:r w:rsidR="005A608E">
        <w:t>,</w:t>
      </w:r>
      <w:r w:rsidR="00177E31">
        <w:t xml:space="preserve"> </w:t>
      </w:r>
      <w:r w:rsidR="00A946B9" w:rsidRPr="00A946B9">
        <w:rPr>
          <w:i/>
        </w:rPr>
        <w:t>F</w:t>
      </w:r>
      <w:r w:rsidR="00177E31">
        <w:t>(2,623)</w:t>
      </w:r>
      <w:r w:rsidR="00F9200C">
        <w:t xml:space="preserve"> </w:t>
      </w:r>
      <w:r w:rsidR="00177E31">
        <w:t>= 1.</w:t>
      </w:r>
      <w:r w:rsidR="00546430">
        <w:t>03</w:t>
      </w:r>
      <w:r w:rsidR="00177E31">
        <w:t xml:space="preserve">, </w:t>
      </w:r>
      <w:r w:rsidR="00A946B9" w:rsidRPr="00A946B9">
        <w:rPr>
          <w:i/>
        </w:rPr>
        <w:t>p</w:t>
      </w:r>
      <w:r w:rsidR="00F9200C">
        <w:t xml:space="preserve"> </w:t>
      </w:r>
      <w:r w:rsidR="00177E31">
        <w:t>=</w:t>
      </w:r>
      <w:r w:rsidR="00F9200C">
        <w:t xml:space="preserve"> </w:t>
      </w:r>
      <w:r w:rsidR="00177E31">
        <w:t>.</w:t>
      </w:r>
      <w:r w:rsidR="00546430">
        <w:t>358</w:t>
      </w:r>
      <w:r w:rsidR="00177E31">
        <w:t>,</w:t>
      </w:r>
      <w:r w:rsidR="00177E31" w:rsidRPr="00756B31">
        <w:t xml:space="preserve"> </w:t>
      </w:r>
      <w:r w:rsidR="00177E31">
        <w:t>partial eta-</w:t>
      </w:r>
      <w:proofErr w:type="spellStart"/>
      <w:r w:rsidR="00177E31">
        <w:t>sq</w:t>
      </w:r>
      <w:proofErr w:type="spellEnd"/>
      <w:r w:rsidR="00177E31">
        <w:t xml:space="preserve"> = .</w:t>
      </w:r>
      <w:r w:rsidR="00546430">
        <w:t>003</w:t>
      </w:r>
      <w:r w:rsidR="008B6CDC">
        <w:t>.</w:t>
      </w:r>
      <w:r>
        <w:t xml:space="preserve"> </w:t>
      </w:r>
    </w:p>
    <w:p w14:paraId="234D3FF8" w14:textId="77777777" w:rsidR="008B6CDC" w:rsidRDefault="003F4B00" w:rsidP="00702987">
      <w:pPr>
        <w:pStyle w:val="BodyText"/>
      </w:pPr>
      <w:r>
        <w:lastRenderedPageBreak/>
        <w:t>Thus</w:t>
      </w:r>
      <w:r w:rsidR="00E61E33">
        <w:t xml:space="preserve">, when </w:t>
      </w:r>
      <w:proofErr w:type="gramStart"/>
      <w:r w:rsidR="00E61E33">
        <w:t xml:space="preserve">using discrete comparison methods </w:t>
      </w:r>
      <w:r w:rsidR="00233968">
        <w:t>there was</w:t>
      </w:r>
      <w:proofErr w:type="gramEnd"/>
      <w:r w:rsidR="00233968">
        <w:t xml:space="preserve"> no evidence of an effect</w:t>
      </w:r>
      <w:r w:rsidR="00E61E33">
        <w:t xml:space="preserve"> on political conservatism</w:t>
      </w:r>
      <w:r w:rsidR="00233968">
        <w:t xml:space="preserve"> of cycle phase, or of an interaction between cycle phase and relationship status, </w:t>
      </w:r>
      <w:r w:rsidR="00E61E33">
        <w:t>irrespective of whether premenstrual/menstruating women were excluded from analyses.</w:t>
      </w:r>
    </w:p>
    <w:p w14:paraId="659BDD31" w14:textId="77777777" w:rsidR="00702987" w:rsidRDefault="009F5207">
      <w:pPr>
        <w:pStyle w:val="Heading1"/>
      </w:pPr>
      <w:r>
        <w:t>Additional references</w:t>
      </w:r>
    </w:p>
    <w:p w14:paraId="2781814F" w14:textId="77777777" w:rsidR="009F5207" w:rsidRDefault="009F5207" w:rsidP="007F2FD0">
      <w:pPr>
        <w:spacing w:line="480" w:lineRule="auto"/>
      </w:pPr>
    </w:p>
    <w:p w14:paraId="6A07F31B" w14:textId="258FCFE9" w:rsidR="004E0547" w:rsidRPr="004E0547" w:rsidRDefault="006B079A">
      <w:pPr>
        <w:pStyle w:val="NormalWeb"/>
        <w:ind w:left="640" w:hanging="640"/>
        <w:divId w:val="1663898506"/>
        <w:rPr>
          <w:noProof/>
        </w:rPr>
      </w:pPr>
      <w:r>
        <w:fldChar w:fldCharType="begin" w:fldLock="1"/>
      </w:r>
      <w:r w:rsidR="00490306">
        <w:instrText xml:space="preserve">ADDIN Mendeley Bibliography CSL_BIBLIOGRAPHY </w:instrText>
      </w:r>
      <w:r>
        <w:fldChar w:fldCharType="separate"/>
      </w:r>
      <w:r w:rsidR="004E0547" w:rsidRPr="004E0547">
        <w:rPr>
          <w:noProof/>
        </w:rPr>
        <w:t xml:space="preserve">1. </w:t>
      </w:r>
      <w:r w:rsidR="004E0547" w:rsidRPr="004E0547">
        <w:rPr>
          <w:noProof/>
        </w:rPr>
        <w:tab/>
        <w:t>Durante KM, Rae A, Griskevicius V. The fluctuating female vote: politics, religion, and the ovulatory cycle. Psychol Sci. 2013;24: 1007–16. doi:10.1177/0956797612466416</w:t>
      </w:r>
    </w:p>
    <w:p w14:paraId="4E064A05" w14:textId="77777777" w:rsidR="004E0547" w:rsidRPr="004E0547" w:rsidRDefault="004E0547">
      <w:pPr>
        <w:pStyle w:val="NormalWeb"/>
        <w:ind w:left="640" w:hanging="640"/>
        <w:divId w:val="1663898506"/>
        <w:rPr>
          <w:noProof/>
        </w:rPr>
      </w:pPr>
      <w:r w:rsidRPr="004E0547">
        <w:rPr>
          <w:noProof/>
        </w:rPr>
        <w:t xml:space="preserve">2. </w:t>
      </w:r>
      <w:r w:rsidRPr="004E0547">
        <w:rPr>
          <w:noProof/>
        </w:rPr>
        <w:tab/>
        <w:t xml:space="preserve">Haselton MG, Gangestad SW. Conditional expression of women’s desires and men's mate guarding across the ovulatory cycle. Horm Behav. 2006;49: 509–518. </w:t>
      </w:r>
    </w:p>
    <w:p w14:paraId="62527B47" w14:textId="77777777" w:rsidR="004E0547" w:rsidRPr="004E0547" w:rsidRDefault="004E0547">
      <w:pPr>
        <w:pStyle w:val="NormalWeb"/>
        <w:ind w:left="640" w:hanging="640"/>
        <w:divId w:val="1663898506"/>
        <w:rPr>
          <w:noProof/>
        </w:rPr>
      </w:pPr>
      <w:r w:rsidRPr="004E0547">
        <w:rPr>
          <w:noProof/>
        </w:rPr>
        <w:t xml:space="preserve">3. </w:t>
      </w:r>
      <w:r w:rsidRPr="004E0547">
        <w:rPr>
          <w:noProof/>
        </w:rPr>
        <w:tab/>
        <w:t xml:space="preserve">Gangestad SW, Garver-Apgar CE, Simpson JA, Cousins AJ. Changes in women’s mate preferences across the ovulatory cycle. J Pers Soc Psychol. 2007;92: 151–163. </w:t>
      </w:r>
    </w:p>
    <w:p w14:paraId="11504E5A" w14:textId="77777777" w:rsidR="004E0547" w:rsidRPr="004E0547" w:rsidRDefault="004E0547">
      <w:pPr>
        <w:pStyle w:val="NormalWeb"/>
        <w:ind w:left="640" w:hanging="640"/>
        <w:divId w:val="1663898506"/>
        <w:rPr>
          <w:noProof/>
        </w:rPr>
      </w:pPr>
      <w:r w:rsidRPr="004E0547">
        <w:rPr>
          <w:noProof/>
        </w:rPr>
        <w:t xml:space="preserve">4. </w:t>
      </w:r>
      <w:r w:rsidRPr="004E0547">
        <w:rPr>
          <w:noProof/>
        </w:rPr>
        <w:tab/>
        <w:t>Eastwick PW, Finkel EJ. The evolutionary armistice: attachment bonds moderate the function of ovulatory cycle adaptations. Pers Soc Psychol Bull. 2012;38: 174–84. doi:10.1177/0146167211422366</w:t>
      </w:r>
    </w:p>
    <w:p w14:paraId="50DA9A53" w14:textId="77777777" w:rsidR="004E0547" w:rsidRPr="004E0547" w:rsidRDefault="004E0547">
      <w:pPr>
        <w:pStyle w:val="NormalWeb"/>
        <w:ind w:left="640" w:hanging="640"/>
        <w:divId w:val="1663898506"/>
        <w:rPr>
          <w:noProof/>
        </w:rPr>
      </w:pPr>
      <w:r w:rsidRPr="004E0547">
        <w:rPr>
          <w:noProof/>
        </w:rPr>
        <w:t xml:space="preserve">5. </w:t>
      </w:r>
      <w:r w:rsidRPr="004E0547">
        <w:rPr>
          <w:noProof/>
        </w:rPr>
        <w:tab/>
        <w:t xml:space="preserve">Prokosch MD, Coss RG, Scheib JE, Blozis SA. Intelligence and mate choice: intelligent men are always appealing. Evol Hum Behav. 2009;30: 11–20. </w:t>
      </w:r>
    </w:p>
    <w:p w14:paraId="6D5F54DD" w14:textId="77777777" w:rsidR="004E0547" w:rsidRPr="004E0547" w:rsidRDefault="004E0547">
      <w:pPr>
        <w:pStyle w:val="NormalWeb"/>
        <w:ind w:left="640" w:hanging="640"/>
        <w:divId w:val="1663898506"/>
        <w:rPr>
          <w:noProof/>
        </w:rPr>
      </w:pPr>
      <w:r w:rsidRPr="004E0547">
        <w:rPr>
          <w:noProof/>
        </w:rPr>
        <w:t xml:space="preserve">6. </w:t>
      </w:r>
      <w:r w:rsidRPr="004E0547">
        <w:rPr>
          <w:noProof/>
        </w:rPr>
        <w:tab/>
        <w:t xml:space="preserve">Wilcox AJ, Dunson DB, Weinberg CR, Trussell J, Baird DD. Likelihood of conception with a single act of intercourse: providing benchmark rates for assessment of post-coital contraceptives. Contraception. 2001;63: 211–215. </w:t>
      </w:r>
    </w:p>
    <w:p w14:paraId="7D47A601" w14:textId="77777777" w:rsidR="004E0547" w:rsidRPr="004E0547" w:rsidRDefault="004E0547">
      <w:pPr>
        <w:pStyle w:val="NormalWeb"/>
        <w:ind w:left="640" w:hanging="640"/>
        <w:divId w:val="1663898506"/>
        <w:rPr>
          <w:noProof/>
        </w:rPr>
      </w:pPr>
      <w:r w:rsidRPr="004E0547">
        <w:rPr>
          <w:noProof/>
        </w:rPr>
        <w:t xml:space="preserve">7. </w:t>
      </w:r>
      <w:r w:rsidRPr="004E0547">
        <w:rPr>
          <w:noProof/>
        </w:rPr>
        <w:tab/>
        <w:t>Wegienka G, Baird DD. A comparison of recalled date of last menstrual period with prospectively recorded dates. J Womens Health (Larchmt). Mary Ann Liebert, Inc.  2 Madison Avenue Larchmont, NY 10538 USA; 2005;14: 248–52. doi:10.1089/jwh.2005.14.248</w:t>
      </w:r>
    </w:p>
    <w:p w14:paraId="40B88127" w14:textId="77777777" w:rsidR="004E0547" w:rsidRPr="004E0547" w:rsidRDefault="004E0547">
      <w:pPr>
        <w:pStyle w:val="NormalWeb"/>
        <w:ind w:left="640" w:hanging="640"/>
        <w:divId w:val="1663898506"/>
        <w:rPr>
          <w:noProof/>
        </w:rPr>
      </w:pPr>
      <w:r w:rsidRPr="004E0547">
        <w:rPr>
          <w:noProof/>
        </w:rPr>
        <w:t xml:space="preserve">8. </w:t>
      </w:r>
      <w:r w:rsidRPr="004E0547">
        <w:rPr>
          <w:noProof/>
        </w:rPr>
        <w:tab/>
        <w:t>Pillsworth EG, Haselton MG, Buss DM. Ovulatory shifts in female sexual desire. J Sex Res. Routledge; 2004;41: 55–65. doi:10.1080/00224490409552213</w:t>
      </w:r>
    </w:p>
    <w:p w14:paraId="013F9AB3" w14:textId="77777777" w:rsidR="004E0547" w:rsidRPr="004E0547" w:rsidRDefault="004E0547">
      <w:pPr>
        <w:pStyle w:val="NormalWeb"/>
        <w:ind w:left="640" w:hanging="640"/>
        <w:divId w:val="1663898506"/>
        <w:rPr>
          <w:noProof/>
        </w:rPr>
      </w:pPr>
      <w:r w:rsidRPr="004E0547">
        <w:rPr>
          <w:noProof/>
        </w:rPr>
        <w:t xml:space="preserve">9. </w:t>
      </w:r>
      <w:r w:rsidRPr="004E0547">
        <w:rPr>
          <w:noProof/>
        </w:rPr>
        <w:tab/>
        <w:t xml:space="preserve">Baird DD, McConnaughey DR, Weinberg CR, Musey PI, Collins DC, Kesner JS, et al. Application of a method for estimating day of ovulation using urinary estrogen and progesterone metabolites. Epidemiology. 1995;6: 547–50. </w:t>
      </w:r>
    </w:p>
    <w:p w14:paraId="001E7D3A" w14:textId="77777777" w:rsidR="004E0547" w:rsidRPr="004E0547" w:rsidRDefault="004E0547">
      <w:pPr>
        <w:pStyle w:val="NormalWeb"/>
        <w:ind w:left="640" w:hanging="640"/>
        <w:divId w:val="1663898506"/>
        <w:rPr>
          <w:noProof/>
        </w:rPr>
      </w:pPr>
      <w:r w:rsidRPr="004E0547">
        <w:rPr>
          <w:noProof/>
        </w:rPr>
        <w:t xml:space="preserve">10. </w:t>
      </w:r>
      <w:r w:rsidRPr="004E0547">
        <w:rPr>
          <w:noProof/>
        </w:rPr>
        <w:tab/>
        <w:t xml:space="preserve">Cole LA, Ladner DG, Byrn FW. The normal variabilities of the menstrual cycle. Fertil Steril. 2009;91: 522–527. </w:t>
      </w:r>
    </w:p>
    <w:p w14:paraId="2CB6D664" w14:textId="77777777" w:rsidR="004E0547" w:rsidRPr="004E0547" w:rsidRDefault="004E0547">
      <w:pPr>
        <w:pStyle w:val="NormalWeb"/>
        <w:ind w:left="640" w:hanging="640"/>
        <w:divId w:val="1663898506"/>
        <w:rPr>
          <w:noProof/>
        </w:rPr>
      </w:pPr>
      <w:r w:rsidRPr="004E0547">
        <w:rPr>
          <w:noProof/>
        </w:rPr>
        <w:lastRenderedPageBreak/>
        <w:t xml:space="preserve">11. </w:t>
      </w:r>
      <w:r w:rsidRPr="004E0547">
        <w:rPr>
          <w:noProof/>
        </w:rPr>
        <w:tab/>
        <w:t>Fehring RJ, Schneider M, Raviele K. Variability in the phases of the menstrual cycle. J Obstet Gynecol Neonatal Nurs. 2006;35: 376–84. doi:10.1111/j.1552-6909.2006.00051.x</w:t>
      </w:r>
    </w:p>
    <w:p w14:paraId="7D4B81C4" w14:textId="77777777" w:rsidR="004E0547" w:rsidRPr="004E0547" w:rsidRDefault="004E0547">
      <w:pPr>
        <w:pStyle w:val="NormalWeb"/>
        <w:ind w:left="640" w:hanging="640"/>
        <w:divId w:val="1663898506"/>
        <w:rPr>
          <w:noProof/>
        </w:rPr>
      </w:pPr>
      <w:r w:rsidRPr="004E0547">
        <w:rPr>
          <w:noProof/>
        </w:rPr>
        <w:t xml:space="preserve">12. </w:t>
      </w:r>
      <w:r w:rsidRPr="004E0547">
        <w:rPr>
          <w:noProof/>
        </w:rPr>
        <w:tab/>
        <w:t xml:space="preserve">Gangestad SW, Thornhill R. Menstrual cycle variation in women’s preferences for the scent of symmetrical men. Proc R Soc London Ser B-Biological Sci. 1998;265: 927–933. </w:t>
      </w:r>
    </w:p>
    <w:p w14:paraId="54BE42EC" w14:textId="77777777" w:rsidR="004E0547" w:rsidRPr="004E0547" w:rsidRDefault="004E0547">
      <w:pPr>
        <w:pStyle w:val="NormalWeb"/>
        <w:ind w:left="640" w:hanging="640"/>
        <w:divId w:val="1663898506"/>
        <w:rPr>
          <w:noProof/>
        </w:rPr>
      </w:pPr>
      <w:r w:rsidRPr="004E0547">
        <w:rPr>
          <w:noProof/>
        </w:rPr>
        <w:t xml:space="preserve">13. </w:t>
      </w:r>
      <w:r w:rsidRPr="004E0547">
        <w:rPr>
          <w:noProof/>
        </w:rPr>
        <w:tab/>
        <w:t xml:space="preserve">Graham J, Nosek BA, Haidt J, Iyer R. Mapping the Moral Domain. J Pers Soc Psychol. 2011; </w:t>
      </w:r>
    </w:p>
    <w:p w14:paraId="221A485B" w14:textId="77777777" w:rsidR="004E0547" w:rsidRPr="004E0547" w:rsidRDefault="004E0547">
      <w:pPr>
        <w:pStyle w:val="NormalWeb"/>
        <w:ind w:left="640" w:hanging="640"/>
        <w:divId w:val="1663898506"/>
        <w:rPr>
          <w:noProof/>
        </w:rPr>
      </w:pPr>
      <w:r w:rsidRPr="004E0547">
        <w:rPr>
          <w:noProof/>
        </w:rPr>
        <w:t xml:space="preserve">14. </w:t>
      </w:r>
      <w:r w:rsidRPr="004E0547">
        <w:rPr>
          <w:noProof/>
        </w:rPr>
        <w:tab/>
        <w:t xml:space="preserve">Haidt J, Graham J. When Morality Opposes Justice: Conservatives Have Moral Intuitions that Liberals may not Recognize. Soc Justice Res. Springer Netherlands; 2007;20: 98–116. </w:t>
      </w:r>
    </w:p>
    <w:p w14:paraId="65567EC2" w14:textId="77777777" w:rsidR="004E0547" w:rsidRPr="004E0547" w:rsidRDefault="004E0547">
      <w:pPr>
        <w:pStyle w:val="NormalWeb"/>
        <w:ind w:left="640" w:hanging="640"/>
        <w:divId w:val="1663898506"/>
        <w:rPr>
          <w:noProof/>
        </w:rPr>
      </w:pPr>
      <w:r w:rsidRPr="004E0547">
        <w:rPr>
          <w:noProof/>
        </w:rPr>
        <w:t xml:space="preserve">15. </w:t>
      </w:r>
      <w:r w:rsidRPr="004E0547">
        <w:rPr>
          <w:noProof/>
        </w:rPr>
        <w:tab/>
        <w:t>Graham J, Haidt J, Nosek BA. Liberals and conservatives rely on different sets of moral foundations. J Pers Soc Psychol. 2009;96: 1029–46. doi:10.1037/a0015141</w:t>
      </w:r>
    </w:p>
    <w:p w14:paraId="4249BF0E" w14:textId="77777777" w:rsidR="004E0547" w:rsidRPr="004E0547" w:rsidRDefault="004E0547">
      <w:pPr>
        <w:pStyle w:val="NormalWeb"/>
        <w:ind w:left="640" w:hanging="640"/>
        <w:divId w:val="1663898506"/>
        <w:rPr>
          <w:noProof/>
        </w:rPr>
      </w:pPr>
      <w:r w:rsidRPr="004E0547">
        <w:rPr>
          <w:noProof/>
        </w:rPr>
        <w:t xml:space="preserve">16. </w:t>
      </w:r>
      <w:r w:rsidRPr="004E0547">
        <w:rPr>
          <w:noProof/>
        </w:rPr>
        <w:tab/>
        <w:t xml:space="preserve">Tybur JM, Merriman LA, Hooper AEC, McDonald MM, Navarrete CD. Extending the Behavioral Immune System to Political Psychology: Are Political Conservatism and Disgust Sensitivity Really Related? Evol Psychol. 2010;Volume 8(4: 599–616. </w:t>
      </w:r>
    </w:p>
    <w:p w14:paraId="2233491D" w14:textId="77777777" w:rsidR="004E0547" w:rsidRPr="004E0547" w:rsidRDefault="004E0547">
      <w:pPr>
        <w:pStyle w:val="NormalWeb"/>
        <w:ind w:left="640" w:hanging="640"/>
        <w:divId w:val="1663898506"/>
        <w:rPr>
          <w:noProof/>
        </w:rPr>
      </w:pPr>
      <w:r w:rsidRPr="004E0547">
        <w:rPr>
          <w:noProof/>
        </w:rPr>
        <w:t xml:space="preserve">17. </w:t>
      </w:r>
      <w:r w:rsidRPr="004E0547">
        <w:rPr>
          <w:noProof/>
        </w:rPr>
        <w:tab/>
        <w:t>Harris CR. Shifts in Masculinity Preferences Across the Menstrual Cycle: Still Not There. Sex Roles. 2012;69: 507–515. doi:10.1007/s11199-012-0229-0</w:t>
      </w:r>
    </w:p>
    <w:p w14:paraId="2488ACE3" w14:textId="77777777" w:rsidR="004E0547" w:rsidRPr="004E0547" w:rsidRDefault="004E0547">
      <w:pPr>
        <w:pStyle w:val="NormalWeb"/>
        <w:ind w:left="640" w:hanging="640"/>
        <w:divId w:val="1663898506"/>
        <w:rPr>
          <w:noProof/>
        </w:rPr>
      </w:pPr>
      <w:r w:rsidRPr="004E0547">
        <w:rPr>
          <w:noProof/>
        </w:rPr>
        <w:t xml:space="preserve">18. </w:t>
      </w:r>
      <w:r w:rsidRPr="004E0547">
        <w:rPr>
          <w:noProof/>
        </w:rPr>
        <w:tab/>
        <w:t>Taffe J, Dennerstein L. Retrospective self-report compared with menstrual diary data prospectively kept during the menopausal transition. Climacteric. 2000;3: 183–191. doi:10.1080/13697130008500099</w:t>
      </w:r>
    </w:p>
    <w:p w14:paraId="2A5D41A7" w14:textId="77777777" w:rsidR="004E0547" w:rsidRPr="004E0547" w:rsidRDefault="004E0547">
      <w:pPr>
        <w:pStyle w:val="NormalWeb"/>
        <w:ind w:left="640" w:hanging="640"/>
        <w:divId w:val="1663898506"/>
        <w:rPr>
          <w:noProof/>
        </w:rPr>
      </w:pPr>
      <w:r w:rsidRPr="004E0547">
        <w:rPr>
          <w:noProof/>
        </w:rPr>
        <w:t xml:space="preserve">19. </w:t>
      </w:r>
      <w:r w:rsidRPr="004E0547">
        <w:rPr>
          <w:noProof/>
        </w:rPr>
        <w:tab/>
        <w:t xml:space="preserve">Lewis PR, Brown JB, Renfree MB, Short R V. The resumption of ovulation and menstruation in a well-nourished population of women breastfeeding for an extended period of time. Fertil Steril. 1991;55: 529–36. </w:t>
      </w:r>
    </w:p>
    <w:p w14:paraId="56AC7E8E" w14:textId="77777777" w:rsidR="004E0547" w:rsidRPr="004E0547" w:rsidRDefault="004E0547">
      <w:pPr>
        <w:pStyle w:val="NormalWeb"/>
        <w:ind w:left="640" w:hanging="640"/>
        <w:divId w:val="1663898506"/>
        <w:rPr>
          <w:noProof/>
        </w:rPr>
      </w:pPr>
      <w:r w:rsidRPr="004E0547">
        <w:rPr>
          <w:noProof/>
        </w:rPr>
        <w:t xml:space="preserve">20. </w:t>
      </w:r>
      <w:r w:rsidRPr="004E0547">
        <w:rPr>
          <w:noProof/>
        </w:rPr>
        <w:tab/>
        <w:t>Fleischman DS, Navarrete CD, Fessler DMT. Oral contraceptives suppress ovarian hormone production. Psychol Sci. 2010;21: 750–2; author reply 753. doi:10.1177/0956797610368062</w:t>
      </w:r>
    </w:p>
    <w:p w14:paraId="327FF417" w14:textId="77777777" w:rsidR="004E0547" w:rsidRPr="004E0547" w:rsidRDefault="004E0547">
      <w:pPr>
        <w:pStyle w:val="NormalWeb"/>
        <w:ind w:left="640" w:hanging="640"/>
        <w:divId w:val="1663898506"/>
        <w:rPr>
          <w:noProof/>
        </w:rPr>
      </w:pPr>
      <w:r w:rsidRPr="004E0547">
        <w:rPr>
          <w:noProof/>
        </w:rPr>
        <w:t xml:space="preserve">21. </w:t>
      </w:r>
      <w:r w:rsidRPr="004E0547">
        <w:rPr>
          <w:noProof/>
        </w:rPr>
        <w:tab/>
        <w:t xml:space="preserve">Vitzthum VJ. Evolutionary Models of Women’s Reproductive Functioning. Annu Rev Anthropol. Annual Reviews; 2008;37: 53–73. </w:t>
      </w:r>
    </w:p>
    <w:p w14:paraId="71C3DC69" w14:textId="77777777" w:rsidR="004E0547" w:rsidRPr="004E0547" w:rsidRDefault="004E0547">
      <w:pPr>
        <w:pStyle w:val="NormalWeb"/>
        <w:ind w:left="640" w:hanging="640"/>
        <w:divId w:val="1663898506"/>
        <w:rPr>
          <w:noProof/>
        </w:rPr>
      </w:pPr>
      <w:r w:rsidRPr="004E0547">
        <w:rPr>
          <w:noProof/>
        </w:rPr>
        <w:t xml:space="preserve">22. </w:t>
      </w:r>
      <w:r w:rsidRPr="004E0547">
        <w:rPr>
          <w:noProof/>
        </w:rPr>
        <w:tab/>
        <w:t xml:space="preserve">Debruine L, Jones BC, Frederick DA, haselton MG, Penton-Voak IS, Perrett DI. Evidence for Menstrual Cycle Shifts in Women’s Preferences for Masculinity: A Response to Harris (in press) “Menstrual Cycle and Facial Preferences Reconsidered” . Evol Psychol. 2010;8(4): 768–775. </w:t>
      </w:r>
    </w:p>
    <w:p w14:paraId="01EBA1FB" w14:textId="77777777" w:rsidR="004E0547" w:rsidRPr="004E0547" w:rsidRDefault="004E0547">
      <w:pPr>
        <w:pStyle w:val="NormalWeb"/>
        <w:ind w:left="640" w:hanging="640"/>
        <w:divId w:val="1663898506"/>
        <w:rPr>
          <w:noProof/>
        </w:rPr>
      </w:pPr>
      <w:r w:rsidRPr="004E0547">
        <w:rPr>
          <w:noProof/>
        </w:rPr>
        <w:t xml:space="preserve">23. </w:t>
      </w:r>
      <w:r w:rsidRPr="004E0547">
        <w:rPr>
          <w:noProof/>
        </w:rPr>
        <w:tab/>
        <w:t xml:space="preserve">Frisch RE. The right weight: body fat, menarche and fertility. Proc Nutr Soc. Cambridge University Press; 1994;53: 113–129. </w:t>
      </w:r>
    </w:p>
    <w:p w14:paraId="47B1DB25" w14:textId="77777777" w:rsidR="004E0547" w:rsidRPr="004E0547" w:rsidRDefault="004E0547">
      <w:pPr>
        <w:pStyle w:val="NormalWeb"/>
        <w:ind w:left="640" w:hanging="640"/>
        <w:divId w:val="1663898506"/>
        <w:rPr>
          <w:noProof/>
        </w:rPr>
      </w:pPr>
      <w:r w:rsidRPr="004E0547">
        <w:rPr>
          <w:noProof/>
        </w:rPr>
        <w:lastRenderedPageBreak/>
        <w:t xml:space="preserve">24. </w:t>
      </w:r>
      <w:r w:rsidRPr="004E0547">
        <w:rPr>
          <w:noProof/>
        </w:rPr>
        <w:tab/>
        <w:t>Jensen TK, Hjollund NHI, Henriksen TB, Scheike T, Kolstad H, Giwercman A, et al. Does moderate alcohol consumption affect fertility? Follow up study among couples planning first pregnancy. BMJ. 1998;317: 505–510. doi:10.1136/bmj.317.7157.505</w:t>
      </w:r>
    </w:p>
    <w:p w14:paraId="0D3106CB" w14:textId="77777777" w:rsidR="004E0547" w:rsidRPr="004E0547" w:rsidRDefault="004E0547">
      <w:pPr>
        <w:pStyle w:val="NormalWeb"/>
        <w:ind w:left="640" w:hanging="640"/>
        <w:divId w:val="1663898506"/>
        <w:rPr>
          <w:noProof/>
        </w:rPr>
      </w:pPr>
      <w:r w:rsidRPr="004E0547">
        <w:rPr>
          <w:noProof/>
        </w:rPr>
        <w:t xml:space="preserve">25. </w:t>
      </w:r>
      <w:r w:rsidRPr="004E0547">
        <w:rPr>
          <w:noProof/>
        </w:rPr>
        <w:tab/>
        <w:t xml:space="preserve">Van Voorhis BJ, Dawson JD, Stovall DW, Sparks AET, Syrop CH. The effects of smoking on ovarian function and fertility during assisted reproduction cycles. Obstet Gynecol. 1996;88: 785–791. </w:t>
      </w:r>
    </w:p>
    <w:p w14:paraId="2CDE56E4" w14:textId="77777777" w:rsidR="004E0547" w:rsidRPr="004E0547" w:rsidRDefault="004E0547">
      <w:pPr>
        <w:pStyle w:val="NormalWeb"/>
        <w:ind w:left="640" w:hanging="640"/>
        <w:divId w:val="1663898506"/>
        <w:rPr>
          <w:noProof/>
        </w:rPr>
      </w:pPr>
      <w:r w:rsidRPr="004E0547">
        <w:rPr>
          <w:noProof/>
        </w:rPr>
        <w:t xml:space="preserve">26. </w:t>
      </w:r>
      <w:r w:rsidRPr="004E0547">
        <w:rPr>
          <w:noProof/>
        </w:rPr>
        <w:tab/>
        <w:t xml:space="preserve">Fleischman DS, Fessler DMT. Progesterone’s effects on the psychology of disease avoidance: Support for the compensatory behavioral prophylaxis hypothesis. Horm Behav. 2011;59: 271–275. </w:t>
      </w:r>
    </w:p>
    <w:p w14:paraId="68B824B2" w14:textId="77777777" w:rsidR="004E0547" w:rsidRPr="004E0547" w:rsidRDefault="004E0547">
      <w:pPr>
        <w:pStyle w:val="NormalWeb"/>
        <w:ind w:left="640" w:hanging="640"/>
        <w:divId w:val="1663898506"/>
        <w:rPr>
          <w:noProof/>
        </w:rPr>
      </w:pPr>
      <w:r w:rsidRPr="004E0547">
        <w:rPr>
          <w:noProof/>
        </w:rPr>
        <w:t xml:space="preserve">27. </w:t>
      </w:r>
      <w:r w:rsidRPr="004E0547">
        <w:rPr>
          <w:noProof/>
        </w:rPr>
        <w:tab/>
        <w:t xml:space="preserve">Brodin T, Bergh T, Berglund L, Hadziosmanovic N, Holte J. Menstrual cycle length is an age-independent marker of female fertility: results from 6271 treatment cycles of in vitro fertilization. Fertil Steril. 2008;90: 1656–1661. </w:t>
      </w:r>
    </w:p>
    <w:p w14:paraId="7B649F85" w14:textId="77777777" w:rsidR="004E0547" w:rsidRPr="004E0547" w:rsidRDefault="004E0547">
      <w:pPr>
        <w:pStyle w:val="NormalWeb"/>
        <w:ind w:left="640" w:hanging="640"/>
        <w:divId w:val="1663898506"/>
        <w:rPr>
          <w:noProof/>
        </w:rPr>
      </w:pPr>
      <w:r w:rsidRPr="004E0547">
        <w:rPr>
          <w:noProof/>
        </w:rPr>
        <w:t xml:space="preserve">28. </w:t>
      </w:r>
      <w:r w:rsidRPr="004E0547">
        <w:rPr>
          <w:noProof/>
        </w:rPr>
        <w:tab/>
        <w:t xml:space="preserve">Gelman A. The connection between varying treatment effects and the crisis of unreplicable research: A Bayesian perspective. J Manage. 2013; </w:t>
      </w:r>
    </w:p>
    <w:p w14:paraId="5E48AFDE" w14:textId="77777777" w:rsidR="004E0547" w:rsidRPr="004E0547" w:rsidRDefault="004E0547">
      <w:pPr>
        <w:pStyle w:val="NormalWeb"/>
        <w:ind w:left="640" w:hanging="640"/>
        <w:divId w:val="1663898506"/>
        <w:rPr>
          <w:noProof/>
        </w:rPr>
      </w:pPr>
      <w:r w:rsidRPr="004E0547">
        <w:rPr>
          <w:noProof/>
        </w:rPr>
        <w:t xml:space="preserve">29. </w:t>
      </w:r>
      <w:r w:rsidRPr="004E0547">
        <w:rPr>
          <w:noProof/>
        </w:rPr>
        <w:tab/>
        <w:t xml:space="preserve">DeBruine LM, Jones BC, Perrett DI. Women’s attractiveness judgments of self-resembling faces change across the menstrual cycle. Horm Behav. 2005;47: 379–383. </w:t>
      </w:r>
    </w:p>
    <w:p w14:paraId="60CE96B3" w14:textId="28B16ADD" w:rsidR="00490306" w:rsidRDefault="006B079A" w:rsidP="004E0547">
      <w:pPr>
        <w:pStyle w:val="NormalWeb"/>
        <w:ind w:left="640" w:hanging="640"/>
        <w:divId w:val="1273168338"/>
      </w:pPr>
      <w:r>
        <w:fldChar w:fldCharType="end"/>
      </w:r>
    </w:p>
    <w:p w14:paraId="70783DE5" w14:textId="77777777" w:rsidR="00490306" w:rsidRPr="009F5207" w:rsidRDefault="00490306" w:rsidP="007F2FD0">
      <w:pPr>
        <w:spacing w:line="480" w:lineRule="auto"/>
      </w:pPr>
    </w:p>
    <w:p w14:paraId="4FEB7779" w14:textId="77777777" w:rsidR="001E1759" w:rsidRDefault="001E1759" w:rsidP="007F2FD0">
      <w:pPr>
        <w:spacing w:line="480" w:lineRule="auto"/>
        <w:rPr>
          <w:sz w:val="28"/>
          <w:szCs w:val="28"/>
        </w:rPr>
      </w:pPr>
      <w:r>
        <w:br w:type="page"/>
      </w:r>
    </w:p>
    <w:p w14:paraId="17532B69" w14:textId="77777777" w:rsidR="001E1759" w:rsidRDefault="001E1759" w:rsidP="006E51A6">
      <w:pPr>
        <w:pStyle w:val="Heading1"/>
      </w:pPr>
      <w:r>
        <w:lastRenderedPageBreak/>
        <w:t xml:space="preserve">Appendices </w:t>
      </w:r>
    </w:p>
    <w:p w14:paraId="6CB51570" w14:textId="77777777" w:rsidR="00702987" w:rsidRDefault="00702987">
      <w:pPr>
        <w:rPr>
          <w:rFonts w:eastAsia="Arial-Black"/>
        </w:rPr>
      </w:pPr>
    </w:p>
    <w:p w14:paraId="7A044FA9" w14:textId="77777777" w:rsidR="00407ACA" w:rsidRDefault="007C0B58" w:rsidP="006E51A6">
      <w:pPr>
        <w:pStyle w:val="Heading2"/>
        <w:rPr>
          <w:rFonts w:eastAsia="Arial-Black"/>
        </w:rPr>
      </w:pPr>
      <w:r>
        <w:rPr>
          <w:rFonts w:eastAsia="Arial-Black"/>
        </w:rPr>
        <w:t xml:space="preserve">Appendix </w:t>
      </w:r>
      <w:r w:rsidR="00EB0C2A">
        <w:rPr>
          <w:rFonts w:eastAsia="Arial-Black"/>
        </w:rPr>
        <w:t>A</w:t>
      </w:r>
      <w:r w:rsidR="0030723A">
        <w:rPr>
          <w:rFonts w:eastAsia="Arial-Black"/>
        </w:rPr>
        <w:t xml:space="preserve">: </w:t>
      </w:r>
      <w:r w:rsidR="00C11411">
        <w:rPr>
          <w:rFonts w:eastAsia="Arial-Black"/>
        </w:rPr>
        <w:t>Independent variables</w:t>
      </w:r>
      <w:r w:rsidR="009E3CA1">
        <w:rPr>
          <w:rFonts w:eastAsia="Arial-Black"/>
        </w:rPr>
        <w:t xml:space="preserve"> and potential covariates</w:t>
      </w:r>
    </w:p>
    <w:p w14:paraId="12710ED8" w14:textId="77777777" w:rsidR="007C0B58" w:rsidRPr="007C0B58" w:rsidRDefault="007C0B58" w:rsidP="005C744C"/>
    <w:p w14:paraId="16531F1B" w14:textId="77777777" w:rsidR="001E1759" w:rsidRPr="00CD67D7" w:rsidRDefault="00C20B75" w:rsidP="007F2FD0">
      <w:pPr>
        <w:pStyle w:val="NoSpacing"/>
        <w:rPr>
          <w:rFonts w:eastAsia="Arial-Black"/>
          <w:b/>
          <w:i/>
        </w:rPr>
      </w:pPr>
      <w:r w:rsidRPr="00C20B75">
        <w:rPr>
          <w:rFonts w:eastAsia="Arial-Black"/>
          <w:b/>
          <w:i/>
        </w:rPr>
        <w:t>Questions about menstrual cycle, health and lifestyle factors</w:t>
      </w:r>
    </w:p>
    <w:p w14:paraId="0DDD0FDA" w14:textId="77777777" w:rsidR="001E1759" w:rsidRDefault="001E1759" w:rsidP="007F2FD0">
      <w:pPr>
        <w:pStyle w:val="NoSpacing"/>
        <w:rPr>
          <w:rFonts w:eastAsia="Arial-Black"/>
        </w:rPr>
      </w:pPr>
    </w:p>
    <w:p w14:paraId="74B5C4C8" w14:textId="77777777" w:rsidR="00702987" w:rsidRDefault="00A05574">
      <w:pPr>
        <w:pStyle w:val="NoSpacing"/>
        <w:numPr>
          <w:ilvl w:val="0"/>
          <w:numId w:val="12"/>
        </w:numPr>
      </w:pPr>
      <w:r w:rsidRPr="009E3CA1">
        <w:t>Do you have regular menstrual cycles? That is, have you had a cycle lasting between 25 and 35 days, for each of the last 6 cycles?</w:t>
      </w:r>
    </w:p>
    <w:p w14:paraId="7C4B1B66" w14:textId="77777777" w:rsidR="00A05574" w:rsidRPr="009E3CA1" w:rsidRDefault="00A05574" w:rsidP="007F2FD0">
      <w:pPr>
        <w:pStyle w:val="NoSpacing"/>
      </w:pPr>
    </w:p>
    <w:p w14:paraId="686703E0" w14:textId="77777777" w:rsidR="00702987" w:rsidRDefault="00A05574">
      <w:pPr>
        <w:pStyle w:val="NoSpacing"/>
        <w:ind w:left="360"/>
      </w:pPr>
      <w:r w:rsidRPr="009E3CA1">
        <w:t>If you are female and are going through, or have gone through, menopause, please just check "No"</w:t>
      </w:r>
    </w:p>
    <w:p w14:paraId="530C90E6" w14:textId="77777777" w:rsidR="00702987" w:rsidRDefault="00702987">
      <w:pPr>
        <w:pStyle w:val="NoSpacing"/>
        <w:ind w:left="360"/>
        <w:rPr>
          <w:rFonts w:eastAsia="Arial-Black"/>
        </w:rPr>
      </w:pPr>
    </w:p>
    <w:p w14:paraId="241FB04E" w14:textId="77777777" w:rsidR="00702987" w:rsidRDefault="00C72B56">
      <w:pPr>
        <w:pStyle w:val="NoSpacing"/>
        <w:ind w:left="360"/>
        <w:rPr>
          <w:rFonts w:eastAsia="Arial-Black"/>
        </w:rPr>
      </w:pPr>
      <w:r w:rsidRPr="009E3CA1">
        <w:rPr>
          <w:rFonts w:eastAsia="Arial-Black"/>
        </w:rPr>
        <w:t>[</w:t>
      </w:r>
      <w:r w:rsidR="00A05574" w:rsidRPr="009E3CA1">
        <w:rPr>
          <w:rFonts w:eastAsia="Arial-Black"/>
        </w:rPr>
        <w:t>Yes</w:t>
      </w:r>
      <w:r w:rsidRPr="009E3CA1">
        <w:rPr>
          <w:rFonts w:eastAsia="Arial-Black"/>
        </w:rPr>
        <w:t>/</w:t>
      </w:r>
      <w:r w:rsidR="00A05574" w:rsidRPr="009E3CA1">
        <w:rPr>
          <w:rFonts w:eastAsia="Arial-Black"/>
        </w:rPr>
        <w:t>No</w:t>
      </w:r>
      <w:r w:rsidRPr="009E3CA1">
        <w:rPr>
          <w:rFonts w:eastAsia="Arial-Black"/>
        </w:rPr>
        <w:t>/Don’t know/</w:t>
      </w:r>
      <w:r w:rsidR="00A05574" w:rsidRPr="009E3CA1">
        <w:rPr>
          <w:rFonts w:eastAsia="Arial-Black"/>
        </w:rPr>
        <w:t>Not applicable</w:t>
      </w:r>
      <w:r w:rsidRPr="009E3CA1">
        <w:rPr>
          <w:rFonts w:eastAsia="Arial-Black"/>
        </w:rPr>
        <w:t>/</w:t>
      </w:r>
      <w:r w:rsidR="00A05574" w:rsidRPr="009E3CA1">
        <w:rPr>
          <w:rFonts w:eastAsia="Arial-Black"/>
        </w:rPr>
        <w:t>Do not wish to say</w:t>
      </w:r>
      <w:r w:rsidRPr="009E3CA1">
        <w:rPr>
          <w:rFonts w:eastAsia="Arial-Black"/>
        </w:rPr>
        <w:t>]</w:t>
      </w:r>
    </w:p>
    <w:p w14:paraId="6EBB77A0" w14:textId="77777777" w:rsidR="00A05574" w:rsidRPr="009E3CA1" w:rsidRDefault="00A05574" w:rsidP="007F2FD0">
      <w:pPr>
        <w:pStyle w:val="NoSpacing"/>
        <w:rPr>
          <w:rFonts w:eastAsia="Arial-Black"/>
        </w:rPr>
      </w:pPr>
    </w:p>
    <w:p w14:paraId="28E9266B" w14:textId="77777777" w:rsidR="00702987" w:rsidRDefault="001E1759">
      <w:pPr>
        <w:pStyle w:val="NoSpacing"/>
        <w:numPr>
          <w:ilvl w:val="0"/>
          <w:numId w:val="12"/>
        </w:numPr>
      </w:pPr>
      <w:r w:rsidRPr="009E3CA1">
        <w:t>**PLEASE READ THIS QUESTION CAREFULLY**</w:t>
      </w:r>
    </w:p>
    <w:p w14:paraId="1373A2ED" w14:textId="77777777" w:rsidR="00407ACA" w:rsidRPr="009E3CA1" w:rsidRDefault="00407ACA" w:rsidP="007F2FD0">
      <w:pPr>
        <w:pStyle w:val="NoSpacing"/>
      </w:pPr>
    </w:p>
    <w:p w14:paraId="563E1F95" w14:textId="77777777" w:rsidR="00702987" w:rsidRDefault="001E1759">
      <w:pPr>
        <w:pStyle w:val="NoSpacing"/>
        <w:ind w:left="360"/>
        <w:rPr>
          <w:rFonts w:eastAsia="Arial-Black"/>
        </w:rPr>
      </w:pPr>
      <w:r w:rsidRPr="009E3CA1">
        <w:rPr>
          <w:rFonts w:eastAsia="Arial-Black"/>
        </w:rPr>
        <w:t>How many days does your menstrual CYCLE usually last?</w:t>
      </w:r>
    </w:p>
    <w:p w14:paraId="284E8DE4" w14:textId="77777777" w:rsidR="00702987" w:rsidRDefault="001E1759">
      <w:pPr>
        <w:pStyle w:val="NoSpacing"/>
        <w:ind w:left="360"/>
        <w:rPr>
          <w:rFonts w:eastAsia="Arial-Black"/>
        </w:rPr>
      </w:pPr>
      <w:r w:rsidRPr="009E3CA1">
        <w:rPr>
          <w:rFonts w:eastAsia="Arial-Black"/>
        </w:rPr>
        <w:t>That is, how many days from the START of one period to the START of the next one?</w:t>
      </w:r>
    </w:p>
    <w:p w14:paraId="68A639D8" w14:textId="77777777" w:rsidR="00702987" w:rsidRDefault="00702987">
      <w:pPr>
        <w:pStyle w:val="NoSpacing"/>
        <w:ind w:left="360"/>
        <w:rPr>
          <w:rFonts w:eastAsia="Arial-Black"/>
        </w:rPr>
      </w:pPr>
    </w:p>
    <w:p w14:paraId="4C060163" w14:textId="77777777" w:rsidR="00702987" w:rsidRDefault="001E1759">
      <w:pPr>
        <w:pStyle w:val="NoSpacing"/>
        <w:ind w:left="360"/>
        <w:rPr>
          <w:rFonts w:eastAsia="Arial-Black"/>
        </w:rPr>
      </w:pPr>
      <w:r w:rsidRPr="009E3CA1">
        <w:rPr>
          <w:rFonts w:eastAsia="Arial-Black"/>
        </w:rPr>
        <w:t>For most (but not all) women, this is between 20 and 40 days.</w:t>
      </w:r>
    </w:p>
    <w:p w14:paraId="1D701EB7" w14:textId="77777777" w:rsidR="00702987" w:rsidRDefault="00702987">
      <w:pPr>
        <w:pStyle w:val="NoSpacing"/>
        <w:ind w:left="360"/>
        <w:rPr>
          <w:rFonts w:eastAsia="Arial-Black"/>
        </w:rPr>
      </w:pPr>
    </w:p>
    <w:p w14:paraId="71570D99" w14:textId="77777777" w:rsidR="00702987" w:rsidRDefault="001E1759">
      <w:pPr>
        <w:pStyle w:val="NoSpacing"/>
        <w:ind w:left="360"/>
        <w:rPr>
          <w:rFonts w:eastAsia="Arial-Black"/>
        </w:rPr>
      </w:pPr>
      <w:r w:rsidRPr="009E3CA1">
        <w:rPr>
          <w:rFonts w:eastAsia="Arial-Black"/>
        </w:rPr>
        <w:t xml:space="preserve">It is NOT the same thing as the length of your period, which for most women </w:t>
      </w:r>
      <w:proofErr w:type="gramStart"/>
      <w:r w:rsidRPr="009E3CA1">
        <w:rPr>
          <w:rFonts w:eastAsia="Arial-Black"/>
        </w:rPr>
        <w:t>is</w:t>
      </w:r>
      <w:proofErr w:type="gramEnd"/>
      <w:r w:rsidRPr="009E3CA1">
        <w:rPr>
          <w:rFonts w:eastAsia="Arial-Black"/>
        </w:rPr>
        <w:t xml:space="preserve"> around 5</w:t>
      </w:r>
    </w:p>
    <w:p w14:paraId="33B18C7C" w14:textId="77777777" w:rsidR="00702987" w:rsidRDefault="001E1759">
      <w:pPr>
        <w:pStyle w:val="NoSpacing"/>
        <w:ind w:left="360"/>
        <w:rPr>
          <w:rFonts w:eastAsia="Arial-Black"/>
        </w:rPr>
      </w:pPr>
      <w:proofErr w:type="gramStart"/>
      <w:r w:rsidRPr="009E3CA1">
        <w:rPr>
          <w:rFonts w:eastAsia="Arial-Black"/>
        </w:rPr>
        <w:t>days</w:t>
      </w:r>
      <w:proofErr w:type="gramEnd"/>
      <w:r w:rsidRPr="009E3CA1">
        <w:rPr>
          <w:rFonts w:eastAsia="Arial-Black"/>
        </w:rPr>
        <w:t>.</w:t>
      </w:r>
    </w:p>
    <w:p w14:paraId="3D674C16" w14:textId="77777777" w:rsidR="00702987" w:rsidRDefault="00702987">
      <w:pPr>
        <w:pStyle w:val="NoSpacing"/>
        <w:ind w:left="360"/>
        <w:rPr>
          <w:rFonts w:eastAsia="Arial-Black"/>
        </w:rPr>
      </w:pPr>
    </w:p>
    <w:p w14:paraId="3EDEB611" w14:textId="77777777" w:rsidR="00702987" w:rsidRDefault="00C72B56">
      <w:pPr>
        <w:pStyle w:val="NoSpacing"/>
        <w:ind w:left="360"/>
        <w:rPr>
          <w:rFonts w:eastAsia="Arial-Black"/>
        </w:rPr>
      </w:pPr>
      <w:r w:rsidRPr="009E3CA1">
        <w:rPr>
          <w:rFonts w:eastAsia="Arial-Black"/>
        </w:rPr>
        <w:t>[</w:t>
      </w:r>
      <w:proofErr w:type="gramStart"/>
      <w:r w:rsidRPr="009E3CA1">
        <w:rPr>
          <w:rFonts w:eastAsia="Arial-Black"/>
        </w:rPr>
        <w:t>number</w:t>
      </w:r>
      <w:proofErr w:type="gramEnd"/>
      <w:r w:rsidRPr="009E3CA1">
        <w:rPr>
          <w:rFonts w:eastAsia="Arial-Black"/>
        </w:rPr>
        <w:t>]</w:t>
      </w:r>
    </w:p>
    <w:p w14:paraId="00FB8E5C" w14:textId="77777777" w:rsidR="00F418A8" w:rsidRPr="009E3CA1" w:rsidRDefault="00F418A8" w:rsidP="007F2FD0">
      <w:pPr>
        <w:pStyle w:val="NoSpacing"/>
        <w:rPr>
          <w:rFonts w:eastAsia="Arial-Black"/>
        </w:rPr>
      </w:pPr>
    </w:p>
    <w:p w14:paraId="4D910D47" w14:textId="77777777" w:rsidR="00702987" w:rsidRDefault="00A05574">
      <w:pPr>
        <w:pStyle w:val="NoSpacing"/>
        <w:numPr>
          <w:ilvl w:val="0"/>
          <w:numId w:val="12"/>
        </w:numPr>
        <w:rPr>
          <w:rFonts w:eastAsia="Arial-Black"/>
        </w:rPr>
      </w:pPr>
      <w:r w:rsidRPr="009E3CA1">
        <w:rPr>
          <w:rFonts w:eastAsia="Arial-Black"/>
        </w:rPr>
        <w:t>What was the date on which your last menstrual period started? If you are not sure,</w:t>
      </w:r>
    </w:p>
    <w:p w14:paraId="50B73CED" w14:textId="77777777" w:rsidR="00702987" w:rsidRDefault="00A05574">
      <w:pPr>
        <w:pStyle w:val="NoSpacing"/>
        <w:ind w:firstLine="360"/>
        <w:rPr>
          <w:rFonts w:eastAsia="Arial-Black"/>
        </w:rPr>
      </w:pPr>
      <w:proofErr w:type="gramStart"/>
      <w:r w:rsidRPr="009E3CA1">
        <w:rPr>
          <w:rFonts w:eastAsia="Arial-Black"/>
        </w:rPr>
        <w:t>please</w:t>
      </w:r>
      <w:proofErr w:type="gramEnd"/>
      <w:r w:rsidRPr="009E3CA1">
        <w:rPr>
          <w:rFonts w:eastAsia="Arial-Black"/>
        </w:rPr>
        <w:t xml:space="preserve"> enter your best guess.</w:t>
      </w:r>
      <w:r w:rsidR="00C72B56" w:rsidRPr="009E3CA1">
        <w:rPr>
          <w:rFonts w:eastAsia="Arial-Black"/>
        </w:rPr>
        <w:t xml:space="preserve"> </w:t>
      </w:r>
    </w:p>
    <w:p w14:paraId="20A93720" w14:textId="77777777" w:rsidR="00C72B56" w:rsidRPr="009E3CA1" w:rsidRDefault="00C72B56" w:rsidP="007F2FD0">
      <w:pPr>
        <w:pStyle w:val="NoSpacing"/>
        <w:rPr>
          <w:rFonts w:eastAsia="Arial-Black"/>
        </w:rPr>
      </w:pPr>
    </w:p>
    <w:p w14:paraId="16B4971A" w14:textId="77777777" w:rsidR="00702987" w:rsidRDefault="00C72B56">
      <w:pPr>
        <w:pStyle w:val="NoSpacing"/>
        <w:ind w:firstLine="360"/>
        <w:rPr>
          <w:rFonts w:eastAsia="Arial-Black"/>
        </w:rPr>
      </w:pPr>
      <w:r w:rsidRPr="009E3CA1">
        <w:rPr>
          <w:rFonts w:eastAsia="Arial-Black"/>
        </w:rPr>
        <w:t>[MM DD YYYY]</w:t>
      </w:r>
    </w:p>
    <w:p w14:paraId="29157712" w14:textId="77777777" w:rsidR="009072CF" w:rsidRPr="009E3CA1" w:rsidRDefault="009072CF" w:rsidP="007F2FD0">
      <w:pPr>
        <w:pStyle w:val="NoSpacing"/>
        <w:rPr>
          <w:rFonts w:eastAsia="Arial-Black"/>
        </w:rPr>
      </w:pPr>
    </w:p>
    <w:p w14:paraId="3785B0FA" w14:textId="77777777" w:rsidR="00702987" w:rsidRDefault="00A05574">
      <w:pPr>
        <w:pStyle w:val="NoSpacing"/>
        <w:numPr>
          <w:ilvl w:val="0"/>
          <w:numId w:val="12"/>
        </w:numPr>
        <w:rPr>
          <w:rFonts w:eastAsia="Arial-Black"/>
        </w:rPr>
      </w:pPr>
      <w:r w:rsidRPr="009E3CA1">
        <w:rPr>
          <w:rFonts w:eastAsia="Arial-Black"/>
        </w:rPr>
        <w:t>How many days ago was that (when your last menstrual period started)?</w:t>
      </w:r>
      <w:r w:rsidR="009072CF" w:rsidRPr="009E3CA1">
        <w:rPr>
          <w:rFonts w:eastAsia="Arial-Black"/>
        </w:rPr>
        <w:t xml:space="preserve"> </w:t>
      </w:r>
    </w:p>
    <w:p w14:paraId="1EE32C95" w14:textId="77777777" w:rsidR="00C72B56" w:rsidRPr="009E3CA1" w:rsidRDefault="00C72B56" w:rsidP="007F2FD0">
      <w:pPr>
        <w:pStyle w:val="NoSpacing"/>
        <w:rPr>
          <w:rFonts w:eastAsia="Arial-Black"/>
        </w:rPr>
      </w:pPr>
    </w:p>
    <w:p w14:paraId="0C3207BB" w14:textId="77777777" w:rsidR="00702987" w:rsidRDefault="00C72B56">
      <w:pPr>
        <w:pStyle w:val="NoSpacing"/>
        <w:ind w:firstLine="360"/>
        <w:rPr>
          <w:rFonts w:eastAsia="Arial-Black"/>
        </w:rPr>
      </w:pPr>
      <w:r w:rsidRPr="009E3CA1">
        <w:rPr>
          <w:rFonts w:eastAsia="Arial-Black"/>
        </w:rPr>
        <w:t>[</w:t>
      </w:r>
      <w:proofErr w:type="gramStart"/>
      <w:r w:rsidRPr="009E3CA1">
        <w:rPr>
          <w:rFonts w:eastAsia="Arial-Black"/>
        </w:rPr>
        <w:t>number</w:t>
      </w:r>
      <w:proofErr w:type="gramEnd"/>
      <w:r w:rsidRPr="009E3CA1">
        <w:rPr>
          <w:rFonts w:eastAsia="Arial-Black"/>
        </w:rPr>
        <w:t>]</w:t>
      </w:r>
    </w:p>
    <w:p w14:paraId="765F3BDD" w14:textId="77777777" w:rsidR="00F418A8" w:rsidRPr="009E3CA1" w:rsidRDefault="00F418A8" w:rsidP="007F2FD0">
      <w:pPr>
        <w:pStyle w:val="NoSpacing"/>
        <w:rPr>
          <w:rFonts w:eastAsia="Arial-Black"/>
        </w:rPr>
      </w:pPr>
    </w:p>
    <w:p w14:paraId="3E88908F" w14:textId="77777777" w:rsidR="00702987" w:rsidRDefault="001A4936">
      <w:pPr>
        <w:pStyle w:val="NoSpacing"/>
        <w:numPr>
          <w:ilvl w:val="0"/>
          <w:numId w:val="12"/>
        </w:numPr>
        <w:rPr>
          <w:rFonts w:eastAsia="Arial-Black"/>
        </w:rPr>
      </w:pPr>
      <w:r w:rsidRPr="009E3CA1">
        <w:rPr>
          <w:rFonts w:eastAsia="Arial-Black"/>
        </w:rPr>
        <w:t>Are you currently using any hormonal contraceptives? This could mean a</w:t>
      </w:r>
      <w:r w:rsidR="00407ACA" w:rsidRPr="009E3CA1">
        <w:rPr>
          <w:rFonts w:eastAsia="Arial-Black"/>
        </w:rPr>
        <w:t xml:space="preserve"> </w:t>
      </w:r>
      <w:r w:rsidRPr="009E3CA1">
        <w:rPr>
          <w:rFonts w:eastAsia="Arial-Black"/>
        </w:rPr>
        <w:t>contraceptive pill, patches or injections.</w:t>
      </w:r>
    </w:p>
    <w:p w14:paraId="181EA0C8" w14:textId="77777777" w:rsidR="00642261" w:rsidRPr="009E3CA1" w:rsidRDefault="00642261" w:rsidP="007F2FD0">
      <w:pPr>
        <w:pStyle w:val="NoSpacing"/>
        <w:rPr>
          <w:rFonts w:eastAsia="Arial-Black"/>
        </w:rPr>
      </w:pPr>
    </w:p>
    <w:p w14:paraId="6A0AE289" w14:textId="77777777" w:rsidR="00702987" w:rsidRDefault="00C72B56">
      <w:pPr>
        <w:pStyle w:val="NoSpacing"/>
        <w:ind w:firstLine="360"/>
        <w:rPr>
          <w:rFonts w:eastAsia="Arial-Black"/>
        </w:rPr>
      </w:pPr>
      <w:r w:rsidRPr="009E3CA1">
        <w:rPr>
          <w:rFonts w:eastAsia="Arial-Black"/>
        </w:rPr>
        <w:t>[Yes/No/Don’t know/Not applicable/Do not wish to say]</w:t>
      </w:r>
    </w:p>
    <w:p w14:paraId="3EA17F5B" w14:textId="77777777" w:rsidR="00F418A8" w:rsidRPr="009E3CA1" w:rsidRDefault="00F418A8" w:rsidP="007F2FD0">
      <w:pPr>
        <w:pStyle w:val="NoSpacing"/>
        <w:rPr>
          <w:rFonts w:eastAsia="Arial-Black"/>
        </w:rPr>
      </w:pPr>
    </w:p>
    <w:p w14:paraId="549F9AE0" w14:textId="77777777" w:rsidR="00702987" w:rsidRDefault="001A4936">
      <w:pPr>
        <w:pStyle w:val="NoSpacing"/>
        <w:numPr>
          <w:ilvl w:val="0"/>
          <w:numId w:val="12"/>
        </w:numPr>
        <w:rPr>
          <w:rFonts w:eastAsia="Arial-Black"/>
        </w:rPr>
      </w:pPr>
      <w:r w:rsidRPr="009E3CA1">
        <w:rPr>
          <w:rFonts w:eastAsia="Arial-Black"/>
        </w:rPr>
        <w:t>Is the contraception you are using in the form of a pill?</w:t>
      </w:r>
    </w:p>
    <w:p w14:paraId="0A0574E5" w14:textId="77777777" w:rsidR="00C72B56" w:rsidRPr="009E3CA1" w:rsidRDefault="00C72B56" w:rsidP="007F2FD0">
      <w:pPr>
        <w:pStyle w:val="NoSpacing"/>
        <w:rPr>
          <w:rFonts w:eastAsia="Arial-Black"/>
        </w:rPr>
      </w:pPr>
    </w:p>
    <w:p w14:paraId="0E622FCA" w14:textId="77777777" w:rsidR="00702987" w:rsidRDefault="00C72B56">
      <w:pPr>
        <w:pStyle w:val="NoSpacing"/>
        <w:ind w:firstLine="360"/>
        <w:rPr>
          <w:rFonts w:eastAsia="Arial-Black" w:cs="Arial-Black"/>
        </w:rPr>
      </w:pPr>
      <w:r w:rsidRPr="009E3CA1">
        <w:rPr>
          <w:rFonts w:eastAsia="Arial-Black"/>
        </w:rPr>
        <w:t>[Yes/No/Don’t know/Not applicable/Do not wish to say]</w:t>
      </w:r>
    </w:p>
    <w:p w14:paraId="67D00D81" w14:textId="77777777" w:rsidR="00642261" w:rsidRPr="009E3CA1" w:rsidRDefault="00642261" w:rsidP="007F2FD0">
      <w:pPr>
        <w:pStyle w:val="NoSpacing"/>
        <w:rPr>
          <w:rFonts w:eastAsia="Arial-Black"/>
        </w:rPr>
      </w:pPr>
    </w:p>
    <w:p w14:paraId="33A305C0" w14:textId="77777777" w:rsidR="00702987" w:rsidRDefault="001A4936">
      <w:pPr>
        <w:pStyle w:val="NoSpacing"/>
        <w:numPr>
          <w:ilvl w:val="0"/>
          <w:numId w:val="12"/>
        </w:numPr>
        <w:rPr>
          <w:rFonts w:eastAsia="Arial-Black"/>
        </w:rPr>
      </w:pPr>
      <w:r w:rsidRPr="009E3CA1">
        <w:rPr>
          <w:rFonts w:eastAsia="Arial-Black"/>
        </w:rPr>
        <w:t>If so, is your pill progesterone only?</w:t>
      </w:r>
    </w:p>
    <w:p w14:paraId="10206235" w14:textId="77777777" w:rsidR="00C72B56" w:rsidRPr="009E3CA1" w:rsidRDefault="00C72B56" w:rsidP="007F2FD0">
      <w:pPr>
        <w:pStyle w:val="NoSpacing"/>
        <w:rPr>
          <w:rFonts w:eastAsia="Arial-Black"/>
        </w:rPr>
      </w:pPr>
    </w:p>
    <w:p w14:paraId="45643B5C" w14:textId="77777777" w:rsidR="00702987" w:rsidRDefault="00C72B56">
      <w:pPr>
        <w:pStyle w:val="NoSpacing"/>
        <w:ind w:firstLine="360"/>
        <w:rPr>
          <w:rFonts w:eastAsia="Arial-Black" w:cs="Arial-Black"/>
        </w:rPr>
      </w:pPr>
      <w:r w:rsidRPr="009E3CA1">
        <w:rPr>
          <w:rFonts w:eastAsia="Arial-Black"/>
        </w:rPr>
        <w:lastRenderedPageBreak/>
        <w:t>[Yes/No/Don’t know/Not applicable/Do not wish to say]</w:t>
      </w:r>
    </w:p>
    <w:p w14:paraId="3146036D" w14:textId="77777777" w:rsidR="00642261" w:rsidRPr="009E3CA1" w:rsidRDefault="00642261" w:rsidP="007F2FD0">
      <w:pPr>
        <w:pStyle w:val="NoSpacing"/>
        <w:rPr>
          <w:rFonts w:eastAsia="Arial-Black"/>
        </w:rPr>
      </w:pPr>
    </w:p>
    <w:p w14:paraId="65FE3F9E" w14:textId="77777777" w:rsidR="00702987" w:rsidRDefault="001A4936">
      <w:pPr>
        <w:pStyle w:val="NoSpacing"/>
        <w:numPr>
          <w:ilvl w:val="0"/>
          <w:numId w:val="12"/>
        </w:numPr>
        <w:rPr>
          <w:rFonts w:eastAsia="Arial-Black"/>
        </w:rPr>
      </w:pPr>
      <w:r w:rsidRPr="009E3CA1">
        <w:rPr>
          <w:rFonts w:eastAsia="Arial-Black"/>
        </w:rPr>
        <w:t>Many women who take a contraceptive pill will take the pill for 21 days, and then</w:t>
      </w:r>
      <w:r w:rsidR="00642261" w:rsidRPr="009E3CA1">
        <w:rPr>
          <w:rFonts w:eastAsia="Arial-Black"/>
        </w:rPr>
        <w:t xml:space="preserve"> </w:t>
      </w:r>
      <w:r w:rsidRPr="009E3CA1">
        <w:rPr>
          <w:rFonts w:eastAsia="Arial-Black"/>
        </w:rPr>
        <w:t>take a 7 day break.</w:t>
      </w:r>
      <w:r w:rsidR="00642261" w:rsidRPr="009E3CA1">
        <w:rPr>
          <w:rFonts w:eastAsia="Arial-Black"/>
        </w:rPr>
        <w:t xml:space="preserve"> </w:t>
      </w:r>
      <w:r w:rsidRPr="009E3CA1">
        <w:rPr>
          <w:rFonts w:eastAsia="Arial-Black"/>
        </w:rPr>
        <w:t>If you are currently using a contraceptive pill, did you take a pill today, or are you on a 7</w:t>
      </w:r>
      <w:r w:rsidR="00642261" w:rsidRPr="009E3CA1">
        <w:rPr>
          <w:rFonts w:eastAsia="Arial-Black"/>
        </w:rPr>
        <w:t xml:space="preserve"> </w:t>
      </w:r>
      <w:r w:rsidRPr="009E3CA1">
        <w:rPr>
          <w:rFonts w:eastAsia="Arial-Black"/>
        </w:rPr>
        <w:t>day</w:t>
      </w:r>
      <w:r w:rsidR="00642261" w:rsidRPr="009E3CA1">
        <w:rPr>
          <w:rFonts w:eastAsia="Arial-Black"/>
        </w:rPr>
        <w:t xml:space="preserve"> </w:t>
      </w:r>
      <w:r w:rsidRPr="009E3CA1">
        <w:rPr>
          <w:rFonts w:eastAsia="Arial-Black"/>
        </w:rPr>
        <w:t>break?</w:t>
      </w:r>
    </w:p>
    <w:p w14:paraId="65DB7420" w14:textId="77777777" w:rsidR="00C72B56" w:rsidRPr="009E3CA1" w:rsidRDefault="00C72B56" w:rsidP="007F2FD0">
      <w:pPr>
        <w:pStyle w:val="NoSpacing"/>
        <w:rPr>
          <w:rFonts w:eastAsia="Arial-Black"/>
        </w:rPr>
      </w:pPr>
    </w:p>
    <w:p w14:paraId="2F02E6C3" w14:textId="77777777" w:rsidR="00702987" w:rsidRDefault="00C72B56">
      <w:pPr>
        <w:pStyle w:val="NoSpacing"/>
        <w:ind w:left="360"/>
        <w:rPr>
          <w:rFonts w:eastAsia="Arial-Black"/>
        </w:rPr>
      </w:pPr>
      <w:r w:rsidRPr="009E3CA1">
        <w:rPr>
          <w:rFonts w:eastAsia="Arial-Black"/>
        </w:rPr>
        <w:t>[</w:t>
      </w:r>
      <w:r w:rsidR="001A4936" w:rsidRPr="009E3CA1">
        <w:rPr>
          <w:rFonts w:eastAsia="Arial-Black"/>
        </w:rPr>
        <w:t>I took a pill today</w:t>
      </w:r>
      <w:r w:rsidRPr="009E3CA1">
        <w:rPr>
          <w:rFonts w:eastAsia="Arial-Black"/>
        </w:rPr>
        <w:t>/</w:t>
      </w:r>
      <w:r w:rsidR="001A4936" w:rsidRPr="009E3CA1">
        <w:rPr>
          <w:rFonts w:eastAsia="Arial-Black"/>
        </w:rPr>
        <w:t>I am on my 7 day break</w:t>
      </w:r>
      <w:r w:rsidRPr="009E3CA1">
        <w:rPr>
          <w:rFonts w:eastAsia="Arial-Black"/>
        </w:rPr>
        <w:t>/</w:t>
      </w:r>
      <w:proofErr w:type="gramStart"/>
      <w:r w:rsidR="001A4936" w:rsidRPr="009E3CA1">
        <w:rPr>
          <w:rFonts w:eastAsia="Arial-Black"/>
        </w:rPr>
        <w:t>This</w:t>
      </w:r>
      <w:proofErr w:type="gramEnd"/>
      <w:r w:rsidR="001A4936" w:rsidRPr="009E3CA1">
        <w:rPr>
          <w:rFonts w:eastAsia="Arial-Black"/>
        </w:rPr>
        <w:t xml:space="preserve"> question does not apply to me</w:t>
      </w:r>
      <w:r w:rsidRPr="009E3CA1">
        <w:rPr>
          <w:rFonts w:eastAsia="Arial-Black"/>
        </w:rPr>
        <w:t>/</w:t>
      </w:r>
      <w:r w:rsidR="001A4936" w:rsidRPr="009E3CA1">
        <w:rPr>
          <w:rFonts w:eastAsia="Arial-Black"/>
        </w:rPr>
        <w:t>Do not wish to say</w:t>
      </w:r>
      <w:r w:rsidRPr="009E3CA1">
        <w:rPr>
          <w:rFonts w:eastAsia="Arial-Black"/>
        </w:rPr>
        <w:t>]</w:t>
      </w:r>
    </w:p>
    <w:p w14:paraId="1D5B9957" w14:textId="77777777" w:rsidR="00C72B56" w:rsidRPr="009E3CA1" w:rsidRDefault="00C72B56" w:rsidP="007F2FD0">
      <w:pPr>
        <w:pStyle w:val="NoSpacing"/>
        <w:rPr>
          <w:rFonts w:eastAsia="Arial-Black"/>
        </w:rPr>
      </w:pPr>
    </w:p>
    <w:p w14:paraId="5E16518E" w14:textId="77777777" w:rsidR="00702987" w:rsidRDefault="001A4936">
      <w:pPr>
        <w:pStyle w:val="NoSpacing"/>
        <w:numPr>
          <w:ilvl w:val="0"/>
          <w:numId w:val="12"/>
        </w:numPr>
        <w:rPr>
          <w:rFonts w:eastAsia="Arial-Black"/>
        </w:rPr>
      </w:pPr>
      <w:r w:rsidRPr="009E3CA1">
        <w:rPr>
          <w:rFonts w:eastAsia="Arial-Black"/>
        </w:rPr>
        <w:t>Have you used hormonal contraceptives in the last 3 months?</w:t>
      </w:r>
    </w:p>
    <w:p w14:paraId="1943A235" w14:textId="77777777" w:rsidR="00C72B56" w:rsidRPr="009E3CA1" w:rsidRDefault="00C72B56" w:rsidP="007F2FD0">
      <w:pPr>
        <w:pStyle w:val="NoSpacing"/>
        <w:rPr>
          <w:rFonts w:eastAsia="Arial-Black"/>
        </w:rPr>
      </w:pPr>
    </w:p>
    <w:p w14:paraId="52B29B20" w14:textId="77777777" w:rsidR="00702987" w:rsidRDefault="00C72B56">
      <w:pPr>
        <w:pStyle w:val="NoSpacing"/>
        <w:ind w:firstLine="360"/>
        <w:rPr>
          <w:rFonts w:eastAsia="Arial-Black"/>
        </w:rPr>
      </w:pPr>
      <w:r w:rsidRPr="009E3CA1">
        <w:rPr>
          <w:rFonts w:eastAsia="Arial-Black"/>
        </w:rPr>
        <w:t>[Yes/No/Don’t know/Not applicable/Do not wish to say]</w:t>
      </w:r>
    </w:p>
    <w:p w14:paraId="28F60C98" w14:textId="77777777" w:rsidR="00C72B56" w:rsidRPr="009E3CA1" w:rsidRDefault="00C72B56" w:rsidP="007F2FD0">
      <w:pPr>
        <w:pStyle w:val="NoSpacing"/>
        <w:rPr>
          <w:rFonts w:eastAsia="Arial-Black"/>
        </w:rPr>
      </w:pPr>
    </w:p>
    <w:p w14:paraId="024DE143" w14:textId="77777777" w:rsidR="00702987" w:rsidRDefault="001A4936">
      <w:pPr>
        <w:pStyle w:val="NoSpacing"/>
        <w:numPr>
          <w:ilvl w:val="0"/>
          <w:numId w:val="12"/>
        </w:numPr>
        <w:rPr>
          <w:rFonts w:eastAsia="Arial-Black"/>
        </w:rPr>
      </w:pPr>
      <w:r w:rsidRPr="009E3CA1">
        <w:rPr>
          <w:rFonts w:eastAsia="Arial-Black"/>
        </w:rPr>
        <w:t>Are you pregnant?</w:t>
      </w:r>
    </w:p>
    <w:p w14:paraId="00C78A1B" w14:textId="77777777" w:rsidR="00C72B56" w:rsidRPr="009E3CA1" w:rsidRDefault="00C72B56" w:rsidP="007F2FD0">
      <w:pPr>
        <w:pStyle w:val="NoSpacing"/>
        <w:rPr>
          <w:rFonts w:eastAsia="Arial-Black"/>
        </w:rPr>
      </w:pPr>
    </w:p>
    <w:p w14:paraId="0209DB39" w14:textId="77777777" w:rsidR="00702987" w:rsidRDefault="00C72B56">
      <w:pPr>
        <w:pStyle w:val="NoSpacing"/>
        <w:ind w:firstLine="360"/>
        <w:rPr>
          <w:rFonts w:eastAsia="Arial-Black"/>
        </w:rPr>
      </w:pPr>
      <w:r w:rsidRPr="009E3CA1">
        <w:rPr>
          <w:rFonts w:eastAsia="Arial-Black"/>
        </w:rPr>
        <w:t>[Yes/No/Don’t know/Not applicable/Do not wish to say]</w:t>
      </w:r>
    </w:p>
    <w:p w14:paraId="4F2BC0AA" w14:textId="77777777" w:rsidR="00C72B56" w:rsidRPr="009E3CA1" w:rsidRDefault="00C72B56" w:rsidP="007F2FD0">
      <w:pPr>
        <w:pStyle w:val="NoSpacing"/>
        <w:rPr>
          <w:rFonts w:eastAsia="Arial-Black"/>
        </w:rPr>
      </w:pPr>
    </w:p>
    <w:p w14:paraId="5C8B11DB" w14:textId="77777777" w:rsidR="00702987" w:rsidRDefault="001A4936">
      <w:pPr>
        <w:pStyle w:val="NoSpacing"/>
        <w:numPr>
          <w:ilvl w:val="0"/>
          <w:numId w:val="12"/>
        </w:numPr>
        <w:rPr>
          <w:rFonts w:eastAsia="Arial-Black"/>
        </w:rPr>
      </w:pPr>
      <w:r w:rsidRPr="009E3CA1">
        <w:rPr>
          <w:rFonts w:eastAsia="Arial-Black"/>
        </w:rPr>
        <w:t>Have you been pregnant or given birth within the past three years?</w:t>
      </w:r>
    </w:p>
    <w:p w14:paraId="5E38E848" w14:textId="77777777" w:rsidR="00C72B56" w:rsidRPr="009E3CA1" w:rsidRDefault="00C72B56" w:rsidP="007F2FD0">
      <w:pPr>
        <w:pStyle w:val="NoSpacing"/>
        <w:rPr>
          <w:rFonts w:eastAsia="Arial-Black"/>
        </w:rPr>
      </w:pPr>
    </w:p>
    <w:p w14:paraId="4833F74F" w14:textId="77777777" w:rsidR="00702987" w:rsidRDefault="00C72B56">
      <w:pPr>
        <w:pStyle w:val="NoSpacing"/>
        <w:ind w:firstLine="360"/>
        <w:rPr>
          <w:rFonts w:eastAsia="Arial-Black"/>
        </w:rPr>
      </w:pPr>
      <w:r w:rsidRPr="009E3CA1">
        <w:rPr>
          <w:rFonts w:eastAsia="Arial-Black"/>
        </w:rPr>
        <w:t>[Yes/No/Don’t know/Not applicable/Do not wish to say]</w:t>
      </w:r>
    </w:p>
    <w:p w14:paraId="0CA373C9" w14:textId="77777777" w:rsidR="00C72B56" w:rsidRPr="009E3CA1" w:rsidRDefault="00C72B56" w:rsidP="007F2FD0">
      <w:pPr>
        <w:pStyle w:val="NoSpacing"/>
        <w:rPr>
          <w:rFonts w:eastAsia="Arial-Black"/>
        </w:rPr>
      </w:pPr>
    </w:p>
    <w:p w14:paraId="759D9093" w14:textId="77777777" w:rsidR="00702987" w:rsidRDefault="001A4936">
      <w:pPr>
        <w:pStyle w:val="NoSpacing"/>
        <w:numPr>
          <w:ilvl w:val="0"/>
          <w:numId w:val="12"/>
        </w:numPr>
        <w:rPr>
          <w:rFonts w:eastAsia="Arial-Black"/>
        </w:rPr>
      </w:pPr>
      <w:r w:rsidRPr="009E3CA1">
        <w:rPr>
          <w:rFonts w:eastAsia="Arial-Black"/>
        </w:rPr>
        <w:t>Are you currently breastfeeding,</w:t>
      </w:r>
      <w:r w:rsidR="00C72B56" w:rsidRPr="009E3CA1">
        <w:rPr>
          <w:rFonts w:eastAsia="Arial-Black"/>
        </w:rPr>
        <w:t xml:space="preserve"> </w:t>
      </w:r>
      <w:r w:rsidRPr="009E3CA1">
        <w:rPr>
          <w:rFonts w:eastAsia="Arial-Black"/>
        </w:rPr>
        <w:t>or have you been within the last 3 months?</w:t>
      </w:r>
    </w:p>
    <w:p w14:paraId="38C05E33" w14:textId="77777777" w:rsidR="00C72B56" w:rsidRPr="009E3CA1" w:rsidRDefault="00C72B56" w:rsidP="007F2FD0">
      <w:pPr>
        <w:pStyle w:val="NoSpacing"/>
        <w:rPr>
          <w:rFonts w:eastAsia="Arial-Black"/>
        </w:rPr>
      </w:pPr>
    </w:p>
    <w:p w14:paraId="46EA9BAD" w14:textId="77777777" w:rsidR="00702987" w:rsidRDefault="00C72B56">
      <w:pPr>
        <w:pStyle w:val="NoSpacing"/>
        <w:ind w:firstLine="360"/>
        <w:rPr>
          <w:rFonts w:eastAsia="Arial-Black"/>
        </w:rPr>
      </w:pPr>
      <w:r w:rsidRPr="009E3CA1">
        <w:rPr>
          <w:rFonts w:eastAsia="Arial-Black"/>
        </w:rPr>
        <w:t>[Yes/No/Don’t know/Not applicable/Do not wish to say]</w:t>
      </w:r>
    </w:p>
    <w:p w14:paraId="31630AD3" w14:textId="77777777" w:rsidR="00CD67D7" w:rsidRDefault="00CD67D7" w:rsidP="007F2FD0">
      <w:pPr>
        <w:pStyle w:val="NoSpacing"/>
        <w:rPr>
          <w:rFonts w:eastAsia="Arial-Black"/>
        </w:rPr>
      </w:pPr>
    </w:p>
    <w:p w14:paraId="3FA3055D" w14:textId="77777777" w:rsidR="00702987" w:rsidRDefault="001A4936">
      <w:pPr>
        <w:pStyle w:val="NoSpacing"/>
        <w:numPr>
          <w:ilvl w:val="0"/>
          <w:numId w:val="12"/>
        </w:numPr>
        <w:rPr>
          <w:rFonts w:eastAsia="Arial-Black"/>
        </w:rPr>
      </w:pPr>
      <w:r w:rsidRPr="009E3CA1">
        <w:rPr>
          <w:rFonts w:eastAsia="Arial-Black"/>
        </w:rPr>
        <w:t>How many biological children do you have? This means children that you have</w:t>
      </w:r>
      <w:r w:rsidR="00C72B56" w:rsidRPr="009E3CA1">
        <w:rPr>
          <w:rFonts w:eastAsia="Arial-Black"/>
        </w:rPr>
        <w:t xml:space="preserve"> </w:t>
      </w:r>
      <w:r w:rsidRPr="009E3CA1">
        <w:rPr>
          <w:rFonts w:eastAsia="Arial-Black"/>
        </w:rPr>
        <w:t xml:space="preserve">given birth to or fathered </w:t>
      </w:r>
      <w:proofErr w:type="gramStart"/>
      <w:r w:rsidRPr="009E3CA1">
        <w:rPr>
          <w:rFonts w:eastAsia="Arial-Black"/>
        </w:rPr>
        <w:t>yourself</w:t>
      </w:r>
      <w:proofErr w:type="gramEnd"/>
      <w:r w:rsidRPr="009E3CA1">
        <w:rPr>
          <w:rFonts w:eastAsia="Arial-Black"/>
        </w:rPr>
        <w:t xml:space="preserve"> – please do not include stepchildren</w:t>
      </w:r>
      <w:r w:rsidR="00C72B56" w:rsidRPr="009E3CA1">
        <w:rPr>
          <w:rFonts w:eastAsia="Arial-Black"/>
        </w:rPr>
        <w:t xml:space="preserve"> </w:t>
      </w:r>
      <w:r w:rsidRPr="009E3CA1">
        <w:rPr>
          <w:rFonts w:eastAsia="Arial-Black"/>
        </w:rPr>
        <w:t>or adopted</w:t>
      </w:r>
      <w:r w:rsidR="00C72B56" w:rsidRPr="009E3CA1">
        <w:rPr>
          <w:rFonts w:eastAsia="Arial-Black"/>
        </w:rPr>
        <w:t xml:space="preserve"> </w:t>
      </w:r>
      <w:r w:rsidRPr="009E3CA1">
        <w:rPr>
          <w:rFonts w:eastAsia="Arial-Black"/>
        </w:rPr>
        <w:t>children.</w:t>
      </w:r>
    </w:p>
    <w:p w14:paraId="6C1189EA" w14:textId="77777777" w:rsidR="00702987" w:rsidRDefault="00702987">
      <w:pPr>
        <w:pStyle w:val="NoSpacing"/>
        <w:ind w:left="360"/>
        <w:rPr>
          <w:rFonts w:eastAsia="Arial-Black"/>
        </w:rPr>
      </w:pPr>
    </w:p>
    <w:p w14:paraId="77E4BAA2" w14:textId="77777777" w:rsidR="00702987" w:rsidRDefault="008A2949">
      <w:pPr>
        <w:pStyle w:val="NoSpacing"/>
        <w:ind w:firstLine="360"/>
        <w:rPr>
          <w:rFonts w:eastAsia="Arial-Black"/>
        </w:rPr>
      </w:pPr>
      <w:r w:rsidRPr="009E3CA1">
        <w:rPr>
          <w:rFonts w:eastAsia="Arial-Black"/>
        </w:rPr>
        <w:t>[</w:t>
      </w:r>
      <w:proofErr w:type="gramStart"/>
      <w:r w:rsidRPr="009E3CA1">
        <w:rPr>
          <w:rFonts w:eastAsia="Arial-Black"/>
        </w:rPr>
        <w:t>number</w:t>
      </w:r>
      <w:proofErr w:type="gramEnd"/>
      <w:r w:rsidRPr="009E3CA1">
        <w:rPr>
          <w:rFonts w:eastAsia="Arial-Black"/>
        </w:rPr>
        <w:t>]</w:t>
      </w:r>
    </w:p>
    <w:p w14:paraId="1CD8D6F5" w14:textId="77777777" w:rsidR="008A2949" w:rsidRPr="009E3CA1" w:rsidRDefault="008A2949" w:rsidP="007F2FD0">
      <w:pPr>
        <w:pStyle w:val="NoSpacing"/>
        <w:rPr>
          <w:rFonts w:eastAsia="Arial-Black"/>
        </w:rPr>
      </w:pPr>
    </w:p>
    <w:p w14:paraId="45BB4374" w14:textId="77777777" w:rsidR="00702987" w:rsidRDefault="001A4936">
      <w:pPr>
        <w:pStyle w:val="NoSpacing"/>
        <w:numPr>
          <w:ilvl w:val="0"/>
          <w:numId w:val="13"/>
        </w:numPr>
        <w:rPr>
          <w:rFonts w:eastAsia="Arial-Black"/>
        </w:rPr>
      </w:pPr>
      <w:r w:rsidRPr="009E3CA1">
        <w:rPr>
          <w:rFonts w:eastAsia="Arial-Black"/>
        </w:rPr>
        <w:t>Do you have any chronic physical or mental illnesses?</w:t>
      </w:r>
    </w:p>
    <w:p w14:paraId="3C1799CC" w14:textId="77777777" w:rsidR="008A2949" w:rsidRPr="009E3CA1" w:rsidRDefault="008A2949" w:rsidP="007F2FD0">
      <w:pPr>
        <w:pStyle w:val="NoSpacing"/>
        <w:rPr>
          <w:rFonts w:eastAsia="Arial-Black"/>
        </w:rPr>
      </w:pPr>
    </w:p>
    <w:p w14:paraId="70740D16" w14:textId="77777777" w:rsidR="00702987" w:rsidRDefault="008A2949">
      <w:pPr>
        <w:pStyle w:val="NoSpacing"/>
        <w:ind w:firstLine="360"/>
        <w:rPr>
          <w:rFonts w:eastAsia="Arial-Black"/>
        </w:rPr>
      </w:pPr>
      <w:r w:rsidRPr="009E3CA1">
        <w:rPr>
          <w:rFonts w:eastAsia="Arial-Black"/>
        </w:rPr>
        <w:t>[Yes/No/Don’t know/Not applicable /Do not wish to say]</w:t>
      </w:r>
    </w:p>
    <w:p w14:paraId="2F26E700" w14:textId="77777777" w:rsidR="008A2949" w:rsidRPr="009E3CA1" w:rsidRDefault="008A2949" w:rsidP="007F2FD0">
      <w:pPr>
        <w:pStyle w:val="NoSpacing"/>
        <w:rPr>
          <w:rFonts w:eastAsia="Arial-Black"/>
        </w:rPr>
      </w:pPr>
    </w:p>
    <w:p w14:paraId="0278B4F5" w14:textId="77777777" w:rsidR="00702987" w:rsidRDefault="001A4936">
      <w:pPr>
        <w:pStyle w:val="NoSpacing"/>
        <w:numPr>
          <w:ilvl w:val="0"/>
          <w:numId w:val="13"/>
        </w:numPr>
        <w:rPr>
          <w:rFonts w:eastAsia="Arial-Black"/>
        </w:rPr>
      </w:pPr>
      <w:r w:rsidRPr="009E3CA1">
        <w:rPr>
          <w:rFonts w:eastAsia="Arial-Black"/>
        </w:rPr>
        <w:t>Are you currently taking any medication?</w:t>
      </w:r>
    </w:p>
    <w:p w14:paraId="6BC2D931" w14:textId="77777777" w:rsidR="008A2949" w:rsidRPr="009E3CA1" w:rsidRDefault="008A2949" w:rsidP="007F2FD0">
      <w:pPr>
        <w:pStyle w:val="NoSpacing"/>
        <w:rPr>
          <w:rFonts w:eastAsia="Arial-Black"/>
        </w:rPr>
      </w:pPr>
    </w:p>
    <w:p w14:paraId="2D1323DE" w14:textId="77777777" w:rsidR="00702987" w:rsidRDefault="008A2949">
      <w:pPr>
        <w:pStyle w:val="NoSpacing"/>
        <w:ind w:firstLine="360"/>
        <w:rPr>
          <w:rFonts w:eastAsia="Arial-Black"/>
        </w:rPr>
      </w:pPr>
      <w:r w:rsidRPr="009E3CA1">
        <w:rPr>
          <w:rFonts w:eastAsia="Arial-Black"/>
        </w:rPr>
        <w:t>[Yes/No/Don’t know/Not applicable /Do not wish to say]</w:t>
      </w:r>
    </w:p>
    <w:p w14:paraId="5253B7D1" w14:textId="77777777" w:rsidR="008A2949" w:rsidRPr="009E3CA1" w:rsidRDefault="008A2949" w:rsidP="007F2FD0">
      <w:pPr>
        <w:pStyle w:val="NoSpacing"/>
        <w:rPr>
          <w:rFonts w:eastAsia="Arial-Black"/>
        </w:rPr>
      </w:pPr>
    </w:p>
    <w:p w14:paraId="70BFA14B" w14:textId="77777777" w:rsidR="00702987" w:rsidRDefault="001A4936">
      <w:pPr>
        <w:pStyle w:val="NoSpacing"/>
        <w:numPr>
          <w:ilvl w:val="0"/>
          <w:numId w:val="13"/>
        </w:numPr>
        <w:rPr>
          <w:rFonts w:eastAsia="Arial-Black"/>
        </w:rPr>
      </w:pPr>
      <w:r w:rsidRPr="009E3CA1">
        <w:rPr>
          <w:rFonts w:eastAsia="Arial-Black"/>
        </w:rPr>
        <w:t>Are you currently taking antidepressant medication, or have you been within the last</w:t>
      </w:r>
      <w:r w:rsidR="004444BC" w:rsidRPr="009E3CA1">
        <w:rPr>
          <w:rFonts w:eastAsia="Arial-Black"/>
        </w:rPr>
        <w:t xml:space="preserve"> </w:t>
      </w:r>
      <w:r w:rsidRPr="009E3CA1">
        <w:rPr>
          <w:rFonts w:eastAsia="Arial-Black"/>
        </w:rPr>
        <w:t>3 months?</w:t>
      </w:r>
    </w:p>
    <w:p w14:paraId="029BA852" w14:textId="77777777" w:rsidR="008A2949" w:rsidRPr="009E3CA1" w:rsidRDefault="008A2949" w:rsidP="007F2FD0">
      <w:pPr>
        <w:pStyle w:val="NoSpacing"/>
        <w:rPr>
          <w:rFonts w:eastAsia="Arial-Black"/>
        </w:rPr>
      </w:pPr>
    </w:p>
    <w:p w14:paraId="2894FED3" w14:textId="77777777" w:rsidR="00702987" w:rsidRDefault="008A2949">
      <w:pPr>
        <w:pStyle w:val="NoSpacing"/>
        <w:ind w:firstLine="360"/>
        <w:rPr>
          <w:rFonts w:eastAsia="Arial-Black"/>
        </w:rPr>
      </w:pPr>
      <w:r w:rsidRPr="009E3CA1">
        <w:rPr>
          <w:rFonts w:eastAsia="Arial-Black"/>
        </w:rPr>
        <w:t>[Yes/No/Don’t know/Not applicable/Do not wish to say]</w:t>
      </w:r>
    </w:p>
    <w:p w14:paraId="77009E7F" w14:textId="77777777" w:rsidR="008A2949" w:rsidRPr="009E3CA1" w:rsidRDefault="008A2949" w:rsidP="007F2FD0">
      <w:pPr>
        <w:pStyle w:val="NoSpacing"/>
        <w:rPr>
          <w:rFonts w:eastAsia="Arial-Black"/>
        </w:rPr>
      </w:pPr>
    </w:p>
    <w:p w14:paraId="6DCD67AB" w14:textId="77777777" w:rsidR="00702987" w:rsidRDefault="001A4936">
      <w:pPr>
        <w:pStyle w:val="NoSpacing"/>
        <w:numPr>
          <w:ilvl w:val="0"/>
          <w:numId w:val="13"/>
        </w:numPr>
        <w:rPr>
          <w:rFonts w:eastAsia="Arial-Black"/>
        </w:rPr>
      </w:pPr>
      <w:r w:rsidRPr="009E3CA1">
        <w:rPr>
          <w:rFonts w:eastAsia="Arial-Black"/>
        </w:rPr>
        <w:t>Have you recently lost a significant amount of your body weight?</w:t>
      </w:r>
    </w:p>
    <w:p w14:paraId="7C0EFCEF" w14:textId="77777777" w:rsidR="008A2949" w:rsidRPr="009E3CA1" w:rsidRDefault="008A2949" w:rsidP="007F2FD0">
      <w:pPr>
        <w:pStyle w:val="NoSpacing"/>
        <w:rPr>
          <w:rFonts w:eastAsia="Arial-Black"/>
        </w:rPr>
      </w:pPr>
    </w:p>
    <w:p w14:paraId="660A59BA" w14:textId="77777777" w:rsidR="00702987" w:rsidRDefault="008A2949">
      <w:pPr>
        <w:pStyle w:val="NoSpacing"/>
        <w:ind w:firstLine="360"/>
        <w:rPr>
          <w:rFonts w:eastAsia="Arial-Black"/>
        </w:rPr>
      </w:pPr>
      <w:r w:rsidRPr="009E3CA1">
        <w:rPr>
          <w:rFonts w:eastAsia="Arial-Black"/>
        </w:rPr>
        <w:t>[Yes/No/Don’t know/Not applicable/Do not wish to say]</w:t>
      </w:r>
    </w:p>
    <w:p w14:paraId="36212CFB" w14:textId="77777777" w:rsidR="008A2949" w:rsidRPr="009E3CA1" w:rsidRDefault="008A2949" w:rsidP="007F2FD0">
      <w:pPr>
        <w:pStyle w:val="NoSpacing"/>
        <w:rPr>
          <w:rFonts w:eastAsia="Arial-Black"/>
        </w:rPr>
      </w:pPr>
    </w:p>
    <w:p w14:paraId="31C76F0D" w14:textId="77777777" w:rsidR="00702987" w:rsidRDefault="001A4936">
      <w:pPr>
        <w:pStyle w:val="NoSpacing"/>
        <w:numPr>
          <w:ilvl w:val="0"/>
          <w:numId w:val="13"/>
        </w:numPr>
        <w:rPr>
          <w:rFonts w:eastAsia="Arial-Black"/>
        </w:rPr>
      </w:pPr>
      <w:r w:rsidRPr="009E3CA1">
        <w:rPr>
          <w:rFonts w:eastAsia="Arial-Black"/>
        </w:rPr>
        <w:t>Have you taken any mood</w:t>
      </w:r>
      <w:r w:rsidR="004444BC" w:rsidRPr="009E3CA1">
        <w:rPr>
          <w:rFonts w:eastAsia="Arial-Black"/>
        </w:rPr>
        <w:t>-</w:t>
      </w:r>
      <w:r w:rsidRPr="009E3CA1">
        <w:rPr>
          <w:rFonts w:eastAsia="Arial-Black"/>
        </w:rPr>
        <w:t>altering</w:t>
      </w:r>
      <w:r w:rsidR="004444BC" w:rsidRPr="009E3CA1">
        <w:rPr>
          <w:rFonts w:eastAsia="Arial-Black"/>
        </w:rPr>
        <w:t xml:space="preserve"> </w:t>
      </w:r>
      <w:r w:rsidRPr="009E3CA1">
        <w:rPr>
          <w:rFonts w:eastAsia="Arial-Black"/>
        </w:rPr>
        <w:t>drugs in the past 72 hours?</w:t>
      </w:r>
    </w:p>
    <w:p w14:paraId="4AFC25B5" w14:textId="77777777" w:rsidR="008A2949" w:rsidRPr="009E3CA1" w:rsidRDefault="008A2949" w:rsidP="007F2FD0">
      <w:pPr>
        <w:pStyle w:val="NoSpacing"/>
        <w:rPr>
          <w:rFonts w:eastAsia="Arial-Black"/>
        </w:rPr>
      </w:pPr>
    </w:p>
    <w:p w14:paraId="463F5E61" w14:textId="77777777" w:rsidR="00702987" w:rsidRDefault="008A2949">
      <w:pPr>
        <w:pStyle w:val="NoSpacing"/>
        <w:ind w:firstLine="360"/>
        <w:rPr>
          <w:rFonts w:eastAsia="Arial-Black"/>
        </w:rPr>
      </w:pPr>
      <w:r w:rsidRPr="009E3CA1">
        <w:rPr>
          <w:rFonts w:eastAsia="Arial-Black"/>
        </w:rPr>
        <w:t>[Yes/No/Don’t know/Not applicable/Do not wish to say]</w:t>
      </w:r>
    </w:p>
    <w:p w14:paraId="08148FF9" w14:textId="77777777" w:rsidR="008A2949" w:rsidRPr="009E3CA1" w:rsidRDefault="008A2949" w:rsidP="007F2FD0">
      <w:pPr>
        <w:pStyle w:val="NoSpacing"/>
        <w:rPr>
          <w:rFonts w:eastAsia="Arial-Black"/>
        </w:rPr>
      </w:pPr>
    </w:p>
    <w:p w14:paraId="17E40A0B" w14:textId="77777777" w:rsidR="00702987" w:rsidRDefault="001A4936">
      <w:pPr>
        <w:pStyle w:val="NoSpacing"/>
        <w:numPr>
          <w:ilvl w:val="0"/>
          <w:numId w:val="13"/>
        </w:numPr>
        <w:rPr>
          <w:rFonts w:eastAsia="Arial-Black"/>
          <w:color w:val="000000"/>
        </w:rPr>
      </w:pPr>
      <w:r w:rsidRPr="009E3CA1">
        <w:rPr>
          <w:rFonts w:eastAsia="Arial-Black"/>
        </w:rPr>
        <w:t xml:space="preserve">Have you consumed alcohol in the past 72 hours? </w:t>
      </w:r>
    </w:p>
    <w:p w14:paraId="2261FF85" w14:textId="77777777" w:rsidR="008A2949" w:rsidRPr="009E3CA1" w:rsidRDefault="008A2949" w:rsidP="007F2FD0">
      <w:pPr>
        <w:pStyle w:val="NoSpacing"/>
        <w:rPr>
          <w:rFonts w:eastAsia="Arial-Black"/>
        </w:rPr>
      </w:pPr>
    </w:p>
    <w:p w14:paraId="24945BA6" w14:textId="77777777" w:rsidR="00702987" w:rsidRDefault="008A2949">
      <w:pPr>
        <w:pStyle w:val="NoSpacing"/>
        <w:ind w:firstLine="360"/>
        <w:rPr>
          <w:rFonts w:eastAsia="Arial-Black"/>
        </w:rPr>
      </w:pPr>
      <w:r w:rsidRPr="009E3CA1">
        <w:rPr>
          <w:rFonts w:eastAsia="Arial-Black"/>
        </w:rPr>
        <w:t>[Yes/No/Don’t know/Not applicable/Do not wish to say]</w:t>
      </w:r>
    </w:p>
    <w:p w14:paraId="6A8CA9F9" w14:textId="77777777" w:rsidR="008A2949" w:rsidRPr="009E3CA1" w:rsidRDefault="008A2949" w:rsidP="007F2FD0">
      <w:pPr>
        <w:pStyle w:val="NoSpacing"/>
        <w:rPr>
          <w:rFonts w:eastAsia="Arial-Black"/>
        </w:rPr>
      </w:pPr>
    </w:p>
    <w:p w14:paraId="316197EA" w14:textId="77777777" w:rsidR="00702987" w:rsidRDefault="001A4936">
      <w:pPr>
        <w:pStyle w:val="NoSpacing"/>
        <w:numPr>
          <w:ilvl w:val="0"/>
          <w:numId w:val="13"/>
        </w:numPr>
        <w:rPr>
          <w:rFonts w:eastAsia="Arial-Black"/>
        </w:rPr>
      </w:pPr>
      <w:r w:rsidRPr="009E3CA1">
        <w:rPr>
          <w:rFonts w:eastAsia="Arial-Black"/>
        </w:rPr>
        <w:t>Do you smoke cigarettes on a daily basis?</w:t>
      </w:r>
    </w:p>
    <w:p w14:paraId="080DB96A" w14:textId="77777777" w:rsidR="008A2949" w:rsidRPr="009E3CA1" w:rsidRDefault="008A2949" w:rsidP="007F2FD0">
      <w:pPr>
        <w:pStyle w:val="NoSpacing"/>
        <w:rPr>
          <w:rFonts w:eastAsia="Arial-Black"/>
        </w:rPr>
      </w:pPr>
    </w:p>
    <w:p w14:paraId="118EBCFA" w14:textId="77777777" w:rsidR="00702987" w:rsidRDefault="008A2949">
      <w:pPr>
        <w:pStyle w:val="NoSpacing"/>
        <w:ind w:firstLine="360"/>
        <w:rPr>
          <w:rFonts w:eastAsia="Arial-Black"/>
        </w:rPr>
      </w:pPr>
      <w:r w:rsidRPr="009E3CA1">
        <w:rPr>
          <w:rFonts w:eastAsia="Arial-Black"/>
        </w:rPr>
        <w:t>[Yes/No/Don’t know/Not applicable/Do not wish to say]</w:t>
      </w:r>
    </w:p>
    <w:p w14:paraId="2BF46F67" w14:textId="77777777" w:rsidR="008A2949" w:rsidRPr="009E3CA1" w:rsidRDefault="008A2949" w:rsidP="007F2FD0">
      <w:pPr>
        <w:pStyle w:val="NoSpacing"/>
        <w:rPr>
          <w:rFonts w:eastAsia="Arial-Black"/>
        </w:rPr>
      </w:pPr>
    </w:p>
    <w:p w14:paraId="5B629F2E" w14:textId="77777777" w:rsidR="00702987" w:rsidRDefault="001A4936">
      <w:pPr>
        <w:pStyle w:val="NoSpacing"/>
        <w:numPr>
          <w:ilvl w:val="0"/>
          <w:numId w:val="13"/>
        </w:numPr>
        <w:rPr>
          <w:rFonts w:eastAsia="Arial-Black"/>
        </w:rPr>
      </w:pPr>
      <w:r w:rsidRPr="009E3CA1">
        <w:rPr>
          <w:rFonts w:eastAsia="Arial-Black"/>
        </w:rPr>
        <w:t>How much sleep did you get last night, in hours?</w:t>
      </w:r>
    </w:p>
    <w:p w14:paraId="71817C9A" w14:textId="77777777" w:rsidR="008A2949" w:rsidRPr="009E3CA1" w:rsidRDefault="008A2949" w:rsidP="007F2FD0">
      <w:pPr>
        <w:pStyle w:val="NoSpacing"/>
        <w:rPr>
          <w:rFonts w:eastAsia="Arial-Black"/>
        </w:rPr>
      </w:pPr>
    </w:p>
    <w:p w14:paraId="0F96186F" w14:textId="77777777" w:rsidR="00702987" w:rsidRDefault="008A2949">
      <w:pPr>
        <w:pStyle w:val="NoSpacing"/>
        <w:ind w:firstLine="360"/>
        <w:rPr>
          <w:rFonts w:eastAsia="Arial-Black"/>
        </w:rPr>
      </w:pPr>
      <w:r w:rsidRPr="009E3CA1">
        <w:rPr>
          <w:rFonts w:eastAsia="Arial-Black"/>
        </w:rPr>
        <w:t>[</w:t>
      </w:r>
      <w:proofErr w:type="gramStart"/>
      <w:r w:rsidRPr="009E3CA1">
        <w:rPr>
          <w:rFonts w:eastAsia="Arial-Black"/>
        </w:rPr>
        <w:t>number</w:t>
      </w:r>
      <w:proofErr w:type="gramEnd"/>
      <w:r w:rsidRPr="009E3CA1">
        <w:rPr>
          <w:rFonts w:eastAsia="Arial-Black"/>
        </w:rPr>
        <w:t>]</w:t>
      </w:r>
    </w:p>
    <w:p w14:paraId="0C3410CD" w14:textId="77777777" w:rsidR="008A2949" w:rsidRPr="009E3CA1" w:rsidRDefault="008A2949" w:rsidP="007F2FD0">
      <w:pPr>
        <w:pStyle w:val="NoSpacing"/>
        <w:rPr>
          <w:rFonts w:eastAsia="Arial-Black"/>
        </w:rPr>
      </w:pPr>
    </w:p>
    <w:p w14:paraId="44753DF9" w14:textId="77777777" w:rsidR="00702987" w:rsidRDefault="001A4936">
      <w:pPr>
        <w:pStyle w:val="NoSpacing"/>
        <w:numPr>
          <w:ilvl w:val="0"/>
          <w:numId w:val="13"/>
        </w:numPr>
        <w:rPr>
          <w:rFonts w:eastAsia="Arial-Black"/>
        </w:rPr>
      </w:pPr>
      <w:r w:rsidRPr="009E3CA1">
        <w:rPr>
          <w:rFonts w:eastAsia="Arial-Black"/>
        </w:rPr>
        <w:t>How much sleep do you get on an average night, in hours?</w:t>
      </w:r>
    </w:p>
    <w:p w14:paraId="60D74775" w14:textId="77777777" w:rsidR="008A2949" w:rsidRPr="009E3CA1" w:rsidRDefault="008A2949" w:rsidP="007F2FD0">
      <w:pPr>
        <w:pStyle w:val="NoSpacing"/>
        <w:rPr>
          <w:rFonts w:eastAsia="Arial-Black"/>
        </w:rPr>
      </w:pPr>
    </w:p>
    <w:p w14:paraId="3DDD30B7" w14:textId="77777777" w:rsidR="00702987" w:rsidRDefault="008A2949">
      <w:pPr>
        <w:pStyle w:val="NoSpacing"/>
        <w:ind w:firstLine="360"/>
        <w:rPr>
          <w:rFonts w:eastAsia="Arial-Black"/>
        </w:rPr>
      </w:pPr>
      <w:r w:rsidRPr="009E3CA1">
        <w:rPr>
          <w:rFonts w:eastAsia="Arial-Black"/>
        </w:rPr>
        <w:t>[</w:t>
      </w:r>
      <w:proofErr w:type="gramStart"/>
      <w:r w:rsidRPr="009E3CA1">
        <w:rPr>
          <w:rFonts w:eastAsia="Arial-Black"/>
        </w:rPr>
        <w:t>number</w:t>
      </w:r>
      <w:proofErr w:type="gramEnd"/>
      <w:r w:rsidRPr="009E3CA1">
        <w:rPr>
          <w:rFonts w:eastAsia="Arial-Black"/>
        </w:rPr>
        <w:t>]</w:t>
      </w:r>
    </w:p>
    <w:p w14:paraId="69A2B4D2" w14:textId="77777777" w:rsidR="008A2949" w:rsidRPr="009E3CA1" w:rsidRDefault="008A2949" w:rsidP="007F2FD0">
      <w:pPr>
        <w:pStyle w:val="NoSpacing"/>
        <w:rPr>
          <w:rFonts w:eastAsia="Arial-Black"/>
        </w:rPr>
      </w:pPr>
    </w:p>
    <w:p w14:paraId="21FFBC0D" w14:textId="77777777" w:rsidR="00702987" w:rsidRDefault="001A4936">
      <w:pPr>
        <w:pStyle w:val="NoSpacing"/>
        <w:numPr>
          <w:ilvl w:val="0"/>
          <w:numId w:val="13"/>
        </w:numPr>
        <w:rPr>
          <w:rFonts w:eastAsia="Arial-Black"/>
        </w:rPr>
      </w:pPr>
      <w:r w:rsidRPr="009E3CA1">
        <w:rPr>
          <w:rFonts w:eastAsia="Arial-Black"/>
        </w:rPr>
        <w:t>How much do you weigh?</w:t>
      </w:r>
      <w:r w:rsidR="004444BC" w:rsidRPr="009E3CA1">
        <w:rPr>
          <w:rFonts w:eastAsia="Arial-Black"/>
        </w:rPr>
        <w:t xml:space="preserve"> lbs (pounds)</w:t>
      </w:r>
    </w:p>
    <w:p w14:paraId="6ADDF771" w14:textId="77777777" w:rsidR="008A2949" w:rsidRPr="009E3CA1" w:rsidRDefault="008A2949" w:rsidP="007F2FD0">
      <w:pPr>
        <w:pStyle w:val="NoSpacing"/>
        <w:rPr>
          <w:rFonts w:eastAsia="Arial-Black"/>
        </w:rPr>
      </w:pPr>
    </w:p>
    <w:p w14:paraId="606A9725" w14:textId="77777777" w:rsidR="00702987" w:rsidRDefault="008A2949">
      <w:pPr>
        <w:pStyle w:val="NoSpacing"/>
        <w:ind w:firstLine="360"/>
        <w:rPr>
          <w:rFonts w:eastAsia="Arial-Black"/>
        </w:rPr>
      </w:pPr>
      <w:r w:rsidRPr="009E3CA1">
        <w:rPr>
          <w:rFonts w:eastAsia="Arial-Black"/>
        </w:rPr>
        <w:t>[</w:t>
      </w:r>
      <w:proofErr w:type="gramStart"/>
      <w:r w:rsidRPr="009E3CA1">
        <w:rPr>
          <w:rFonts w:eastAsia="Arial-Black"/>
        </w:rPr>
        <w:t>number</w:t>
      </w:r>
      <w:proofErr w:type="gramEnd"/>
      <w:r w:rsidRPr="009E3CA1">
        <w:rPr>
          <w:rFonts w:eastAsia="Arial-Black"/>
        </w:rPr>
        <w:t>]</w:t>
      </w:r>
    </w:p>
    <w:p w14:paraId="74355243" w14:textId="77777777" w:rsidR="008A2949" w:rsidRPr="009E3CA1" w:rsidRDefault="008A2949" w:rsidP="007F2FD0">
      <w:pPr>
        <w:pStyle w:val="NoSpacing"/>
        <w:rPr>
          <w:rFonts w:eastAsia="Arial-Black"/>
        </w:rPr>
      </w:pPr>
    </w:p>
    <w:p w14:paraId="3CA1BCCA" w14:textId="77777777" w:rsidR="00702987" w:rsidRDefault="001A4936">
      <w:pPr>
        <w:pStyle w:val="NoSpacing"/>
        <w:numPr>
          <w:ilvl w:val="0"/>
          <w:numId w:val="13"/>
        </w:numPr>
        <w:rPr>
          <w:rFonts w:eastAsia="Arial-Black" w:cs="ArialMT"/>
        </w:rPr>
      </w:pPr>
      <w:r w:rsidRPr="009E3CA1">
        <w:rPr>
          <w:rFonts w:eastAsia="Arial-Black"/>
        </w:rPr>
        <w:t>What is your height?</w:t>
      </w:r>
      <w:r w:rsidR="004444BC" w:rsidRPr="009E3CA1">
        <w:rPr>
          <w:rFonts w:eastAsia="Arial-Black"/>
        </w:rPr>
        <w:t xml:space="preserve"> </w:t>
      </w:r>
      <w:r w:rsidR="004444BC" w:rsidRPr="009E3CA1">
        <w:rPr>
          <w:rFonts w:eastAsia="Arial-Black" w:cs="ArialMT"/>
        </w:rPr>
        <w:t>F</w:t>
      </w:r>
      <w:r w:rsidRPr="009E3CA1">
        <w:rPr>
          <w:rFonts w:eastAsia="Arial-Black" w:cs="ArialMT"/>
        </w:rPr>
        <w:t>eet</w:t>
      </w:r>
      <w:r w:rsidR="004444BC" w:rsidRPr="009E3CA1">
        <w:rPr>
          <w:rFonts w:eastAsia="Arial-Black" w:cs="ArialMT"/>
        </w:rPr>
        <w:t>/</w:t>
      </w:r>
      <w:r w:rsidRPr="009E3CA1">
        <w:rPr>
          <w:rFonts w:eastAsia="Arial-Black" w:cs="ArialMT"/>
        </w:rPr>
        <w:t>inches</w:t>
      </w:r>
    </w:p>
    <w:p w14:paraId="23D47351" w14:textId="77777777" w:rsidR="00F266FB" w:rsidRPr="009E3CA1" w:rsidRDefault="00F266FB" w:rsidP="007F2FD0">
      <w:pPr>
        <w:pStyle w:val="NoSpacing"/>
        <w:rPr>
          <w:rFonts w:eastAsia="Arial-Black"/>
        </w:rPr>
      </w:pPr>
    </w:p>
    <w:p w14:paraId="2858AD6A" w14:textId="77777777" w:rsidR="00702987" w:rsidRDefault="00F266FB">
      <w:pPr>
        <w:pStyle w:val="NoSpacing"/>
        <w:ind w:firstLine="360"/>
        <w:rPr>
          <w:rFonts w:eastAsia="Arial-Black"/>
        </w:rPr>
      </w:pPr>
      <w:r w:rsidRPr="009E3CA1">
        <w:rPr>
          <w:rFonts w:eastAsia="Arial-Black"/>
        </w:rPr>
        <w:t>[</w:t>
      </w:r>
      <w:proofErr w:type="gramStart"/>
      <w:r w:rsidRPr="009E3CA1">
        <w:rPr>
          <w:rFonts w:eastAsia="Arial-Black"/>
        </w:rPr>
        <w:t>number</w:t>
      </w:r>
      <w:proofErr w:type="gramEnd"/>
      <w:r w:rsidRPr="009E3CA1">
        <w:rPr>
          <w:rFonts w:eastAsia="Arial-Black"/>
        </w:rPr>
        <w:t>]</w:t>
      </w:r>
    </w:p>
    <w:p w14:paraId="6D017DD1" w14:textId="77777777" w:rsidR="001A4936" w:rsidRPr="009E3CA1" w:rsidRDefault="001A4936" w:rsidP="007F2FD0">
      <w:pPr>
        <w:pStyle w:val="NoSpacing"/>
        <w:rPr>
          <w:rFonts w:eastAsia="Arial-Black"/>
        </w:rPr>
      </w:pPr>
    </w:p>
    <w:p w14:paraId="6D44B19C" w14:textId="77777777" w:rsidR="00F266FB" w:rsidRPr="00CD67D7" w:rsidRDefault="00C20B75" w:rsidP="007F2FD0">
      <w:pPr>
        <w:pStyle w:val="NoSpacing"/>
        <w:rPr>
          <w:rFonts w:eastAsia="Arial-Black"/>
          <w:b/>
          <w:i/>
        </w:rPr>
      </w:pPr>
      <w:r w:rsidRPr="00C20B75">
        <w:rPr>
          <w:rFonts w:eastAsia="Arial-Black"/>
          <w:b/>
          <w:i/>
        </w:rPr>
        <w:t xml:space="preserve">Questions about Socio-Economic </w:t>
      </w:r>
      <w:proofErr w:type="gramStart"/>
      <w:r w:rsidRPr="00C20B75">
        <w:rPr>
          <w:rFonts w:eastAsia="Arial-Black"/>
          <w:b/>
          <w:i/>
        </w:rPr>
        <w:t>Status  and</w:t>
      </w:r>
      <w:proofErr w:type="gramEnd"/>
      <w:r w:rsidRPr="00C20B75">
        <w:rPr>
          <w:rFonts w:eastAsia="Arial-Black"/>
          <w:b/>
          <w:i/>
        </w:rPr>
        <w:t xml:space="preserve"> Demographics</w:t>
      </w:r>
    </w:p>
    <w:p w14:paraId="7F5EA315" w14:textId="77777777" w:rsidR="00F418A8" w:rsidRPr="009E3CA1" w:rsidRDefault="00F418A8" w:rsidP="007F2FD0">
      <w:pPr>
        <w:pStyle w:val="NoSpacing"/>
        <w:rPr>
          <w:rFonts w:eastAsia="Arial-Black"/>
        </w:rPr>
      </w:pPr>
    </w:p>
    <w:p w14:paraId="6CA34EBE" w14:textId="77777777" w:rsidR="00702987" w:rsidRDefault="001A4936">
      <w:pPr>
        <w:pStyle w:val="NoSpacing"/>
        <w:numPr>
          <w:ilvl w:val="0"/>
          <w:numId w:val="13"/>
        </w:numPr>
        <w:rPr>
          <w:rFonts w:eastAsia="Arial-Black"/>
        </w:rPr>
      </w:pPr>
      <w:r w:rsidRPr="009E3CA1">
        <w:rPr>
          <w:rFonts w:eastAsia="Arial-Black"/>
        </w:rPr>
        <w:t>What is the highest level of education that you have completed?</w:t>
      </w:r>
    </w:p>
    <w:p w14:paraId="5010C170" w14:textId="77777777" w:rsidR="00CD67D7" w:rsidRDefault="00CD67D7" w:rsidP="007F2FD0">
      <w:pPr>
        <w:pStyle w:val="NoSpacing"/>
        <w:rPr>
          <w:rFonts w:eastAsia="Arial-Black"/>
        </w:rPr>
      </w:pPr>
    </w:p>
    <w:p w14:paraId="2DD9CD9D" w14:textId="77777777" w:rsidR="00702987" w:rsidRDefault="001A4936">
      <w:pPr>
        <w:pStyle w:val="NoSpacing"/>
        <w:ind w:left="360"/>
        <w:rPr>
          <w:rFonts w:eastAsia="Arial-Black"/>
        </w:rPr>
      </w:pPr>
      <w:r w:rsidRPr="009E3CA1">
        <w:rPr>
          <w:rFonts w:eastAsia="Arial-Black"/>
        </w:rPr>
        <w:t>Less than High School</w:t>
      </w:r>
    </w:p>
    <w:p w14:paraId="17B1D768" w14:textId="77777777" w:rsidR="00702987" w:rsidRDefault="001A4936">
      <w:pPr>
        <w:pStyle w:val="NoSpacing"/>
        <w:ind w:left="360"/>
        <w:rPr>
          <w:rFonts w:eastAsia="Arial-Black"/>
        </w:rPr>
      </w:pPr>
      <w:r w:rsidRPr="009E3CA1">
        <w:rPr>
          <w:rFonts w:eastAsia="Arial-Black"/>
        </w:rPr>
        <w:t>High School/GED</w:t>
      </w:r>
    </w:p>
    <w:p w14:paraId="1CA15C51" w14:textId="77777777" w:rsidR="00702987" w:rsidRDefault="001A4936">
      <w:pPr>
        <w:pStyle w:val="NoSpacing"/>
        <w:ind w:left="360"/>
        <w:rPr>
          <w:rFonts w:eastAsia="Arial-Black"/>
        </w:rPr>
      </w:pPr>
      <w:r w:rsidRPr="009E3CA1">
        <w:rPr>
          <w:rFonts w:eastAsia="Arial-Black"/>
        </w:rPr>
        <w:t>Some College</w:t>
      </w:r>
    </w:p>
    <w:p w14:paraId="755F575B" w14:textId="77777777" w:rsidR="00702987" w:rsidRDefault="001A4936">
      <w:pPr>
        <w:pStyle w:val="NoSpacing"/>
        <w:ind w:left="360"/>
        <w:rPr>
          <w:rFonts w:eastAsia="Arial-Black"/>
        </w:rPr>
      </w:pPr>
      <w:r w:rsidRPr="009E3CA1">
        <w:rPr>
          <w:rFonts w:eastAsia="Arial-Black"/>
        </w:rPr>
        <w:t>2 year college degree (Associates)</w:t>
      </w:r>
    </w:p>
    <w:p w14:paraId="65A72648" w14:textId="77777777" w:rsidR="00702987" w:rsidRDefault="001A4936">
      <w:pPr>
        <w:pStyle w:val="NoSpacing"/>
        <w:ind w:left="360"/>
        <w:rPr>
          <w:rFonts w:eastAsia="Arial-Black"/>
        </w:rPr>
      </w:pPr>
      <w:r w:rsidRPr="009E3CA1">
        <w:rPr>
          <w:rFonts w:eastAsia="Arial-Black"/>
        </w:rPr>
        <w:t>4year</w:t>
      </w:r>
      <w:r w:rsidR="004444BC" w:rsidRPr="009E3CA1">
        <w:rPr>
          <w:rFonts w:eastAsia="Arial-Black"/>
        </w:rPr>
        <w:t xml:space="preserve"> </w:t>
      </w:r>
      <w:r w:rsidRPr="009E3CA1">
        <w:rPr>
          <w:rFonts w:eastAsia="Arial-Black"/>
        </w:rPr>
        <w:t>college degree (BA, BS)</w:t>
      </w:r>
    </w:p>
    <w:p w14:paraId="58748B78" w14:textId="77777777" w:rsidR="00702987" w:rsidRDefault="001A4936">
      <w:pPr>
        <w:pStyle w:val="NoSpacing"/>
        <w:ind w:left="360"/>
        <w:rPr>
          <w:rFonts w:eastAsia="Arial-Black"/>
        </w:rPr>
      </w:pPr>
      <w:r w:rsidRPr="009E3CA1">
        <w:rPr>
          <w:rFonts w:eastAsia="Arial-Black"/>
        </w:rPr>
        <w:t>Master's Degree</w:t>
      </w:r>
    </w:p>
    <w:p w14:paraId="0A176957" w14:textId="77777777" w:rsidR="00702987" w:rsidRDefault="001A4936">
      <w:pPr>
        <w:pStyle w:val="NoSpacing"/>
        <w:ind w:left="360"/>
        <w:rPr>
          <w:rFonts w:eastAsia="Arial-Black"/>
        </w:rPr>
      </w:pPr>
      <w:r w:rsidRPr="009E3CA1">
        <w:rPr>
          <w:rFonts w:eastAsia="Arial-Black"/>
        </w:rPr>
        <w:t>Doctoral Degree</w:t>
      </w:r>
    </w:p>
    <w:p w14:paraId="3F30F3EA" w14:textId="77777777" w:rsidR="00702987" w:rsidRDefault="001A4936">
      <w:pPr>
        <w:pStyle w:val="NoSpacing"/>
        <w:ind w:left="360"/>
        <w:rPr>
          <w:rFonts w:eastAsia="Arial-Black"/>
        </w:rPr>
      </w:pPr>
      <w:r w:rsidRPr="009E3CA1">
        <w:rPr>
          <w:rFonts w:eastAsia="Arial-Black"/>
        </w:rPr>
        <w:t>Professional Degree (MD, JD)</w:t>
      </w:r>
    </w:p>
    <w:p w14:paraId="540A3285" w14:textId="77777777" w:rsidR="00702987" w:rsidRDefault="001A4936">
      <w:pPr>
        <w:pStyle w:val="NoSpacing"/>
        <w:ind w:left="360"/>
        <w:rPr>
          <w:rFonts w:eastAsia="Arial-Black"/>
        </w:rPr>
      </w:pPr>
      <w:r w:rsidRPr="009E3CA1">
        <w:rPr>
          <w:rFonts w:eastAsia="Arial-Black"/>
        </w:rPr>
        <w:t>Do not wish to say</w:t>
      </w:r>
    </w:p>
    <w:p w14:paraId="26410258" w14:textId="77777777" w:rsidR="004444BC" w:rsidRPr="009E3CA1" w:rsidRDefault="004444BC" w:rsidP="007F2FD0">
      <w:pPr>
        <w:pStyle w:val="NoSpacing"/>
        <w:rPr>
          <w:rFonts w:eastAsia="Arial-Black"/>
        </w:rPr>
      </w:pPr>
    </w:p>
    <w:p w14:paraId="27039E45" w14:textId="77777777" w:rsidR="00702987" w:rsidRDefault="004444BC">
      <w:pPr>
        <w:pStyle w:val="NoSpacing"/>
        <w:numPr>
          <w:ilvl w:val="0"/>
          <w:numId w:val="13"/>
        </w:numPr>
        <w:rPr>
          <w:rFonts w:eastAsia="Arial-Black"/>
        </w:rPr>
      </w:pPr>
      <w:r w:rsidRPr="009E3CA1">
        <w:rPr>
          <w:rFonts w:eastAsia="Arial-Black"/>
        </w:rPr>
        <w:t>What is your household income?</w:t>
      </w:r>
    </w:p>
    <w:p w14:paraId="50DB8EAA" w14:textId="77777777" w:rsidR="004444BC" w:rsidRPr="009E3CA1" w:rsidRDefault="004444BC" w:rsidP="007F2FD0">
      <w:pPr>
        <w:pStyle w:val="NoSpacing"/>
        <w:rPr>
          <w:rFonts w:eastAsia="Arial-Black"/>
        </w:rPr>
      </w:pPr>
    </w:p>
    <w:p w14:paraId="11FCE22F" w14:textId="77777777" w:rsidR="00702987" w:rsidRDefault="001A4936">
      <w:pPr>
        <w:pStyle w:val="NoSpacing"/>
        <w:ind w:left="360"/>
        <w:rPr>
          <w:rFonts w:eastAsia="Arial-Black"/>
        </w:rPr>
      </w:pPr>
      <w:r w:rsidRPr="009E3CA1">
        <w:rPr>
          <w:rFonts w:eastAsia="Arial-Black"/>
        </w:rPr>
        <w:t>Less than $10,000</w:t>
      </w:r>
    </w:p>
    <w:p w14:paraId="2D7DD10F" w14:textId="77777777" w:rsidR="00702987" w:rsidRDefault="001A4936">
      <w:pPr>
        <w:pStyle w:val="NoSpacing"/>
        <w:ind w:left="360"/>
        <w:rPr>
          <w:rFonts w:eastAsia="Arial-Black"/>
        </w:rPr>
      </w:pPr>
      <w:r w:rsidRPr="009E3CA1">
        <w:rPr>
          <w:rFonts w:eastAsia="Arial-Black"/>
        </w:rPr>
        <w:t xml:space="preserve">$10,001 </w:t>
      </w:r>
      <w:r w:rsidR="004444BC" w:rsidRPr="009E3CA1">
        <w:rPr>
          <w:rFonts w:eastAsia="Arial-Black"/>
        </w:rPr>
        <w:t xml:space="preserve">- </w:t>
      </w:r>
      <w:r w:rsidRPr="009E3CA1">
        <w:rPr>
          <w:rFonts w:eastAsia="Arial-Black"/>
        </w:rPr>
        <w:t>$20,000</w:t>
      </w:r>
    </w:p>
    <w:p w14:paraId="4EC9F7D4" w14:textId="77777777" w:rsidR="00702987" w:rsidRDefault="001A4936">
      <w:pPr>
        <w:pStyle w:val="NoSpacing"/>
        <w:ind w:left="360"/>
        <w:rPr>
          <w:rFonts w:eastAsia="Arial-Black"/>
        </w:rPr>
      </w:pPr>
      <w:r w:rsidRPr="009E3CA1">
        <w:rPr>
          <w:rFonts w:eastAsia="Arial-Black"/>
        </w:rPr>
        <w:t xml:space="preserve">$20,001 </w:t>
      </w:r>
      <w:r w:rsidR="004444BC" w:rsidRPr="009E3CA1">
        <w:rPr>
          <w:rFonts w:eastAsia="Arial-Black"/>
        </w:rPr>
        <w:t xml:space="preserve">- </w:t>
      </w:r>
      <w:r w:rsidRPr="009E3CA1">
        <w:rPr>
          <w:rFonts w:eastAsia="Arial-Black"/>
        </w:rPr>
        <w:t>$30,000</w:t>
      </w:r>
    </w:p>
    <w:p w14:paraId="35354F84" w14:textId="77777777" w:rsidR="00702987" w:rsidRDefault="001A4936">
      <w:pPr>
        <w:pStyle w:val="NoSpacing"/>
        <w:ind w:left="360"/>
        <w:rPr>
          <w:rFonts w:eastAsia="Arial-Black"/>
        </w:rPr>
      </w:pPr>
      <w:r w:rsidRPr="009E3CA1">
        <w:rPr>
          <w:rFonts w:eastAsia="Arial-Black"/>
        </w:rPr>
        <w:t xml:space="preserve">$30,001 </w:t>
      </w:r>
      <w:r w:rsidR="004444BC" w:rsidRPr="009E3CA1">
        <w:rPr>
          <w:rFonts w:eastAsia="Arial-Black"/>
        </w:rPr>
        <w:t xml:space="preserve">- </w:t>
      </w:r>
      <w:r w:rsidRPr="009E3CA1">
        <w:rPr>
          <w:rFonts w:eastAsia="Arial-Black"/>
        </w:rPr>
        <w:t>$40,000</w:t>
      </w:r>
    </w:p>
    <w:p w14:paraId="59384A14" w14:textId="77777777" w:rsidR="00702987" w:rsidRDefault="001A4936">
      <w:pPr>
        <w:pStyle w:val="NoSpacing"/>
        <w:ind w:left="360"/>
        <w:rPr>
          <w:rFonts w:eastAsia="Arial-Black"/>
        </w:rPr>
      </w:pPr>
      <w:r w:rsidRPr="009E3CA1">
        <w:rPr>
          <w:rFonts w:eastAsia="Arial-Black"/>
        </w:rPr>
        <w:t xml:space="preserve">$40,001 </w:t>
      </w:r>
      <w:r w:rsidR="004444BC" w:rsidRPr="009E3CA1">
        <w:rPr>
          <w:rFonts w:eastAsia="Arial-Black"/>
        </w:rPr>
        <w:t xml:space="preserve">- </w:t>
      </w:r>
      <w:r w:rsidRPr="009E3CA1">
        <w:rPr>
          <w:rFonts w:eastAsia="Arial-Black"/>
        </w:rPr>
        <w:t>$50,000</w:t>
      </w:r>
    </w:p>
    <w:p w14:paraId="5F7EB3E9" w14:textId="77777777" w:rsidR="00702987" w:rsidRDefault="001A4936">
      <w:pPr>
        <w:pStyle w:val="NoSpacing"/>
        <w:ind w:left="360"/>
        <w:rPr>
          <w:rFonts w:eastAsia="Arial-Black"/>
        </w:rPr>
      </w:pPr>
      <w:r w:rsidRPr="009E3CA1">
        <w:rPr>
          <w:rFonts w:eastAsia="Arial-Black"/>
        </w:rPr>
        <w:t xml:space="preserve">$50,001 </w:t>
      </w:r>
      <w:r w:rsidR="004444BC" w:rsidRPr="009E3CA1">
        <w:rPr>
          <w:rFonts w:eastAsia="Arial-Black"/>
        </w:rPr>
        <w:t xml:space="preserve">- </w:t>
      </w:r>
      <w:r w:rsidRPr="009E3CA1">
        <w:rPr>
          <w:rFonts w:eastAsia="Arial-Black"/>
        </w:rPr>
        <w:t>$60,000</w:t>
      </w:r>
    </w:p>
    <w:p w14:paraId="1AC8D8E6" w14:textId="77777777" w:rsidR="00702987" w:rsidRDefault="001A4936">
      <w:pPr>
        <w:pStyle w:val="NoSpacing"/>
        <w:ind w:left="360"/>
        <w:rPr>
          <w:rFonts w:eastAsia="Arial-Black"/>
        </w:rPr>
      </w:pPr>
      <w:r w:rsidRPr="009E3CA1">
        <w:rPr>
          <w:rFonts w:eastAsia="Arial-Black"/>
        </w:rPr>
        <w:t xml:space="preserve">$60,001 </w:t>
      </w:r>
      <w:r w:rsidR="004444BC" w:rsidRPr="009E3CA1">
        <w:rPr>
          <w:rFonts w:eastAsia="Arial-Black"/>
        </w:rPr>
        <w:t xml:space="preserve">- </w:t>
      </w:r>
      <w:r w:rsidRPr="009E3CA1">
        <w:rPr>
          <w:rFonts w:eastAsia="Arial-Black"/>
        </w:rPr>
        <w:t>$70,000</w:t>
      </w:r>
    </w:p>
    <w:p w14:paraId="2635AE92" w14:textId="77777777" w:rsidR="00702987" w:rsidRDefault="001A4936">
      <w:pPr>
        <w:pStyle w:val="NoSpacing"/>
        <w:ind w:left="360"/>
        <w:rPr>
          <w:rFonts w:eastAsia="Arial-Black"/>
        </w:rPr>
      </w:pPr>
      <w:r w:rsidRPr="009E3CA1">
        <w:rPr>
          <w:rFonts w:eastAsia="Arial-Black"/>
        </w:rPr>
        <w:t xml:space="preserve">$70,001 </w:t>
      </w:r>
      <w:r w:rsidR="004444BC" w:rsidRPr="009E3CA1">
        <w:rPr>
          <w:rFonts w:eastAsia="Arial-Black"/>
        </w:rPr>
        <w:t xml:space="preserve">- </w:t>
      </w:r>
      <w:r w:rsidRPr="009E3CA1">
        <w:rPr>
          <w:rFonts w:eastAsia="Arial-Black"/>
        </w:rPr>
        <w:t>$80,000</w:t>
      </w:r>
    </w:p>
    <w:p w14:paraId="7476E7A9" w14:textId="77777777" w:rsidR="00702987" w:rsidRDefault="001A4936">
      <w:pPr>
        <w:pStyle w:val="NoSpacing"/>
        <w:ind w:left="360"/>
        <w:rPr>
          <w:rFonts w:eastAsia="Arial-Black"/>
        </w:rPr>
      </w:pPr>
      <w:r w:rsidRPr="009E3CA1">
        <w:rPr>
          <w:rFonts w:eastAsia="Arial-Black"/>
        </w:rPr>
        <w:t xml:space="preserve">$80,001 </w:t>
      </w:r>
      <w:r w:rsidR="004444BC" w:rsidRPr="009E3CA1">
        <w:rPr>
          <w:rFonts w:eastAsia="Arial-Black"/>
        </w:rPr>
        <w:t xml:space="preserve">- </w:t>
      </w:r>
      <w:r w:rsidRPr="009E3CA1">
        <w:rPr>
          <w:rFonts w:eastAsia="Arial-Black"/>
        </w:rPr>
        <w:t>$90,000</w:t>
      </w:r>
    </w:p>
    <w:p w14:paraId="10A22952" w14:textId="77777777" w:rsidR="00702987" w:rsidRDefault="001A4936">
      <w:pPr>
        <w:pStyle w:val="NoSpacing"/>
        <w:ind w:left="360"/>
        <w:rPr>
          <w:rFonts w:eastAsia="Arial-Black"/>
        </w:rPr>
      </w:pPr>
      <w:r w:rsidRPr="009E3CA1">
        <w:rPr>
          <w:rFonts w:eastAsia="Arial-Black"/>
        </w:rPr>
        <w:lastRenderedPageBreak/>
        <w:t xml:space="preserve">$90,001 </w:t>
      </w:r>
      <w:r w:rsidR="004444BC" w:rsidRPr="009E3CA1">
        <w:rPr>
          <w:rFonts w:eastAsia="Arial-Black"/>
        </w:rPr>
        <w:t xml:space="preserve">- </w:t>
      </w:r>
      <w:r w:rsidRPr="009E3CA1">
        <w:rPr>
          <w:rFonts w:eastAsia="Arial-Black"/>
        </w:rPr>
        <w:t>$100,000</w:t>
      </w:r>
    </w:p>
    <w:p w14:paraId="3817EA0F" w14:textId="77777777" w:rsidR="00702987" w:rsidRDefault="001A4936">
      <w:pPr>
        <w:pStyle w:val="NoSpacing"/>
        <w:ind w:left="360"/>
        <w:rPr>
          <w:rFonts w:eastAsia="Arial-Black"/>
        </w:rPr>
      </w:pPr>
      <w:r w:rsidRPr="009E3CA1">
        <w:rPr>
          <w:rFonts w:eastAsia="Arial-Black"/>
        </w:rPr>
        <w:t xml:space="preserve">$100,001 </w:t>
      </w:r>
      <w:r w:rsidR="004444BC" w:rsidRPr="009E3CA1">
        <w:rPr>
          <w:rFonts w:eastAsia="Arial-Black"/>
        </w:rPr>
        <w:t xml:space="preserve">- </w:t>
      </w:r>
      <w:r w:rsidRPr="009E3CA1">
        <w:rPr>
          <w:rFonts w:eastAsia="Arial-Black"/>
        </w:rPr>
        <w:t>$110,000</w:t>
      </w:r>
    </w:p>
    <w:p w14:paraId="087B0EEE" w14:textId="77777777" w:rsidR="00702987" w:rsidRDefault="001A4936">
      <w:pPr>
        <w:pStyle w:val="NoSpacing"/>
        <w:ind w:left="360"/>
        <w:rPr>
          <w:rFonts w:eastAsia="Arial-Black"/>
        </w:rPr>
      </w:pPr>
      <w:r w:rsidRPr="009E3CA1">
        <w:rPr>
          <w:rFonts w:eastAsia="Arial-Black"/>
        </w:rPr>
        <w:t xml:space="preserve">$110,001 </w:t>
      </w:r>
      <w:r w:rsidR="004444BC" w:rsidRPr="009E3CA1">
        <w:rPr>
          <w:rFonts w:eastAsia="Arial-Black"/>
        </w:rPr>
        <w:t xml:space="preserve">- </w:t>
      </w:r>
      <w:r w:rsidRPr="009E3CA1">
        <w:rPr>
          <w:rFonts w:eastAsia="Arial-Black"/>
        </w:rPr>
        <w:t>$120,000</w:t>
      </w:r>
    </w:p>
    <w:p w14:paraId="73F86CE4" w14:textId="77777777" w:rsidR="00702987" w:rsidRDefault="001A4936">
      <w:pPr>
        <w:pStyle w:val="NoSpacing"/>
        <w:ind w:left="360"/>
        <w:rPr>
          <w:rFonts w:eastAsia="Arial-Black"/>
        </w:rPr>
      </w:pPr>
      <w:r w:rsidRPr="009E3CA1">
        <w:rPr>
          <w:rFonts w:eastAsia="Arial-Black"/>
        </w:rPr>
        <w:t>More than $120,000</w:t>
      </w:r>
    </w:p>
    <w:p w14:paraId="1C765C05" w14:textId="77777777" w:rsidR="00702987" w:rsidRDefault="001A4936">
      <w:pPr>
        <w:pStyle w:val="NoSpacing"/>
        <w:ind w:left="360"/>
        <w:rPr>
          <w:rFonts w:eastAsia="Arial-Black"/>
        </w:rPr>
      </w:pPr>
      <w:r w:rsidRPr="009E3CA1">
        <w:rPr>
          <w:rFonts w:eastAsia="Arial-Black"/>
        </w:rPr>
        <w:t>Do not wish to say</w:t>
      </w:r>
    </w:p>
    <w:p w14:paraId="03B4E298" w14:textId="77777777" w:rsidR="007C0B58" w:rsidRPr="009E3CA1" w:rsidRDefault="007C0B58" w:rsidP="007F2FD0">
      <w:pPr>
        <w:pStyle w:val="NoSpacing"/>
        <w:rPr>
          <w:rFonts w:eastAsia="Arial-Black"/>
        </w:rPr>
      </w:pPr>
    </w:p>
    <w:p w14:paraId="4D658C3A" w14:textId="77777777" w:rsidR="00702987" w:rsidRDefault="001A4936">
      <w:pPr>
        <w:pStyle w:val="NoSpacing"/>
        <w:numPr>
          <w:ilvl w:val="0"/>
          <w:numId w:val="13"/>
        </w:numPr>
        <w:rPr>
          <w:rFonts w:eastAsia="Arial-Black"/>
        </w:rPr>
      </w:pPr>
      <w:r w:rsidRPr="009E3CA1">
        <w:rPr>
          <w:rFonts w:eastAsia="Arial-Black"/>
        </w:rPr>
        <w:t>What is your own income?</w:t>
      </w:r>
    </w:p>
    <w:p w14:paraId="4BC170F3" w14:textId="77777777" w:rsidR="004444BC" w:rsidRPr="009E3CA1" w:rsidRDefault="004444BC" w:rsidP="007F2FD0">
      <w:pPr>
        <w:pStyle w:val="NoSpacing"/>
        <w:rPr>
          <w:rFonts w:eastAsia="Arial-Black"/>
        </w:rPr>
      </w:pPr>
    </w:p>
    <w:p w14:paraId="5716F8FC" w14:textId="77777777" w:rsidR="00702987" w:rsidRDefault="004444BC">
      <w:pPr>
        <w:pStyle w:val="NoSpacing"/>
        <w:ind w:left="360"/>
        <w:rPr>
          <w:rFonts w:eastAsia="Arial-Black"/>
        </w:rPr>
      </w:pPr>
      <w:r w:rsidRPr="009E3CA1">
        <w:rPr>
          <w:rFonts w:eastAsia="Arial-Black"/>
        </w:rPr>
        <w:t>Less than $10,000</w:t>
      </w:r>
    </w:p>
    <w:p w14:paraId="275ACC2A" w14:textId="77777777" w:rsidR="00702987" w:rsidRDefault="004444BC">
      <w:pPr>
        <w:pStyle w:val="NoSpacing"/>
        <w:ind w:left="360"/>
        <w:rPr>
          <w:rFonts w:eastAsia="Arial-Black"/>
        </w:rPr>
      </w:pPr>
      <w:r w:rsidRPr="009E3CA1">
        <w:rPr>
          <w:rFonts w:eastAsia="Arial-Black"/>
        </w:rPr>
        <w:t>$10,001 - $20,000</w:t>
      </w:r>
    </w:p>
    <w:p w14:paraId="61574152" w14:textId="77777777" w:rsidR="00702987" w:rsidRDefault="004444BC">
      <w:pPr>
        <w:pStyle w:val="NoSpacing"/>
        <w:ind w:left="360"/>
        <w:rPr>
          <w:rFonts w:eastAsia="Arial-Black"/>
        </w:rPr>
      </w:pPr>
      <w:r w:rsidRPr="009E3CA1">
        <w:rPr>
          <w:rFonts w:eastAsia="Arial-Black"/>
        </w:rPr>
        <w:t>$20,001 - $30,000</w:t>
      </w:r>
    </w:p>
    <w:p w14:paraId="6B71CD5D" w14:textId="77777777" w:rsidR="00702987" w:rsidRDefault="004444BC">
      <w:pPr>
        <w:pStyle w:val="NoSpacing"/>
        <w:ind w:left="360"/>
        <w:rPr>
          <w:rFonts w:eastAsia="Arial-Black"/>
        </w:rPr>
      </w:pPr>
      <w:r w:rsidRPr="009E3CA1">
        <w:rPr>
          <w:rFonts w:eastAsia="Arial-Black"/>
        </w:rPr>
        <w:t>$30,001 - $40,000</w:t>
      </w:r>
    </w:p>
    <w:p w14:paraId="07E05C2E" w14:textId="77777777" w:rsidR="00702987" w:rsidRDefault="004444BC">
      <w:pPr>
        <w:pStyle w:val="NoSpacing"/>
        <w:ind w:left="360"/>
        <w:rPr>
          <w:rFonts w:eastAsia="Arial-Black"/>
        </w:rPr>
      </w:pPr>
      <w:r w:rsidRPr="009E3CA1">
        <w:rPr>
          <w:rFonts w:eastAsia="Arial-Black"/>
        </w:rPr>
        <w:t>$40,001 - $50,000</w:t>
      </w:r>
    </w:p>
    <w:p w14:paraId="453CF9B2" w14:textId="77777777" w:rsidR="00702987" w:rsidRDefault="004444BC">
      <w:pPr>
        <w:pStyle w:val="NoSpacing"/>
        <w:ind w:left="360"/>
        <w:rPr>
          <w:rFonts w:eastAsia="Arial-Black"/>
        </w:rPr>
      </w:pPr>
      <w:r w:rsidRPr="009E3CA1">
        <w:rPr>
          <w:rFonts w:eastAsia="Arial-Black"/>
        </w:rPr>
        <w:t>$50,001 - $60,000</w:t>
      </w:r>
    </w:p>
    <w:p w14:paraId="4F440937" w14:textId="77777777" w:rsidR="00702987" w:rsidRDefault="004444BC">
      <w:pPr>
        <w:pStyle w:val="NoSpacing"/>
        <w:ind w:left="360"/>
        <w:rPr>
          <w:rFonts w:eastAsia="Arial-Black"/>
        </w:rPr>
      </w:pPr>
      <w:r w:rsidRPr="009E3CA1">
        <w:rPr>
          <w:rFonts w:eastAsia="Arial-Black"/>
        </w:rPr>
        <w:t>$60,001 - $70,000</w:t>
      </w:r>
    </w:p>
    <w:p w14:paraId="00225DDF" w14:textId="77777777" w:rsidR="00702987" w:rsidRDefault="004444BC">
      <w:pPr>
        <w:pStyle w:val="NoSpacing"/>
        <w:ind w:left="360"/>
        <w:rPr>
          <w:rFonts w:eastAsia="Arial-Black"/>
        </w:rPr>
      </w:pPr>
      <w:r w:rsidRPr="009E3CA1">
        <w:rPr>
          <w:rFonts w:eastAsia="Arial-Black"/>
        </w:rPr>
        <w:t>$70,001 - $80,000</w:t>
      </w:r>
    </w:p>
    <w:p w14:paraId="4177F427" w14:textId="77777777" w:rsidR="00702987" w:rsidRDefault="004444BC">
      <w:pPr>
        <w:pStyle w:val="NoSpacing"/>
        <w:ind w:left="360"/>
        <w:rPr>
          <w:rFonts w:eastAsia="Arial-Black"/>
        </w:rPr>
      </w:pPr>
      <w:r w:rsidRPr="009E3CA1">
        <w:rPr>
          <w:rFonts w:eastAsia="Arial-Black"/>
        </w:rPr>
        <w:t>$80,001 - $90,000</w:t>
      </w:r>
    </w:p>
    <w:p w14:paraId="31DE423B" w14:textId="77777777" w:rsidR="00702987" w:rsidRDefault="004444BC">
      <w:pPr>
        <w:pStyle w:val="NoSpacing"/>
        <w:ind w:left="360"/>
        <w:rPr>
          <w:rFonts w:eastAsia="Arial-Black"/>
        </w:rPr>
      </w:pPr>
      <w:r w:rsidRPr="009E3CA1">
        <w:rPr>
          <w:rFonts w:eastAsia="Arial-Black"/>
        </w:rPr>
        <w:t>$90,001 - $100,000</w:t>
      </w:r>
    </w:p>
    <w:p w14:paraId="369F8CED" w14:textId="77777777" w:rsidR="00702987" w:rsidRDefault="004444BC">
      <w:pPr>
        <w:pStyle w:val="NoSpacing"/>
        <w:ind w:left="360"/>
        <w:rPr>
          <w:rFonts w:eastAsia="Arial-Black"/>
        </w:rPr>
      </w:pPr>
      <w:r w:rsidRPr="009E3CA1">
        <w:rPr>
          <w:rFonts w:eastAsia="Arial-Black"/>
        </w:rPr>
        <w:t>$100,001 - $110,000</w:t>
      </w:r>
    </w:p>
    <w:p w14:paraId="21EE427B" w14:textId="77777777" w:rsidR="00702987" w:rsidRDefault="004444BC">
      <w:pPr>
        <w:pStyle w:val="NoSpacing"/>
        <w:ind w:left="360"/>
        <w:rPr>
          <w:rFonts w:eastAsia="Arial-Black"/>
        </w:rPr>
      </w:pPr>
      <w:r w:rsidRPr="009E3CA1">
        <w:rPr>
          <w:rFonts w:eastAsia="Arial-Black"/>
        </w:rPr>
        <w:t>$110,001 - $120,000</w:t>
      </w:r>
    </w:p>
    <w:p w14:paraId="4C792F1E" w14:textId="77777777" w:rsidR="00702987" w:rsidRDefault="004444BC">
      <w:pPr>
        <w:pStyle w:val="NoSpacing"/>
        <w:ind w:left="360"/>
        <w:rPr>
          <w:rFonts w:eastAsia="Arial-Black"/>
        </w:rPr>
      </w:pPr>
      <w:r w:rsidRPr="009E3CA1">
        <w:rPr>
          <w:rFonts w:eastAsia="Arial-Black"/>
        </w:rPr>
        <w:t>More than $120,000</w:t>
      </w:r>
    </w:p>
    <w:p w14:paraId="601161D8" w14:textId="77777777" w:rsidR="00702987" w:rsidRDefault="004444BC">
      <w:pPr>
        <w:pStyle w:val="NoSpacing"/>
        <w:ind w:left="360"/>
        <w:rPr>
          <w:rFonts w:eastAsia="Arial-Black"/>
        </w:rPr>
      </w:pPr>
      <w:r w:rsidRPr="009E3CA1">
        <w:rPr>
          <w:rFonts w:eastAsia="Arial-Black"/>
        </w:rPr>
        <w:t>Do not wish to say</w:t>
      </w:r>
    </w:p>
    <w:p w14:paraId="15E39468" w14:textId="77777777" w:rsidR="00F266FB" w:rsidRPr="009E3CA1" w:rsidRDefault="00F266FB" w:rsidP="007F2FD0">
      <w:pPr>
        <w:pStyle w:val="NoSpacing"/>
        <w:rPr>
          <w:rFonts w:eastAsia="Arial-Black"/>
        </w:rPr>
      </w:pPr>
    </w:p>
    <w:p w14:paraId="56C113B3" w14:textId="77777777" w:rsidR="00702987" w:rsidRDefault="001A4936">
      <w:pPr>
        <w:pStyle w:val="NoSpacing"/>
        <w:numPr>
          <w:ilvl w:val="0"/>
          <w:numId w:val="13"/>
        </w:numPr>
        <w:rPr>
          <w:rFonts w:eastAsia="Arial-Black"/>
        </w:rPr>
      </w:pPr>
      <w:r w:rsidRPr="009E3CA1">
        <w:rPr>
          <w:rFonts w:eastAsia="Arial-Black"/>
        </w:rPr>
        <w:t>How would you describe your religious affiliation?</w:t>
      </w:r>
    </w:p>
    <w:p w14:paraId="481DA387" w14:textId="77777777" w:rsidR="00F266FB" w:rsidRPr="009E3CA1" w:rsidRDefault="00F266FB" w:rsidP="007F2FD0">
      <w:pPr>
        <w:pStyle w:val="NoSpacing"/>
        <w:rPr>
          <w:rFonts w:eastAsia="Arial-Black"/>
        </w:rPr>
      </w:pPr>
    </w:p>
    <w:p w14:paraId="3417424B" w14:textId="77777777" w:rsidR="00702987" w:rsidRDefault="001A4936">
      <w:pPr>
        <w:pStyle w:val="NoSpacing"/>
        <w:ind w:left="360"/>
        <w:rPr>
          <w:rFonts w:eastAsia="Arial-Black"/>
        </w:rPr>
      </w:pPr>
      <w:r w:rsidRPr="009E3CA1">
        <w:rPr>
          <w:rFonts w:eastAsia="Arial-Black"/>
        </w:rPr>
        <w:t>Protestant Christian</w:t>
      </w:r>
    </w:p>
    <w:p w14:paraId="7B56FF53" w14:textId="77777777" w:rsidR="00702987" w:rsidRDefault="001A4936">
      <w:pPr>
        <w:pStyle w:val="NoSpacing"/>
        <w:ind w:left="360"/>
        <w:rPr>
          <w:rFonts w:eastAsia="Arial-Black"/>
        </w:rPr>
      </w:pPr>
      <w:r w:rsidRPr="009E3CA1">
        <w:rPr>
          <w:rFonts w:eastAsia="Arial-Black"/>
        </w:rPr>
        <w:t>Roman Catholic</w:t>
      </w:r>
    </w:p>
    <w:p w14:paraId="538E0950" w14:textId="77777777" w:rsidR="00702987" w:rsidRDefault="001A4936">
      <w:pPr>
        <w:pStyle w:val="NoSpacing"/>
        <w:ind w:left="360"/>
        <w:rPr>
          <w:rFonts w:eastAsia="Arial-Black"/>
        </w:rPr>
      </w:pPr>
      <w:r w:rsidRPr="009E3CA1">
        <w:rPr>
          <w:rFonts w:eastAsia="Arial-Black"/>
        </w:rPr>
        <w:t>Evangelical Christian</w:t>
      </w:r>
    </w:p>
    <w:p w14:paraId="0B082D23" w14:textId="77777777" w:rsidR="00702987" w:rsidRDefault="001A4936">
      <w:pPr>
        <w:pStyle w:val="NoSpacing"/>
        <w:ind w:left="360"/>
        <w:rPr>
          <w:rFonts w:eastAsia="Arial-Black"/>
        </w:rPr>
      </w:pPr>
      <w:r w:rsidRPr="009E3CA1">
        <w:rPr>
          <w:rFonts w:eastAsia="Arial-Black"/>
        </w:rPr>
        <w:t>Jewish</w:t>
      </w:r>
    </w:p>
    <w:p w14:paraId="53B860D8" w14:textId="77777777" w:rsidR="00702987" w:rsidRDefault="001A4936">
      <w:pPr>
        <w:pStyle w:val="NoSpacing"/>
        <w:ind w:left="360"/>
        <w:rPr>
          <w:rFonts w:eastAsia="Arial-Black"/>
        </w:rPr>
      </w:pPr>
      <w:r w:rsidRPr="009E3CA1">
        <w:rPr>
          <w:rFonts w:eastAsia="Arial-Black"/>
        </w:rPr>
        <w:t>Muslim</w:t>
      </w:r>
    </w:p>
    <w:p w14:paraId="63682318" w14:textId="77777777" w:rsidR="00702987" w:rsidRDefault="001A4936">
      <w:pPr>
        <w:pStyle w:val="NoSpacing"/>
        <w:ind w:left="360"/>
        <w:rPr>
          <w:rFonts w:eastAsia="Arial-Black"/>
        </w:rPr>
      </w:pPr>
      <w:r w:rsidRPr="009E3CA1">
        <w:rPr>
          <w:rFonts w:eastAsia="Arial-Black"/>
        </w:rPr>
        <w:t>Hindu</w:t>
      </w:r>
    </w:p>
    <w:p w14:paraId="2D174DC0" w14:textId="77777777" w:rsidR="00702987" w:rsidRDefault="001A4936">
      <w:pPr>
        <w:pStyle w:val="NoSpacing"/>
        <w:ind w:left="360"/>
        <w:rPr>
          <w:rFonts w:eastAsia="Arial-Black"/>
        </w:rPr>
      </w:pPr>
      <w:r w:rsidRPr="009E3CA1">
        <w:rPr>
          <w:rFonts w:eastAsia="Arial-Black"/>
        </w:rPr>
        <w:t>Buddhist</w:t>
      </w:r>
    </w:p>
    <w:p w14:paraId="720E8627" w14:textId="77777777" w:rsidR="00702987" w:rsidRDefault="001A4936">
      <w:pPr>
        <w:pStyle w:val="NoSpacing"/>
        <w:ind w:left="360"/>
        <w:rPr>
          <w:rFonts w:eastAsia="Arial-Black"/>
        </w:rPr>
      </w:pPr>
      <w:r w:rsidRPr="009E3CA1">
        <w:rPr>
          <w:rFonts w:eastAsia="Arial-Black"/>
        </w:rPr>
        <w:t>Other religion</w:t>
      </w:r>
    </w:p>
    <w:p w14:paraId="323D8A58" w14:textId="77777777" w:rsidR="00702987" w:rsidRDefault="001A4936">
      <w:pPr>
        <w:pStyle w:val="NoSpacing"/>
        <w:ind w:left="360"/>
        <w:rPr>
          <w:rFonts w:eastAsia="Arial-Black"/>
        </w:rPr>
      </w:pPr>
      <w:r w:rsidRPr="009E3CA1">
        <w:rPr>
          <w:rFonts w:eastAsia="Arial-Black"/>
        </w:rPr>
        <w:t>Not religious</w:t>
      </w:r>
    </w:p>
    <w:p w14:paraId="7DF11553" w14:textId="77777777" w:rsidR="00702987" w:rsidRDefault="001A4936">
      <w:pPr>
        <w:pStyle w:val="NoSpacing"/>
        <w:ind w:left="360"/>
        <w:rPr>
          <w:rFonts w:eastAsia="Arial-Black"/>
        </w:rPr>
      </w:pPr>
      <w:r w:rsidRPr="009E3CA1">
        <w:rPr>
          <w:rFonts w:eastAsia="Arial-Black"/>
        </w:rPr>
        <w:t>Do not wish to say</w:t>
      </w:r>
    </w:p>
    <w:p w14:paraId="24CC1CAC" w14:textId="77777777" w:rsidR="007C0B58" w:rsidRPr="009E3CA1" w:rsidRDefault="007C0B58" w:rsidP="007F2FD0">
      <w:pPr>
        <w:pStyle w:val="NoSpacing"/>
        <w:rPr>
          <w:rFonts w:eastAsia="Arial-Black"/>
        </w:rPr>
      </w:pPr>
    </w:p>
    <w:p w14:paraId="4574AE5A" w14:textId="77777777" w:rsidR="00702987" w:rsidRDefault="001A4936">
      <w:pPr>
        <w:pStyle w:val="NoSpacing"/>
        <w:numPr>
          <w:ilvl w:val="0"/>
          <w:numId w:val="13"/>
        </w:numPr>
        <w:rPr>
          <w:rFonts w:eastAsia="Arial-Black"/>
        </w:rPr>
      </w:pPr>
      <w:r w:rsidRPr="009E3CA1">
        <w:rPr>
          <w:rFonts w:eastAsia="Arial-Black"/>
        </w:rPr>
        <w:t>How would you describe your race or ethnicity?</w:t>
      </w:r>
    </w:p>
    <w:p w14:paraId="2851918E" w14:textId="77777777" w:rsidR="00F266FB" w:rsidRPr="009E3CA1" w:rsidRDefault="00F266FB" w:rsidP="007F2FD0">
      <w:pPr>
        <w:pStyle w:val="NoSpacing"/>
        <w:rPr>
          <w:rFonts w:eastAsia="Arial-Black"/>
        </w:rPr>
      </w:pPr>
    </w:p>
    <w:p w14:paraId="5C49CCC6" w14:textId="77777777" w:rsidR="00702987" w:rsidRDefault="001A4936">
      <w:pPr>
        <w:pStyle w:val="NoSpacing"/>
        <w:ind w:left="360"/>
        <w:rPr>
          <w:rFonts w:eastAsia="Arial-Black"/>
        </w:rPr>
      </w:pPr>
      <w:r w:rsidRPr="009E3CA1">
        <w:rPr>
          <w:rFonts w:eastAsia="Arial-Black"/>
        </w:rPr>
        <w:t xml:space="preserve">White, </w:t>
      </w:r>
      <w:proofErr w:type="spellStart"/>
      <w:r w:rsidRPr="009E3CA1">
        <w:rPr>
          <w:rFonts w:eastAsia="Arial-Black"/>
        </w:rPr>
        <w:t>nonHispanic</w:t>
      </w:r>
      <w:proofErr w:type="spellEnd"/>
    </w:p>
    <w:p w14:paraId="1641C01E" w14:textId="77777777" w:rsidR="00702987" w:rsidRDefault="001A4936">
      <w:pPr>
        <w:pStyle w:val="NoSpacing"/>
        <w:ind w:left="360"/>
        <w:rPr>
          <w:rFonts w:eastAsia="Arial-Black"/>
        </w:rPr>
      </w:pPr>
      <w:proofErr w:type="spellStart"/>
      <w:r w:rsidRPr="009E3CA1">
        <w:rPr>
          <w:rFonts w:eastAsia="Arial-Black"/>
        </w:rPr>
        <w:t>AfricanAmerican</w:t>
      </w:r>
      <w:proofErr w:type="spellEnd"/>
    </w:p>
    <w:p w14:paraId="7373FFDC" w14:textId="77777777" w:rsidR="00702987" w:rsidRDefault="001A4936">
      <w:pPr>
        <w:pStyle w:val="NoSpacing"/>
        <w:ind w:left="360"/>
        <w:rPr>
          <w:rFonts w:eastAsia="Arial-Black"/>
        </w:rPr>
      </w:pPr>
      <w:r w:rsidRPr="009E3CA1">
        <w:rPr>
          <w:rFonts w:eastAsia="Arial-Black"/>
        </w:rPr>
        <w:t>Hispanic</w:t>
      </w:r>
    </w:p>
    <w:p w14:paraId="442B8745" w14:textId="77777777" w:rsidR="00702987" w:rsidRDefault="001A4936">
      <w:pPr>
        <w:pStyle w:val="NoSpacing"/>
        <w:ind w:left="360"/>
        <w:rPr>
          <w:rFonts w:eastAsia="Arial-Black"/>
        </w:rPr>
      </w:pPr>
      <w:proofErr w:type="spellStart"/>
      <w:r w:rsidRPr="009E3CA1">
        <w:rPr>
          <w:rFonts w:eastAsia="Arial-Black"/>
        </w:rPr>
        <w:t>AsianPacific</w:t>
      </w:r>
      <w:proofErr w:type="spellEnd"/>
    </w:p>
    <w:p w14:paraId="54F12EB8" w14:textId="77777777" w:rsidR="00702987" w:rsidRDefault="001A4936">
      <w:pPr>
        <w:pStyle w:val="NoSpacing"/>
        <w:ind w:left="360"/>
        <w:rPr>
          <w:rFonts w:eastAsia="Arial-Black"/>
        </w:rPr>
      </w:pPr>
      <w:r w:rsidRPr="009E3CA1">
        <w:rPr>
          <w:rFonts w:eastAsia="Arial-Black"/>
        </w:rPr>
        <w:t>Islander</w:t>
      </w:r>
    </w:p>
    <w:p w14:paraId="439A1BB7" w14:textId="77777777" w:rsidR="00702987" w:rsidRDefault="001A4936">
      <w:pPr>
        <w:pStyle w:val="NoSpacing"/>
        <w:ind w:left="360"/>
        <w:rPr>
          <w:rFonts w:eastAsia="Arial-Black"/>
        </w:rPr>
      </w:pPr>
      <w:r w:rsidRPr="009E3CA1">
        <w:rPr>
          <w:rFonts w:eastAsia="Arial-Black"/>
        </w:rPr>
        <w:t>Native American</w:t>
      </w:r>
    </w:p>
    <w:p w14:paraId="0A261147" w14:textId="77777777" w:rsidR="00702987" w:rsidRDefault="001A4936">
      <w:pPr>
        <w:pStyle w:val="NoSpacing"/>
        <w:ind w:left="360"/>
        <w:rPr>
          <w:rFonts w:eastAsia="Arial-Black"/>
        </w:rPr>
      </w:pPr>
      <w:r w:rsidRPr="009E3CA1">
        <w:rPr>
          <w:rFonts w:eastAsia="Arial-Black"/>
        </w:rPr>
        <w:t>Other</w:t>
      </w:r>
    </w:p>
    <w:p w14:paraId="71718371" w14:textId="77777777" w:rsidR="00702987" w:rsidRDefault="001A4936">
      <w:pPr>
        <w:pStyle w:val="NoSpacing"/>
        <w:ind w:left="360"/>
        <w:rPr>
          <w:rFonts w:eastAsia="Arial-Black"/>
        </w:rPr>
      </w:pPr>
      <w:r w:rsidRPr="009E3CA1">
        <w:rPr>
          <w:rFonts w:eastAsia="Arial-Black"/>
        </w:rPr>
        <w:t>Do not wish to say</w:t>
      </w:r>
    </w:p>
    <w:p w14:paraId="2ACC7E2A" w14:textId="77777777" w:rsidR="004444BC" w:rsidRPr="009E3CA1" w:rsidRDefault="004444BC" w:rsidP="007F2FD0">
      <w:pPr>
        <w:pStyle w:val="NoSpacing"/>
        <w:rPr>
          <w:rFonts w:eastAsia="Arial-Black"/>
        </w:rPr>
      </w:pPr>
    </w:p>
    <w:p w14:paraId="0210CB55" w14:textId="77777777" w:rsidR="00702987" w:rsidRDefault="004444BC">
      <w:pPr>
        <w:pStyle w:val="NoSpacing"/>
        <w:numPr>
          <w:ilvl w:val="0"/>
          <w:numId w:val="13"/>
        </w:numPr>
        <w:rPr>
          <w:rFonts w:eastAsia="Arial-Black"/>
        </w:rPr>
      </w:pPr>
      <w:r w:rsidRPr="009E3CA1">
        <w:rPr>
          <w:rFonts w:eastAsia="Arial-Black"/>
        </w:rPr>
        <w:t>What is your current marital status?</w:t>
      </w:r>
    </w:p>
    <w:p w14:paraId="59552696" w14:textId="77777777" w:rsidR="00F266FB" w:rsidRPr="009E3CA1" w:rsidRDefault="00F266FB" w:rsidP="007F2FD0">
      <w:pPr>
        <w:pStyle w:val="NoSpacing"/>
        <w:rPr>
          <w:rFonts w:eastAsia="Arial-Black"/>
        </w:rPr>
      </w:pPr>
    </w:p>
    <w:p w14:paraId="32B636DD" w14:textId="77777777" w:rsidR="00702987" w:rsidRDefault="001A4936">
      <w:pPr>
        <w:pStyle w:val="NoSpacing"/>
        <w:ind w:left="360"/>
        <w:rPr>
          <w:rFonts w:eastAsia="Arial-Black"/>
        </w:rPr>
      </w:pPr>
      <w:r w:rsidRPr="009E3CA1">
        <w:rPr>
          <w:rFonts w:eastAsia="Arial-Black"/>
        </w:rPr>
        <w:t>Single, never married</w:t>
      </w:r>
    </w:p>
    <w:p w14:paraId="13639C1F" w14:textId="77777777" w:rsidR="00702987" w:rsidRDefault="001A4936">
      <w:pPr>
        <w:pStyle w:val="NoSpacing"/>
        <w:ind w:left="360"/>
        <w:rPr>
          <w:rFonts w:eastAsia="Arial-Black"/>
        </w:rPr>
      </w:pPr>
      <w:r w:rsidRPr="009E3CA1">
        <w:rPr>
          <w:rFonts w:eastAsia="Arial-Black"/>
        </w:rPr>
        <w:lastRenderedPageBreak/>
        <w:t xml:space="preserve">Cohabiting and/or in a </w:t>
      </w:r>
      <w:proofErr w:type="spellStart"/>
      <w:r w:rsidRPr="009E3CA1">
        <w:rPr>
          <w:rFonts w:eastAsia="Arial-Black"/>
        </w:rPr>
        <w:t>longterm</w:t>
      </w:r>
      <w:proofErr w:type="spellEnd"/>
      <w:r w:rsidR="00CD67D7">
        <w:rPr>
          <w:rFonts w:eastAsia="Arial-Black"/>
        </w:rPr>
        <w:t xml:space="preserve"> </w:t>
      </w:r>
      <w:r w:rsidRPr="009E3CA1">
        <w:rPr>
          <w:rFonts w:eastAsia="Arial-Black"/>
        </w:rPr>
        <w:t>relationship</w:t>
      </w:r>
    </w:p>
    <w:p w14:paraId="6F6910F3" w14:textId="77777777" w:rsidR="00702987" w:rsidRDefault="001A4936">
      <w:pPr>
        <w:pStyle w:val="NoSpacing"/>
        <w:ind w:left="360"/>
        <w:rPr>
          <w:rFonts w:eastAsia="Arial-Black"/>
        </w:rPr>
      </w:pPr>
      <w:r w:rsidRPr="009E3CA1">
        <w:rPr>
          <w:rFonts w:eastAsia="Arial-Black"/>
        </w:rPr>
        <w:t>Married</w:t>
      </w:r>
    </w:p>
    <w:p w14:paraId="2CBC2341" w14:textId="77777777" w:rsidR="00702987" w:rsidRDefault="001A4936">
      <w:pPr>
        <w:pStyle w:val="NoSpacing"/>
        <w:ind w:left="360"/>
        <w:rPr>
          <w:rFonts w:eastAsia="Arial-Black"/>
        </w:rPr>
      </w:pPr>
      <w:r w:rsidRPr="009E3CA1">
        <w:rPr>
          <w:rFonts w:eastAsia="Arial-Black"/>
        </w:rPr>
        <w:t>Divorced or separated</w:t>
      </w:r>
    </w:p>
    <w:p w14:paraId="48A13A85" w14:textId="77777777" w:rsidR="00702987" w:rsidRDefault="001A4936">
      <w:pPr>
        <w:pStyle w:val="NoSpacing"/>
        <w:ind w:left="360"/>
        <w:rPr>
          <w:rFonts w:eastAsia="Arial-Black"/>
        </w:rPr>
      </w:pPr>
      <w:r w:rsidRPr="009E3CA1">
        <w:rPr>
          <w:rFonts w:eastAsia="Arial-Black"/>
        </w:rPr>
        <w:t>Widowed</w:t>
      </w:r>
    </w:p>
    <w:p w14:paraId="6C4EEC36" w14:textId="77777777" w:rsidR="00702987" w:rsidRDefault="001A4936">
      <w:pPr>
        <w:pStyle w:val="NoSpacing"/>
        <w:ind w:left="360"/>
        <w:rPr>
          <w:rFonts w:eastAsia="Arial-Black"/>
        </w:rPr>
      </w:pPr>
      <w:r w:rsidRPr="009E3CA1">
        <w:rPr>
          <w:rFonts w:eastAsia="Arial-Black"/>
        </w:rPr>
        <w:t>Other</w:t>
      </w:r>
    </w:p>
    <w:p w14:paraId="2AC8C30A" w14:textId="77777777" w:rsidR="00702987" w:rsidRDefault="001A4936">
      <w:pPr>
        <w:pStyle w:val="NoSpacing"/>
        <w:ind w:left="360"/>
      </w:pPr>
      <w:r w:rsidRPr="009E3CA1">
        <w:rPr>
          <w:rFonts w:eastAsia="Arial-Black"/>
        </w:rPr>
        <w:t>Do not wish to say</w:t>
      </w:r>
      <w:r w:rsidR="001E1759" w:rsidRPr="009E3CA1">
        <w:br w:type="page"/>
      </w:r>
    </w:p>
    <w:p w14:paraId="72EF0E01" w14:textId="77777777" w:rsidR="007C0B58" w:rsidRDefault="007C0B58" w:rsidP="006E51A6">
      <w:pPr>
        <w:pStyle w:val="Heading2"/>
      </w:pPr>
      <w:r>
        <w:lastRenderedPageBreak/>
        <w:t xml:space="preserve">Appendix </w:t>
      </w:r>
      <w:r w:rsidR="00EB0C2A">
        <w:t>B</w:t>
      </w:r>
      <w:r>
        <w:t>: Dependent variables</w:t>
      </w:r>
    </w:p>
    <w:p w14:paraId="57F91F1E" w14:textId="77777777" w:rsidR="007C0B58" w:rsidRPr="00D954D0" w:rsidRDefault="00C20B75" w:rsidP="005C744C">
      <w:pPr>
        <w:rPr>
          <w:b/>
          <w:i/>
        </w:rPr>
      </w:pPr>
      <w:r w:rsidRPr="00C20B75">
        <w:rPr>
          <w:b/>
          <w:i/>
        </w:rPr>
        <w:t>Moral Foundations Questionnaire – 20 question version</w:t>
      </w:r>
    </w:p>
    <w:p w14:paraId="0B2BAB53" w14:textId="77777777" w:rsidR="007C0B58" w:rsidRDefault="007C0B58" w:rsidP="005C744C">
      <w:r>
        <w:t>Part 1: When you decide whether something is right or wrong, to what extent are the following considerations relevant to your thinking? [Likert scale: not at all relevant – extremely relevant]</w:t>
      </w:r>
    </w:p>
    <w:p w14:paraId="2558586F" w14:textId="77777777" w:rsidR="007C0B58" w:rsidRDefault="007C0B58" w:rsidP="005C744C">
      <w:pPr>
        <w:pStyle w:val="ListParagraph"/>
        <w:numPr>
          <w:ilvl w:val="0"/>
          <w:numId w:val="1"/>
        </w:numPr>
      </w:pPr>
      <w:r>
        <w:t xml:space="preserve">Whether or not someone suffered emotionally </w:t>
      </w:r>
    </w:p>
    <w:p w14:paraId="49456687" w14:textId="77777777" w:rsidR="007C0B58" w:rsidRDefault="007C0B58" w:rsidP="005C744C">
      <w:pPr>
        <w:pStyle w:val="ListParagraph"/>
        <w:numPr>
          <w:ilvl w:val="0"/>
          <w:numId w:val="1"/>
        </w:numPr>
      </w:pPr>
      <w:r>
        <w:t>Whether or not some people were treated differently than others</w:t>
      </w:r>
    </w:p>
    <w:p w14:paraId="067B1879" w14:textId="77777777" w:rsidR="007C0B58" w:rsidRDefault="007C0B58" w:rsidP="005C744C">
      <w:pPr>
        <w:pStyle w:val="ListParagraph"/>
        <w:numPr>
          <w:ilvl w:val="0"/>
          <w:numId w:val="1"/>
        </w:numPr>
      </w:pPr>
      <w:r>
        <w:t>Whether or not someone’s action showed love for his or her country</w:t>
      </w:r>
    </w:p>
    <w:p w14:paraId="3B667BC0" w14:textId="77777777" w:rsidR="007C0B58" w:rsidRPr="005117FB" w:rsidRDefault="007C0B58" w:rsidP="005C744C">
      <w:pPr>
        <w:pStyle w:val="ListParagraph"/>
        <w:numPr>
          <w:ilvl w:val="0"/>
          <w:numId w:val="1"/>
        </w:numPr>
      </w:pPr>
      <w:r>
        <w:t>Whether</w:t>
      </w:r>
      <w:r w:rsidRPr="005117FB">
        <w:t xml:space="preserve"> or not someone showed a lack of respect for authority </w:t>
      </w:r>
    </w:p>
    <w:p w14:paraId="65A64B84" w14:textId="77777777" w:rsidR="007C0B58" w:rsidRDefault="007C0B58" w:rsidP="005C744C">
      <w:pPr>
        <w:pStyle w:val="ListParagraph"/>
        <w:numPr>
          <w:ilvl w:val="0"/>
          <w:numId w:val="1"/>
        </w:numPr>
      </w:pPr>
      <w:r>
        <w:t>Whether or not someone violated standards of purity and decency</w:t>
      </w:r>
    </w:p>
    <w:p w14:paraId="37ABEDD5" w14:textId="77777777" w:rsidR="007C0B58" w:rsidRDefault="007C0B58" w:rsidP="005C744C">
      <w:pPr>
        <w:pStyle w:val="ListParagraph"/>
        <w:numPr>
          <w:ilvl w:val="0"/>
          <w:numId w:val="1"/>
        </w:numPr>
      </w:pPr>
      <w:r>
        <w:t>Whether or not someone cared for someone weak or vulnerable</w:t>
      </w:r>
    </w:p>
    <w:p w14:paraId="59CFC6EA" w14:textId="77777777" w:rsidR="007C0B58" w:rsidRDefault="007C0B58" w:rsidP="005C744C">
      <w:pPr>
        <w:pStyle w:val="ListParagraph"/>
        <w:numPr>
          <w:ilvl w:val="0"/>
          <w:numId w:val="1"/>
        </w:numPr>
      </w:pPr>
      <w:r>
        <w:t>Whether or not someone acted unfairly</w:t>
      </w:r>
    </w:p>
    <w:p w14:paraId="130EE43D" w14:textId="77777777" w:rsidR="007C0B58" w:rsidRDefault="007C0B58" w:rsidP="005C744C">
      <w:pPr>
        <w:pStyle w:val="ListParagraph"/>
        <w:numPr>
          <w:ilvl w:val="0"/>
          <w:numId w:val="1"/>
        </w:numPr>
      </w:pPr>
      <w:r>
        <w:t>Whether or not someone did something to betray his or her group</w:t>
      </w:r>
    </w:p>
    <w:p w14:paraId="3D56BAD9" w14:textId="77777777" w:rsidR="007C0B58" w:rsidRPr="005117FB" w:rsidRDefault="007C0B58" w:rsidP="005C744C">
      <w:pPr>
        <w:pStyle w:val="ListParagraph"/>
        <w:numPr>
          <w:ilvl w:val="0"/>
          <w:numId w:val="1"/>
        </w:numPr>
      </w:pPr>
      <w:r>
        <w:t>Whether</w:t>
      </w:r>
      <w:r w:rsidRPr="005117FB">
        <w:t xml:space="preserve"> or not someone conformed to the traditions of society </w:t>
      </w:r>
    </w:p>
    <w:p w14:paraId="434AE3A2" w14:textId="77777777" w:rsidR="007C0B58" w:rsidRDefault="007C0B58" w:rsidP="005C744C">
      <w:pPr>
        <w:pStyle w:val="ListParagraph"/>
        <w:numPr>
          <w:ilvl w:val="0"/>
          <w:numId w:val="1"/>
        </w:numPr>
      </w:pPr>
      <w:r>
        <w:t>Whether or not someone did something disgusting</w:t>
      </w:r>
    </w:p>
    <w:p w14:paraId="2B0B9EA9" w14:textId="77777777" w:rsidR="007C0B58" w:rsidRDefault="007C0B58" w:rsidP="005C744C">
      <w:r>
        <w:t>Part 2: Please read the following sentences and indicate your agreement or disagreement: [Likert scale: strongly disagree – strongly agree]</w:t>
      </w:r>
    </w:p>
    <w:p w14:paraId="77D286F1" w14:textId="77777777" w:rsidR="007C0B58" w:rsidRDefault="007C0B58" w:rsidP="005C744C">
      <w:pPr>
        <w:pStyle w:val="ListParagraph"/>
        <w:numPr>
          <w:ilvl w:val="0"/>
          <w:numId w:val="2"/>
        </w:numPr>
      </w:pPr>
      <w:r>
        <w:t>Compassion for those who are suffering is the most crucial virtue.</w:t>
      </w:r>
    </w:p>
    <w:p w14:paraId="628FCBAD" w14:textId="77777777" w:rsidR="007C0B58" w:rsidRDefault="007C0B58" w:rsidP="005C744C">
      <w:pPr>
        <w:pStyle w:val="ListParagraph"/>
        <w:numPr>
          <w:ilvl w:val="0"/>
          <w:numId w:val="2"/>
        </w:numPr>
      </w:pPr>
      <w:r>
        <w:t>When the government makes laws, the number one principle should be ensuring that everyone is treated fairly.</w:t>
      </w:r>
    </w:p>
    <w:p w14:paraId="41859D11" w14:textId="77777777" w:rsidR="007C0B58" w:rsidRDefault="007C0B58" w:rsidP="005C744C">
      <w:pPr>
        <w:pStyle w:val="ListParagraph"/>
        <w:numPr>
          <w:ilvl w:val="0"/>
          <w:numId w:val="2"/>
        </w:numPr>
      </w:pPr>
      <w:r>
        <w:t>I am proud of my country’s history.</w:t>
      </w:r>
    </w:p>
    <w:p w14:paraId="3DE75A43" w14:textId="77777777" w:rsidR="007C0B58" w:rsidRDefault="007C0B58" w:rsidP="005C744C">
      <w:pPr>
        <w:pStyle w:val="ListParagraph"/>
        <w:numPr>
          <w:ilvl w:val="0"/>
          <w:numId w:val="2"/>
        </w:numPr>
      </w:pPr>
      <w:r>
        <w:t>Respect for authority is something all children need to learn.</w:t>
      </w:r>
    </w:p>
    <w:p w14:paraId="6F7E81F2" w14:textId="77777777" w:rsidR="007C0B58" w:rsidRDefault="007C0B58" w:rsidP="005C744C">
      <w:pPr>
        <w:pStyle w:val="ListParagraph"/>
        <w:numPr>
          <w:ilvl w:val="0"/>
          <w:numId w:val="2"/>
        </w:numPr>
      </w:pPr>
      <w:r>
        <w:t xml:space="preserve">People should not do things that are disgusting, even if no one is harmed. </w:t>
      </w:r>
    </w:p>
    <w:p w14:paraId="634C174D" w14:textId="77777777" w:rsidR="007C0B58" w:rsidRDefault="007C0B58" w:rsidP="005C744C">
      <w:pPr>
        <w:pStyle w:val="ListParagraph"/>
        <w:numPr>
          <w:ilvl w:val="0"/>
          <w:numId w:val="2"/>
        </w:numPr>
      </w:pPr>
      <w:r>
        <w:t xml:space="preserve">One of the worst things a person could do is hurt a </w:t>
      </w:r>
      <w:proofErr w:type="spellStart"/>
      <w:r>
        <w:t>defenseless</w:t>
      </w:r>
      <w:proofErr w:type="spellEnd"/>
      <w:r>
        <w:t xml:space="preserve"> animal.</w:t>
      </w:r>
    </w:p>
    <w:p w14:paraId="7926BE82" w14:textId="77777777" w:rsidR="007C0B58" w:rsidRDefault="007C0B58" w:rsidP="005C744C">
      <w:pPr>
        <w:pStyle w:val="ListParagraph"/>
        <w:numPr>
          <w:ilvl w:val="0"/>
          <w:numId w:val="2"/>
        </w:numPr>
      </w:pPr>
      <w:r>
        <w:t>Justice is the most important requirement for a society.</w:t>
      </w:r>
    </w:p>
    <w:p w14:paraId="5E6783C0" w14:textId="77777777" w:rsidR="007C0B58" w:rsidRDefault="007C0B58" w:rsidP="005C744C">
      <w:pPr>
        <w:pStyle w:val="ListParagraph"/>
        <w:numPr>
          <w:ilvl w:val="0"/>
          <w:numId w:val="2"/>
        </w:numPr>
      </w:pPr>
      <w:r>
        <w:t xml:space="preserve">People should be loyal to their family members, even when they have done something wrong.  </w:t>
      </w:r>
    </w:p>
    <w:p w14:paraId="443646C6" w14:textId="77777777" w:rsidR="007C0B58" w:rsidRDefault="007C0B58" w:rsidP="005C744C">
      <w:pPr>
        <w:pStyle w:val="ListParagraph"/>
        <w:numPr>
          <w:ilvl w:val="0"/>
          <w:numId w:val="2"/>
        </w:numPr>
      </w:pPr>
      <w:r>
        <w:t>Men and women each have different roles to play in society.</w:t>
      </w:r>
    </w:p>
    <w:p w14:paraId="7145F497" w14:textId="77777777" w:rsidR="007C0B58" w:rsidRDefault="007C0B58" w:rsidP="005C744C">
      <w:pPr>
        <w:pStyle w:val="ListParagraph"/>
        <w:numPr>
          <w:ilvl w:val="0"/>
          <w:numId w:val="2"/>
        </w:numPr>
      </w:pPr>
      <w:r>
        <w:t>I would call some acts wrong on the grounds that they are unnatural.</w:t>
      </w:r>
    </w:p>
    <w:p w14:paraId="23C53CD1" w14:textId="77777777" w:rsidR="007C0B58" w:rsidRDefault="007C0B58" w:rsidP="005C744C">
      <w:r>
        <w:t>For both parts of the questionnaire, the questions relevant to each foundation are as follows:</w:t>
      </w:r>
    </w:p>
    <w:p w14:paraId="60BAF06C" w14:textId="77777777" w:rsidR="007C0B58" w:rsidRDefault="007C0B58" w:rsidP="005C744C">
      <w:r>
        <w:t xml:space="preserve">Care: 1, </w:t>
      </w:r>
      <w:proofErr w:type="gramStart"/>
      <w:r>
        <w:t>6 ;</w:t>
      </w:r>
      <w:proofErr w:type="gramEnd"/>
      <w:r>
        <w:t xml:space="preserve"> Fairness: 2, 7; Loyalty: 3, 8; Authority: 4, 9; Purity: 5, 10</w:t>
      </w:r>
    </w:p>
    <w:p w14:paraId="7EA6388C" w14:textId="77777777" w:rsidR="007C0B58" w:rsidRPr="00D954D0" w:rsidRDefault="00C20B75" w:rsidP="005C744C">
      <w:pPr>
        <w:rPr>
          <w:rFonts w:eastAsia="Arial-Black"/>
          <w:b/>
          <w:i/>
        </w:rPr>
      </w:pPr>
      <w:r w:rsidRPr="00C20B75">
        <w:rPr>
          <w:rFonts w:eastAsia="Arial-Black"/>
          <w:b/>
          <w:i/>
        </w:rPr>
        <w:t>Ideological Self-placement questions</w:t>
      </w:r>
    </w:p>
    <w:p w14:paraId="49D4407B" w14:textId="77777777" w:rsidR="007C0B58" w:rsidRPr="00C11411" w:rsidRDefault="007C0B58" w:rsidP="005C744C">
      <w:pPr>
        <w:pStyle w:val="ListParagraph"/>
        <w:numPr>
          <w:ilvl w:val="0"/>
          <w:numId w:val="10"/>
        </w:numPr>
      </w:pPr>
      <w:r w:rsidRPr="00C11411">
        <w:t>In political matters, people talk of "the left" and "the right." How would you place your views on this scale, generally speaking?</w:t>
      </w:r>
      <w:r>
        <w:t xml:space="preserve"> [Likert scale: Left – Right]</w:t>
      </w:r>
    </w:p>
    <w:p w14:paraId="6EBA7EA1" w14:textId="77777777" w:rsidR="007C0B58" w:rsidRPr="00C11411" w:rsidRDefault="007C0B58" w:rsidP="005C744C">
      <w:pPr>
        <w:pStyle w:val="ListParagraph"/>
        <w:numPr>
          <w:ilvl w:val="0"/>
          <w:numId w:val="10"/>
        </w:numPr>
      </w:pPr>
      <w:r w:rsidRPr="00C11411">
        <w:t>And what about on a scale going from Liberal to Conservative?</w:t>
      </w:r>
      <w:r>
        <w:t xml:space="preserve"> [Likert scale: Liberal – Conservative]</w:t>
      </w:r>
    </w:p>
    <w:p w14:paraId="0398DF6D" w14:textId="77777777" w:rsidR="007C0B58" w:rsidRDefault="007C0B58" w:rsidP="005C744C"/>
    <w:p w14:paraId="1AC012AB" w14:textId="77777777" w:rsidR="00D52E28" w:rsidRDefault="00D52E28" w:rsidP="00D52E28"/>
    <w:p w14:paraId="5598FB31" w14:textId="77777777" w:rsidR="00702987" w:rsidRDefault="008E2D98">
      <w:pPr>
        <w:pStyle w:val="Heading1"/>
      </w:pPr>
      <w:r>
        <w:t xml:space="preserve">Tables </w:t>
      </w:r>
    </w:p>
    <w:p w14:paraId="68E9752B" w14:textId="77777777" w:rsidR="008E2D98" w:rsidRPr="008E2D98" w:rsidRDefault="008E2D98" w:rsidP="005C744C"/>
    <w:p w14:paraId="5F40E1D0" w14:textId="42A99C73" w:rsidR="006A7DA9" w:rsidRDefault="006A7DA9" w:rsidP="005C744C">
      <w:pPr>
        <w:rPr>
          <w:i/>
        </w:rPr>
      </w:pPr>
      <w:r>
        <w:rPr>
          <w:i/>
        </w:rPr>
        <w:t xml:space="preserve">Table </w:t>
      </w:r>
      <w:r w:rsidR="00E420AD">
        <w:rPr>
          <w:i/>
        </w:rPr>
        <w:t>A</w:t>
      </w:r>
    </w:p>
    <w:p w14:paraId="5723D7AE" w14:textId="77777777" w:rsidR="006A7DA9" w:rsidRDefault="006A7DA9" w:rsidP="005C744C">
      <w:pPr>
        <w:rPr>
          <w:i/>
        </w:rPr>
      </w:pPr>
      <w:r>
        <w:rPr>
          <w:i/>
        </w:rPr>
        <w:t>Number of participants</w:t>
      </w:r>
      <w:r w:rsidR="001C2847">
        <w:rPr>
          <w:i/>
        </w:rPr>
        <w:t xml:space="preserve"> meeting criteria for inclusion</w:t>
      </w:r>
    </w:p>
    <w:tbl>
      <w:tblPr>
        <w:tblStyle w:val="TableGridLight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96"/>
        <w:gridCol w:w="2046"/>
      </w:tblGrid>
      <w:tr w:rsidR="006A7DA9" w:rsidRPr="001C2847" w14:paraId="314E7933" w14:textId="77777777" w:rsidTr="001C2847">
        <w:trPr>
          <w:trHeight w:val="300"/>
        </w:trPr>
        <w:tc>
          <w:tcPr>
            <w:tcW w:w="3893" w:type="pct"/>
            <w:tcBorders>
              <w:top w:val="single" w:sz="8" w:space="0" w:color="auto"/>
              <w:bottom w:val="single" w:sz="8" w:space="0" w:color="auto"/>
            </w:tcBorders>
            <w:noWrap/>
            <w:vAlign w:val="center"/>
          </w:tcPr>
          <w:p w14:paraId="1516165D" w14:textId="77777777" w:rsidR="006A7DA9" w:rsidRPr="001C2847" w:rsidRDefault="006A7DA9" w:rsidP="001C2847">
            <w:pPr>
              <w:spacing w:before="120" w:after="120"/>
              <w:rPr>
                <w:rFonts w:eastAsia="Times New Roman"/>
                <w:color w:val="000000"/>
                <w:lang w:eastAsia="en-GB"/>
              </w:rPr>
            </w:pPr>
            <w:r w:rsidRPr="001C2847">
              <w:rPr>
                <w:rFonts w:eastAsia="Times New Roman"/>
                <w:color w:val="000000"/>
                <w:lang w:eastAsia="en-GB"/>
              </w:rPr>
              <w:t>Inclusion Criteria</w:t>
            </w:r>
          </w:p>
        </w:tc>
        <w:tc>
          <w:tcPr>
            <w:tcW w:w="1107" w:type="pct"/>
            <w:tcBorders>
              <w:top w:val="single" w:sz="8" w:space="0" w:color="auto"/>
              <w:bottom w:val="single" w:sz="8" w:space="0" w:color="auto"/>
            </w:tcBorders>
            <w:vAlign w:val="center"/>
          </w:tcPr>
          <w:p w14:paraId="0B64B3B2" w14:textId="77777777" w:rsidR="006A7DA9" w:rsidRPr="001C2847" w:rsidRDefault="006A7DA9" w:rsidP="001C2847">
            <w:pPr>
              <w:spacing w:before="120" w:after="120"/>
              <w:rPr>
                <w:rFonts w:eastAsia="Times New Roman"/>
                <w:color w:val="000000"/>
                <w:lang w:eastAsia="en-GB"/>
              </w:rPr>
            </w:pPr>
            <w:r w:rsidRPr="001C2847">
              <w:rPr>
                <w:rFonts w:eastAsia="Times New Roman"/>
                <w:color w:val="000000"/>
                <w:lang w:eastAsia="en-GB"/>
              </w:rPr>
              <w:t>Number Meeting Cumulative Criteria</w:t>
            </w:r>
          </w:p>
        </w:tc>
      </w:tr>
      <w:tr w:rsidR="006A7DA9" w:rsidRPr="001C2847" w14:paraId="5ACCE02B" w14:textId="77777777" w:rsidTr="001C2847">
        <w:trPr>
          <w:trHeight w:val="300"/>
        </w:trPr>
        <w:tc>
          <w:tcPr>
            <w:tcW w:w="3893" w:type="pct"/>
            <w:tcBorders>
              <w:top w:val="single" w:sz="8" w:space="0" w:color="auto"/>
            </w:tcBorders>
            <w:noWrap/>
            <w:hideMark/>
          </w:tcPr>
          <w:p w14:paraId="2A8C6296" w14:textId="77777777" w:rsidR="006A7DA9" w:rsidRPr="001C2847" w:rsidRDefault="006A7DA9" w:rsidP="001C2847">
            <w:pPr>
              <w:pStyle w:val="ListParagraph"/>
              <w:numPr>
                <w:ilvl w:val="0"/>
                <w:numId w:val="25"/>
              </w:numPr>
              <w:spacing w:before="120" w:after="120"/>
              <w:ind w:left="284" w:hanging="284"/>
              <w:rPr>
                <w:rFonts w:eastAsia="Times New Roman"/>
                <w:b/>
                <w:color w:val="000000"/>
                <w:lang w:eastAsia="en-GB"/>
              </w:rPr>
            </w:pPr>
            <w:r w:rsidRPr="001C2847">
              <w:rPr>
                <w:rFonts w:eastAsia="Times New Roman"/>
                <w:color w:val="000000"/>
                <w:lang w:eastAsia="en-GB"/>
              </w:rPr>
              <w:t>Women recruited</w:t>
            </w:r>
          </w:p>
        </w:tc>
        <w:tc>
          <w:tcPr>
            <w:tcW w:w="1107" w:type="pct"/>
            <w:tcBorders>
              <w:top w:val="single" w:sz="8" w:space="0" w:color="auto"/>
            </w:tcBorders>
          </w:tcPr>
          <w:p w14:paraId="66AECBCA" w14:textId="7FE3BCF8" w:rsidR="006A7DA9" w:rsidRPr="001C2847" w:rsidRDefault="006A129D" w:rsidP="006A129D">
            <w:pPr>
              <w:spacing w:before="120" w:after="120"/>
              <w:jc w:val="center"/>
              <w:rPr>
                <w:rFonts w:eastAsia="Times New Roman"/>
                <w:color w:val="000000"/>
                <w:lang w:eastAsia="en-GB"/>
              </w:rPr>
            </w:pPr>
            <w:r w:rsidRPr="001C2847">
              <w:rPr>
                <w:rFonts w:eastAsia="Times New Roman"/>
                <w:color w:val="000000"/>
                <w:lang w:eastAsia="en-GB"/>
              </w:rPr>
              <w:t>357</w:t>
            </w:r>
            <w:r>
              <w:rPr>
                <w:rFonts w:eastAsia="Times New Roman"/>
                <w:color w:val="000000"/>
                <w:lang w:eastAsia="en-GB"/>
              </w:rPr>
              <w:t>0</w:t>
            </w:r>
          </w:p>
        </w:tc>
      </w:tr>
      <w:tr w:rsidR="006A7DA9" w:rsidRPr="001C2847" w14:paraId="54853FFC" w14:textId="77777777" w:rsidTr="001C2847">
        <w:trPr>
          <w:trHeight w:val="300"/>
        </w:trPr>
        <w:tc>
          <w:tcPr>
            <w:tcW w:w="3893" w:type="pct"/>
            <w:noWrap/>
            <w:hideMark/>
          </w:tcPr>
          <w:p w14:paraId="00C0BF05" w14:textId="77777777" w:rsidR="006A7DA9" w:rsidRPr="001C2847" w:rsidRDefault="006A7DA9" w:rsidP="001C2847">
            <w:pPr>
              <w:pStyle w:val="ListParagraph"/>
              <w:numPr>
                <w:ilvl w:val="0"/>
                <w:numId w:val="25"/>
              </w:numPr>
              <w:spacing w:before="120" w:after="120"/>
              <w:ind w:left="284" w:hanging="284"/>
              <w:rPr>
                <w:rFonts w:eastAsia="Times New Roman"/>
                <w:b/>
                <w:color w:val="000000"/>
                <w:lang w:eastAsia="en-GB"/>
              </w:rPr>
            </w:pPr>
            <w:r w:rsidRPr="001C2847">
              <w:rPr>
                <w:rFonts w:eastAsia="Times New Roman"/>
                <w:color w:val="000000"/>
                <w:lang w:eastAsia="en-GB"/>
              </w:rPr>
              <w:t>Answered yes to "</w:t>
            </w:r>
            <w:r w:rsidRPr="001C2847">
              <w:rPr>
                <w:rFonts w:eastAsia="Times New Roman"/>
                <w:i/>
                <w:color w:val="000000"/>
                <w:lang w:eastAsia="en-GB"/>
              </w:rPr>
              <w:t>Do you have regular menstrual cycles? That is, have you had a cycle lasting between 25 and 35 days, for each of the last 6 cycles?</w:t>
            </w:r>
            <w:r w:rsidRPr="001C2847">
              <w:rPr>
                <w:rFonts w:eastAsia="Times New Roman"/>
                <w:color w:val="000000"/>
                <w:lang w:eastAsia="en-GB"/>
              </w:rPr>
              <w:t>"</w:t>
            </w:r>
          </w:p>
        </w:tc>
        <w:tc>
          <w:tcPr>
            <w:tcW w:w="1107" w:type="pct"/>
          </w:tcPr>
          <w:p w14:paraId="7D6CDDC8" w14:textId="5ED56416" w:rsidR="006A7DA9" w:rsidRPr="001C2847" w:rsidRDefault="006A129D" w:rsidP="006A129D">
            <w:pPr>
              <w:spacing w:before="120" w:after="120"/>
              <w:jc w:val="center"/>
              <w:rPr>
                <w:rFonts w:eastAsia="Times New Roman"/>
                <w:color w:val="000000"/>
                <w:lang w:eastAsia="en-GB"/>
              </w:rPr>
            </w:pPr>
            <w:r w:rsidRPr="001C2847">
              <w:rPr>
                <w:rFonts w:eastAsia="Times New Roman"/>
                <w:color w:val="000000"/>
                <w:lang w:eastAsia="en-GB"/>
              </w:rPr>
              <w:t>221</w:t>
            </w:r>
            <w:r>
              <w:rPr>
                <w:rFonts w:eastAsia="Times New Roman"/>
                <w:color w:val="000000"/>
                <w:lang w:eastAsia="en-GB"/>
              </w:rPr>
              <w:t>3</w:t>
            </w:r>
          </w:p>
        </w:tc>
      </w:tr>
      <w:tr w:rsidR="006A7DA9" w:rsidRPr="001C2847" w14:paraId="347742FE" w14:textId="77777777" w:rsidTr="001C2847">
        <w:trPr>
          <w:trHeight w:val="300"/>
        </w:trPr>
        <w:tc>
          <w:tcPr>
            <w:tcW w:w="3893" w:type="pct"/>
            <w:noWrap/>
            <w:hideMark/>
          </w:tcPr>
          <w:p w14:paraId="16F4955E" w14:textId="77777777" w:rsidR="006A7DA9" w:rsidRPr="001C2847" w:rsidRDefault="006A7DA9" w:rsidP="001C2847">
            <w:pPr>
              <w:pStyle w:val="ListParagraph"/>
              <w:numPr>
                <w:ilvl w:val="0"/>
                <w:numId w:val="25"/>
              </w:numPr>
              <w:spacing w:before="120" w:after="120"/>
              <w:ind w:left="284" w:hanging="284"/>
              <w:rPr>
                <w:rFonts w:eastAsia="Times New Roman"/>
                <w:b/>
                <w:color w:val="000000"/>
                <w:lang w:eastAsia="en-GB"/>
              </w:rPr>
            </w:pPr>
            <w:r w:rsidRPr="001C2847">
              <w:rPr>
                <w:rFonts w:eastAsia="Times New Roman"/>
                <w:color w:val="000000"/>
                <w:lang w:eastAsia="en-GB"/>
              </w:rPr>
              <w:t>Subsequently responded to question "</w:t>
            </w:r>
            <w:r w:rsidRPr="001C2847">
              <w:rPr>
                <w:rFonts w:eastAsia="Times New Roman"/>
                <w:i/>
                <w:color w:val="000000"/>
                <w:lang w:eastAsia="en-GB"/>
              </w:rPr>
              <w:t>How many days does your menstrual CYCLE usually last?</w:t>
            </w:r>
            <w:r w:rsidRPr="001C2847">
              <w:rPr>
                <w:rFonts w:eastAsia="Times New Roman"/>
                <w:color w:val="000000"/>
                <w:lang w:eastAsia="en-GB"/>
              </w:rPr>
              <w:t>" with a value 25-35 days</w:t>
            </w:r>
          </w:p>
        </w:tc>
        <w:tc>
          <w:tcPr>
            <w:tcW w:w="1107" w:type="pct"/>
          </w:tcPr>
          <w:p w14:paraId="4013036D" w14:textId="3B6D92B5" w:rsidR="006A7DA9" w:rsidRPr="001C2847" w:rsidRDefault="006A129D" w:rsidP="006A129D">
            <w:pPr>
              <w:spacing w:before="120" w:after="120"/>
              <w:jc w:val="center"/>
              <w:rPr>
                <w:rFonts w:eastAsia="Times New Roman"/>
                <w:color w:val="000000"/>
                <w:lang w:eastAsia="en-GB"/>
              </w:rPr>
            </w:pPr>
            <w:r w:rsidRPr="001C2847">
              <w:rPr>
                <w:rFonts w:eastAsia="Times New Roman"/>
                <w:color w:val="000000"/>
                <w:lang w:eastAsia="en-GB"/>
              </w:rPr>
              <w:t>159</w:t>
            </w:r>
            <w:r>
              <w:rPr>
                <w:rFonts w:eastAsia="Times New Roman"/>
                <w:color w:val="000000"/>
                <w:lang w:eastAsia="en-GB"/>
              </w:rPr>
              <w:t>1</w:t>
            </w:r>
          </w:p>
        </w:tc>
      </w:tr>
      <w:tr w:rsidR="006A7DA9" w:rsidRPr="001C2847" w14:paraId="4222B276" w14:textId="77777777" w:rsidTr="001C2847">
        <w:trPr>
          <w:trHeight w:val="300"/>
        </w:trPr>
        <w:tc>
          <w:tcPr>
            <w:tcW w:w="3893" w:type="pct"/>
            <w:noWrap/>
            <w:hideMark/>
          </w:tcPr>
          <w:p w14:paraId="5E51CE4F" w14:textId="77777777" w:rsidR="006A7DA9" w:rsidRPr="001C2847" w:rsidRDefault="006A7DA9" w:rsidP="001C2847">
            <w:pPr>
              <w:pStyle w:val="ListParagraph"/>
              <w:numPr>
                <w:ilvl w:val="0"/>
                <w:numId w:val="25"/>
              </w:numPr>
              <w:spacing w:before="120" w:after="120"/>
              <w:ind w:left="284" w:hanging="284"/>
              <w:rPr>
                <w:rFonts w:eastAsia="Times New Roman"/>
                <w:b/>
                <w:color w:val="000000"/>
                <w:lang w:eastAsia="en-GB"/>
              </w:rPr>
            </w:pPr>
            <w:r w:rsidRPr="001C2847">
              <w:rPr>
                <w:rFonts w:eastAsia="Times New Roman"/>
                <w:color w:val="000000"/>
                <w:lang w:eastAsia="en-GB"/>
              </w:rPr>
              <w:t>Provided calendar date for onset of last menses and number of days since last menses that were in agreement +/- 1 day.</w:t>
            </w:r>
          </w:p>
        </w:tc>
        <w:tc>
          <w:tcPr>
            <w:tcW w:w="1107" w:type="pct"/>
          </w:tcPr>
          <w:p w14:paraId="036483D8" w14:textId="75A2071D" w:rsidR="006A7DA9" w:rsidRPr="001C2847" w:rsidRDefault="006A7DA9" w:rsidP="001C2847">
            <w:pPr>
              <w:spacing w:before="120" w:after="120"/>
              <w:jc w:val="center"/>
              <w:rPr>
                <w:rFonts w:eastAsia="Times New Roman"/>
                <w:color w:val="000000"/>
                <w:lang w:eastAsia="en-GB"/>
              </w:rPr>
            </w:pPr>
            <w:r w:rsidRPr="001C2847">
              <w:rPr>
                <w:rFonts w:eastAsia="Times New Roman"/>
                <w:color w:val="000000"/>
                <w:lang w:eastAsia="en-GB"/>
              </w:rPr>
              <w:t>126</w:t>
            </w:r>
            <w:r w:rsidR="006A129D">
              <w:rPr>
                <w:rFonts w:eastAsia="Times New Roman"/>
                <w:color w:val="000000"/>
                <w:lang w:eastAsia="en-GB"/>
              </w:rPr>
              <w:t>0</w:t>
            </w:r>
          </w:p>
        </w:tc>
      </w:tr>
      <w:tr w:rsidR="006A7DA9" w:rsidRPr="001C2847" w14:paraId="6F296213" w14:textId="77777777" w:rsidTr="001C2847">
        <w:trPr>
          <w:trHeight w:val="300"/>
        </w:trPr>
        <w:tc>
          <w:tcPr>
            <w:tcW w:w="3893" w:type="pct"/>
            <w:noWrap/>
            <w:hideMark/>
          </w:tcPr>
          <w:p w14:paraId="48252D29" w14:textId="77777777" w:rsidR="006A7DA9" w:rsidRPr="001C2847" w:rsidRDefault="006A7DA9" w:rsidP="001C2847">
            <w:pPr>
              <w:pStyle w:val="ListParagraph"/>
              <w:numPr>
                <w:ilvl w:val="0"/>
                <w:numId w:val="25"/>
              </w:numPr>
              <w:spacing w:before="120" w:after="120"/>
              <w:ind w:left="284" w:hanging="284"/>
              <w:rPr>
                <w:rFonts w:eastAsia="Times New Roman"/>
                <w:b/>
                <w:color w:val="000000"/>
                <w:lang w:eastAsia="en-GB"/>
              </w:rPr>
            </w:pPr>
            <w:r w:rsidRPr="001C2847">
              <w:rPr>
                <w:rFonts w:eastAsia="Times New Roman"/>
                <w:color w:val="000000"/>
                <w:lang w:eastAsia="en-GB"/>
              </w:rPr>
              <w:t>Not pregnant now or in past 3 years (and not breastfeeding in past 3 months).</w:t>
            </w:r>
          </w:p>
        </w:tc>
        <w:tc>
          <w:tcPr>
            <w:tcW w:w="1107" w:type="pct"/>
          </w:tcPr>
          <w:p w14:paraId="554264FF" w14:textId="63F7C9CF" w:rsidR="006A7DA9" w:rsidRPr="001C2847" w:rsidRDefault="006A129D" w:rsidP="006A129D">
            <w:pPr>
              <w:spacing w:before="120" w:after="120"/>
              <w:jc w:val="center"/>
              <w:rPr>
                <w:rFonts w:eastAsia="Times New Roman"/>
                <w:color w:val="000000"/>
                <w:lang w:eastAsia="en-GB"/>
              </w:rPr>
            </w:pPr>
            <w:r w:rsidRPr="001C2847">
              <w:rPr>
                <w:rFonts w:eastAsia="Times New Roman"/>
                <w:color w:val="000000"/>
                <w:lang w:eastAsia="en-GB"/>
              </w:rPr>
              <w:t>103</w:t>
            </w:r>
            <w:r>
              <w:rPr>
                <w:rFonts w:eastAsia="Times New Roman"/>
                <w:color w:val="000000"/>
                <w:lang w:eastAsia="en-GB"/>
              </w:rPr>
              <w:t>8</w:t>
            </w:r>
          </w:p>
        </w:tc>
      </w:tr>
      <w:tr w:rsidR="006A7DA9" w:rsidRPr="001C2847" w14:paraId="77853B3C" w14:textId="77777777" w:rsidTr="001C2847">
        <w:trPr>
          <w:trHeight w:val="300"/>
        </w:trPr>
        <w:tc>
          <w:tcPr>
            <w:tcW w:w="3893" w:type="pct"/>
            <w:tcBorders>
              <w:bottom w:val="single" w:sz="8" w:space="0" w:color="auto"/>
            </w:tcBorders>
            <w:noWrap/>
            <w:hideMark/>
          </w:tcPr>
          <w:p w14:paraId="21A47222" w14:textId="77777777" w:rsidR="006A7DA9" w:rsidRPr="001C2847" w:rsidRDefault="006A7DA9" w:rsidP="001C2847">
            <w:pPr>
              <w:pStyle w:val="ListParagraph"/>
              <w:numPr>
                <w:ilvl w:val="0"/>
                <w:numId w:val="25"/>
              </w:numPr>
              <w:spacing w:before="120" w:after="120"/>
              <w:ind w:left="284" w:hanging="284"/>
              <w:rPr>
                <w:rFonts w:eastAsia="Times New Roman"/>
                <w:b/>
                <w:color w:val="000000"/>
                <w:lang w:eastAsia="en-GB"/>
              </w:rPr>
            </w:pPr>
            <w:r w:rsidRPr="001C2847">
              <w:rPr>
                <w:rFonts w:eastAsia="Times New Roman"/>
                <w:color w:val="000000"/>
                <w:lang w:eastAsia="en-GB"/>
              </w:rPr>
              <w:t>Not using hormonal contraceptives now or in past 3 months</w:t>
            </w:r>
          </w:p>
        </w:tc>
        <w:tc>
          <w:tcPr>
            <w:tcW w:w="1107" w:type="pct"/>
            <w:tcBorders>
              <w:bottom w:val="single" w:sz="8" w:space="0" w:color="auto"/>
            </w:tcBorders>
          </w:tcPr>
          <w:p w14:paraId="3CBB4650" w14:textId="34060828" w:rsidR="006A7DA9" w:rsidRPr="001C2847" w:rsidRDefault="006A7DA9" w:rsidP="001C2847">
            <w:pPr>
              <w:spacing w:before="120" w:after="120"/>
              <w:jc w:val="center"/>
              <w:rPr>
                <w:rFonts w:eastAsia="Times New Roman"/>
                <w:color w:val="000000"/>
                <w:lang w:eastAsia="en-GB"/>
              </w:rPr>
            </w:pPr>
            <w:r w:rsidRPr="001C2847">
              <w:rPr>
                <w:rFonts w:eastAsia="Times New Roman"/>
                <w:color w:val="000000"/>
                <w:lang w:eastAsia="en-GB"/>
              </w:rPr>
              <w:t>75</w:t>
            </w:r>
            <w:r w:rsidR="006A129D">
              <w:rPr>
                <w:rFonts w:eastAsia="Times New Roman"/>
                <w:color w:val="000000"/>
                <w:lang w:eastAsia="en-GB"/>
              </w:rPr>
              <w:t>0</w:t>
            </w:r>
          </w:p>
        </w:tc>
      </w:tr>
    </w:tbl>
    <w:p w14:paraId="4D3E5446" w14:textId="77777777" w:rsidR="006A7DA9" w:rsidRDefault="006A7DA9" w:rsidP="005C744C">
      <w:pPr>
        <w:rPr>
          <w:i/>
        </w:rPr>
      </w:pPr>
    </w:p>
    <w:p w14:paraId="6B33D56C" w14:textId="77777777" w:rsidR="006A7DA9" w:rsidRDefault="006A7DA9" w:rsidP="005C744C">
      <w:pPr>
        <w:rPr>
          <w:i/>
        </w:rPr>
      </w:pPr>
    </w:p>
    <w:p w14:paraId="3E8F81D3" w14:textId="7DD95A06" w:rsidR="00825365" w:rsidRDefault="00A946B9" w:rsidP="005C744C">
      <w:pPr>
        <w:rPr>
          <w:i/>
        </w:rPr>
      </w:pPr>
      <w:r w:rsidRPr="00A946B9">
        <w:rPr>
          <w:i/>
        </w:rPr>
        <w:t xml:space="preserve">Table </w:t>
      </w:r>
      <w:r w:rsidR="00E420AD">
        <w:rPr>
          <w:i/>
        </w:rPr>
        <w:t>B</w:t>
      </w:r>
      <w:r w:rsidR="00825365" w:rsidRPr="001274F8">
        <w:rPr>
          <w:i/>
        </w:rPr>
        <w:t xml:space="preserve">. </w:t>
      </w:r>
    </w:p>
    <w:p w14:paraId="22746394" w14:textId="77777777" w:rsidR="000A2B9F" w:rsidRPr="00825365" w:rsidRDefault="00825365" w:rsidP="005C744C">
      <w:pPr>
        <w:rPr>
          <w:i/>
        </w:rPr>
      </w:pPr>
      <w:r w:rsidRPr="001274F8">
        <w:rPr>
          <w:i/>
        </w:rPr>
        <w:t>Powe</w:t>
      </w:r>
      <w:r>
        <w:rPr>
          <w:i/>
        </w:rPr>
        <w:t>r</w:t>
      </w:r>
      <w:r w:rsidRPr="001274F8">
        <w:rPr>
          <w:i/>
        </w:rPr>
        <w:t xml:space="preserve"> </w:t>
      </w:r>
      <w:r>
        <w:rPr>
          <w:i/>
        </w:rPr>
        <w:t>t</w:t>
      </w:r>
      <w:r w:rsidRPr="001274F8">
        <w:rPr>
          <w:i/>
        </w:rPr>
        <w:t xml:space="preserve">o Detect Effects </w:t>
      </w:r>
      <w:r>
        <w:rPr>
          <w:i/>
        </w:rPr>
        <w:t>o</w:t>
      </w:r>
      <w:r w:rsidRPr="001274F8">
        <w:rPr>
          <w:i/>
        </w:rPr>
        <w:t xml:space="preserve">f Different Sizes, </w:t>
      </w:r>
      <w:r w:rsidRPr="00B36D11">
        <w:rPr>
          <w:i/>
        </w:rPr>
        <w:t>on</w:t>
      </w:r>
      <w:r w:rsidR="00A946B9" w:rsidRPr="00A946B9">
        <w:rPr>
          <w:i/>
        </w:rPr>
        <w:t xml:space="preserve"> </w:t>
      </w:r>
      <w:r>
        <w:rPr>
          <w:i/>
        </w:rPr>
        <w:t>t</w:t>
      </w:r>
      <w:r w:rsidRPr="001274F8">
        <w:rPr>
          <w:i/>
        </w:rPr>
        <w:t xml:space="preserve">he Basis </w:t>
      </w:r>
      <w:r w:rsidRPr="00B36D11">
        <w:rPr>
          <w:i/>
        </w:rPr>
        <w:t>of Sample Size</w:t>
      </w:r>
      <w:r w:rsidR="00F3462E">
        <w:rPr>
          <w:i/>
        </w:rPr>
        <w:t>,</w:t>
      </w:r>
      <w:r w:rsidRPr="00B36D11">
        <w:rPr>
          <w:i/>
        </w:rPr>
        <w:t xml:space="preserve"> </w:t>
      </w:r>
      <w:r w:rsidR="00F3462E">
        <w:rPr>
          <w:i/>
        </w:rPr>
        <w:t>A</w:t>
      </w:r>
      <w:r w:rsidRPr="00B36D11">
        <w:rPr>
          <w:i/>
        </w:rPr>
        <w:t>fter</w:t>
      </w:r>
      <w:r w:rsidR="00A946B9" w:rsidRPr="00A946B9">
        <w:rPr>
          <w:i/>
        </w:rPr>
        <w:t xml:space="preserve"> Applying Different Exclusion Criteria: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4"/>
        <w:gridCol w:w="936"/>
        <w:gridCol w:w="918"/>
        <w:gridCol w:w="1072"/>
        <w:gridCol w:w="1002"/>
      </w:tblGrid>
      <w:tr w:rsidR="00F56F3E" w:rsidRPr="00255EE1" w14:paraId="2C91F5F0" w14:textId="77777777" w:rsidTr="00F56F3E">
        <w:tc>
          <w:tcPr>
            <w:tcW w:w="5314" w:type="dxa"/>
          </w:tcPr>
          <w:p w14:paraId="661CFC21" w14:textId="68F900DE" w:rsidR="00F56F3E" w:rsidRPr="00255EE1" w:rsidRDefault="00F56F3E" w:rsidP="00BE1518">
            <w:pPr>
              <w:spacing w:before="120" w:after="120"/>
            </w:pPr>
          </w:p>
        </w:tc>
        <w:tc>
          <w:tcPr>
            <w:tcW w:w="936" w:type="dxa"/>
          </w:tcPr>
          <w:p w14:paraId="01017641" w14:textId="77777777" w:rsidR="00F56F3E" w:rsidRPr="00255EE1" w:rsidRDefault="00F56F3E" w:rsidP="00C25D7A">
            <w:pPr>
              <w:spacing w:before="120" w:after="120"/>
              <w:jc w:val="center"/>
            </w:pPr>
          </w:p>
        </w:tc>
        <w:tc>
          <w:tcPr>
            <w:tcW w:w="2992" w:type="dxa"/>
            <w:gridSpan w:val="3"/>
            <w:vAlign w:val="center"/>
          </w:tcPr>
          <w:p w14:paraId="30223D2F" w14:textId="77777777" w:rsidR="00F56F3E" w:rsidRPr="00255EE1" w:rsidRDefault="00F56F3E" w:rsidP="00C25D7A">
            <w:pPr>
              <w:spacing w:before="120" w:after="120"/>
              <w:jc w:val="center"/>
            </w:pPr>
            <w:proofErr w:type="spellStart"/>
            <w:r w:rsidRPr="00255EE1">
              <w:t>Power</w:t>
            </w:r>
            <w:r>
              <w:rPr>
                <w:vertAlign w:val="superscript"/>
              </w:rPr>
              <w:t>a</w:t>
            </w:r>
            <w:proofErr w:type="spellEnd"/>
            <w:r w:rsidRPr="00255EE1">
              <w:t xml:space="preserve"> to detect effects of size</w:t>
            </w:r>
          </w:p>
        </w:tc>
      </w:tr>
      <w:tr w:rsidR="00F56F3E" w:rsidRPr="00255EE1" w14:paraId="4DD36200" w14:textId="77777777" w:rsidTr="00F56F3E">
        <w:tc>
          <w:tcPr>
            <w:tcW w:w="5314" w:type="dxa"/>
          </w:tcPr>
          <w:p w14:paraId="7694D090" w14:textId="77777777" w:rsidR="00F56F3E" w:rsidRPr="00255EE1" w:rsidRDefault="00081FFA" w:rsidP="00C25D7A">
            <w:pPr>
              <w:spacing w:before="120" w:after="120"/>
            </w:pPr>
            <w:r w:rsidRPr="00255EE1">
              <w:t>Exclusion criteria, from least stringent (top) to most stringent (bottom)</w:t>
            </w:r>
          </w:p>
        </w:tc>
        <w:tc>
          <w:tcPr>
            <w:tcW w:w="936" w:type="dxa"/>
          </w:tcPr>
          <w:p w14:paraId="46121ABD" w14:textId="77777777" w:rsidR="00F56F3E" w:rsidRPr="00D81428" w:rsidRDefault="00F56F3E" w:rsidP="00255EE1">
            <w:pPr>
              <w:spacing w:before="120" w:after="200" w:line="276" w:lineRule="auto"/>
              <w:jc w:val="center"/>
              <w:rPr>
                <w:vertAlign w:val="superscript"/>
              </w:rPr>
            </w:pPr>
            <w:r>
              <w:t xml:space="preserve">Sample </w:t>
            </w:r>
            <w:proofErr w:type="spellStart"/>
            <w:r>
              <w:t>size</w:t>
            </w:r>
            <w:r>
              <w:rPr>
                <w:vertAlign w:val="superscript"/>
              </w:rPr>
              <w:t>b</w:t>
            </w:r>
            <w:proofErr w:type="spellEnd"/>
          </w:p>
        </w:tc>
        <w:tc>
          <w:tcPr>
            <w:tcW w:w="918" w:type="dxa"/>
            <w:vAlign w:val="center"/>
          </w:tcPr>
          <w:p w14:paraId="3F988E9D" w14:textId="77777777" w:rsidR="00F56F3E" w:rsidRDefault="00F56F3E" w:rsidP="00255EE1">
            <w:pPr>
              <w:spacing w:before="120"/>
              <w:jc w:val="center"/>
            </w:pPr>
            <w:r w:rsidRPr="00255EE1">
              <w:t>Small</w:t>
            </w:r>
            <w:r>
              <w:t xml:space="preserve"> </w:t>
            </w:r>
          </w:p>
          <w:p w14:paraId="5AA40196" w14:textId="77777777" w:rsidR="00F56F3E" w:rsidRPr="00255EE1" w:rsidRDefault="00F56F3E" w:rsidP="00255EE1">
            <w:pPr>
              <w:spacing w:after="120"/>
              <w:jc w:val="center"/>
            </w:pPr>
            <w:r w:rsidRPr="00255EE1">
              <w:t>(r = .1)</w:t>
            </w:r>
          </w:p>
        </w:tc>
        <w:tc>
          <w:tcPr>
            <w:tcW w:w="1072" w:type="dxa"/>
            <w:vAlign w:val="center"/>
          </w:tcPr>
          <w:p w14:paraId="60DDCE8D" w14:textId="77777777" w:rsidR="00F56F3E" w:rsidRDefault="00F56F3E" w:rsidP="00255EE1">
            <w:pPr>
              <w:spacing w:before="120"/>
              <w:jc w:val="center"/>
            </w:pPr>
            <w:r w:rsidRPr="00255EE1">
              <w:t>Medium</w:t>
            </w:r>
          </w:p>
          <w:p w14:paraId="3849E91D" w14:textId="77777777" w:rsidR="00F56F3E" w:rsidRPr="00255EE1" w:rsidRDefault="00F56F3E" w:rsidP="00255EE1">
            <w:pPr>
              <w:spacing w:after="120"/>
              <w:jc w:val="center"/>
            </w:pPr>
            <w:r w:rsidRPr="00255EE1">
              <w:t xml:space="preserve"> (r = .3)</w:t>
            </w:r>
          </w:p>
        </w:tc>
        <w:tc>
          <w:tcPr>
            <w:tcW w:w="1002" w:type="dxa"/>
            <w:vAlign w:val="center"/>
          </w:tcPr>
          <w:p w14:paraId="0680DAF9" w14:textId="77777777" w:rsidR="00F56F3E" w:rsidRDefault="00F56F3E" w:rsidP="00255EE1">
            <w:pPr>
              <w:spacing w:before="120"/>
              <w:jc w:val="center"/>
            </w:pPr>
            <w:r w:rsidRPr="00255EE1">
              <w:t xml:space="preserve">Large </w:t>
            </w:r>
          </w:p>
          <w:p w14:paraId="185D4958" w14:textId="77777777" w:rsidR="00F56F3E" w:rsidRPr="00255EE1" w:rsidRDefault="00F56F3E" w:rsidP="00255EE1">
            <w:pPr>
              <w:spacing w:after="120"/>
              <w:jc w:val="center"/>
            </w:pPr>
            <w:r w:rsidRPr="00255EE1">
              <w:t>(r = .5)</w:t>
            </w:r>
          </w:p>
        </w:tc>
      </w:tr>
      <w:tr w:rsidR="00F56F3E" w:rsidRPr="00255EE1" w14:paraId="4C964E18" w14:textId="77777777" w:rsidTr="00F56F3E">
        <w:tc>
          <w:tcPr>
            <w:tcW w:w="5314" w:type="dxa"/>
          </w:tcPr>
          <w:p w14:paraId="41637A35" w14:textId="77777777" w:rsidR="00F56F3E" w:rsidRPr="00255EE1" w:rsidRDefault="00F56F3E" w:rsidP="00C25D7A">
            <w:pPr>
              <w:spacing w:before="120" w:after="120"/>
            </w:pPr>
            <w:r w:rsidRPr="00255EE1">
              <w:t>None</w:t>
            </w:r>
          </w:p>
        </w:tc>
        <w:tc>
          <w:tcPr>
            <w:tcW w:w="936" w:type="dxa"/>
            <w:vAlign w:val="center"/>
          </w:tcPr>
          <w:p w14:paraId="205425C9" w14:textId="33A322E9" w:rsidR="00F56F3E" w:rsidRPr="00255EE1" w:rsidRDefault="00081FFA" w:rsidP="006A129D">
            <w:pPr>
              <w:spacing w:before="120" w:after="120"/>
              <w:jc w:val="center"/>
            </w:pPr>
            <w:r>
              <w:t>221</w:t>
            </w:r>
            <w:r w:rsidR="006A129D">
              <w:t>3</w:t>
            </w:r>
          </w:p>
        </w:tc>
        <w:tc>
          <w:tcPr>
            <w:tcW w:w="918" w:type="dxa"/>
            <w:vAlign w:val="center"/>
          </w:tcPr>
          <w:p w14:paraId="573A6463" w14:textId="77777777" w:rsidR="00F56F3E" w:rsidRPr="00E01E9E" w:rsidRDefault="00F56F3E" w:rsidP="00BB359A">
            <w:pPr>
              <w:spacing w:before="120" w:after="120"/>
              <w:jc w:val="center"/>
            </w:pPr>
            <w:r w:rsidRPr="00E01E9E">
              <w:t>0.997</w:t>
            </w:r>
          </w:p>
        </w:tc>
        <w:tc>
          <w:tcPr>
            <w:tcW w:w="1072" w:type="dxa"/>
            <w:vAlign w:val="center"/>
          </w:tcPr>
          <w:p w14:paraId="762A1808" w14:textId="77777777" w:rsidR="00F56F3E" w:rsidRPr="00E01E9E" w:rsidRDefault="00F56F3E" w:rsidP="00BB359A">
            <w:pPr>
              <w:spacing w:before="120" w:after="120"/>
              <w:jc w:val="center"/>
            </w:pPr>
            <w:r w:rsidRPr="00E01E9E">
              <w:t>1</w:t>
            </w:r>
            <w:r>
              <w:t>.000</w:t>
            </w:r>
          </w:p>
        </w:tc>
        <w:tc>
          <w:tcPr>
            <w:tcW w:w="1002" w:type="dxa"/>
            <w:vAlign w:val="center"/>
          </w:tcPr>
          <w:p w14:paraId="47E8E497" w14:textId="77777777" w:rsidR="00F56F3E" w:rsidRPr="00E01E9E" w:rsidRDefault="00F56F3E" w:rsidP="00BB359A">
            <w:pPr>
              <w:spacing w:before="120" w:after="120"/>
              <w:jc w:val="center"/>
            </w:pPr>
            <w:r w:rsidRPr="00E01E9E">
              <w:t>1</w:t>
            </w:r>
            <w:r>
              <w:t>.000</w:t>
            </w:r>
          </w:p>
        </w:tc>
      </w:tr>
      <w:tr w:rsidR="00F56F3E" w:rsidRPr="00255EE1" w14:paraId="28455665" w14:textId="77777777" w:rsidTr="00F56F3E">
        <w:tc>
          <w:tcPr>
            <w:tcW w:w="5314" w:type="dxa"/>
          </w:tcPr>
          <w:p w14:paraId="3D3ED55F" w14:textId="147F0B74" w:rsidR="00F56F3E" w:rsidRPr="00255EE1" w:rsidRDefault="00F56F3E" w:rsidP="00081FFA">
            <w:pPr>
              <w:spacing w:before="120" w:after="120"/>
            </w:pPr>
            <w:r w:rsidRPr="00255EE1">
              <w:t xml:space="preserve">Failed data quality </w:t>
            </w:r>
            <w:proofErr w:type="spellStart"/>
            <w:r w:rsidRPr="00255EE1">
              <w:t>check</w:t>
            </w:r>
            <w:r w:rsidR="006A7DA9">
              <w:t>s</w:t>
            </w:r>
            <w:r>
              <w:rPr>
                <w:vertAlign w:val="superscript"/>
              </w:rPr>
              <w:t>c</w:t>
            </w:r>
            <w:proofErr w:type="spellEnd"/>
          </w:p>
        </w:tc>
        <w:tc>
          <w:tcPr>
            <w:tcW w:w="936" w:type="dxa"/>
            <w:vAlign w:val="center"/>
          </w:tcPr>
          <w:p w14:paraId="2E8C7182" w14:textId="68E72D91" w:rsidR="00F56F3E" w:rsidRPr="00255EE1" w:rsidRDefault="006A7DA9" w:rsidP="006A129D">
            <w:pPr>
              <w:spacing w:before="120" w:after="120"/>
              <w:jc w:val="center"/>
            </w:pPr>
            <w:r w:rsidRPr="00255EE1">
              <w:t>126</w:t>
            </w:r>
            <w:r w:rsidR="006A129D">
              <w:t>0</w:t>
            </w:r>
          </w:p>
        </w:tc>
        <w:tc>
          <w:tcPr>
            <w:tcW w:w="918" w:type="dxa"/>
            <w:vAlign w:val="center"/>
          </w:tcPr>
          <w:p w14:paraId="5CEB5374" w14:textId="77777777" w:rsidR="00F56F3E" w:rsidRPr="00E01E9E" w:rsidRDefault="00F56F3E" w:rsidP="00BB359A">
            <w:pPr>
              <w:spacing w:before="120" w:after="120"/>
              <w:jc w:val="center"/>
            </w:pPr>
            <w:r w:rsidRPr="00E01E9E">
              <w:t>0.946</w:t>
            </w:r>
          </w:p>
        </w:tc>
        <w:tc>
          <w:tcPr>
            <w:tcW w:w="1072" w:type="dxa"/>
            <w:vAlign w:val="center"/>
          </w:tcPr>
          <w:p w14:paraId="4AED7111" w14:textId="77777777" w:rsidR="00F56F3E" w:rsidRPr="00E01E9E" w:rsidRDefault="00F56F3E" w:rsidP="00BB359A">
            <w:pPr>
              <w:spacing w:before="120" w:after="120"/>
              <w:jc w:val="center"/>
            </w:pPr>
            <w:r w:rsidRPr="00E01E9E">
              <w:t>1</w:t>
            </w:r>
            <w:r>
              <w:t>.000</w:t>
            </w:r>
          </w:p>
        </w:tc>
        <w:tc>
          <w:tcPr>
            <w:tcW w:w="1002" w:type="dxa"/>
            <w:vAlign w:val="center"/>
          </w:tcPr>
          <w:p w14:paraId="1217708C" w14:textId="77777777" w:rsidR="00F56F3E" w:rsidRPr="00E01E9E" w:rsidRDefault="00F56F3E" w:rsidP="00BB359A">
            <w:pPr>
              <w:spacing w:before="120" w:after="120"/>
              <w:jc w:val="center"/>
            </w:pPr>
            <w:r w:rsidRPr="00E01E9E">
              <w:t>1</w:t>
            </w:r>
            <w:r>
              <w:t>.000</w:t>
            </w:r>
          </w:p>
        </w:tc>
      </w:tr>
      <w:tr w:rsidR="00F56F3E" w:rsidRPr="00255EE1" w14:paraId="0B558E46" w14:textId="77777777" w:rsidTr="00F56F3E">
        <w:tc>
          <w:tcPr>
            <w:tcW w:w="5314" w:type="dxa"/>
          </w:tcPr>
          <w:p w14:paraId="071028A0" w14:textId="77777777" w:rsidR="00F56F3E" w:rsidRPr="00255EE1" w:rsidRDefault="00F56F3E" w:rsidP="00C25D7A">
            <w:pPr>
              <w:spacing w:before="120" w:after="120"/>
            </w:pPr>
            <w:r w:rsidRPr="00255EE1">
              <w:lastRenderedPageBreak/>
              <w:t>Previous criteria plus: Hormonal contraceptive use</w:t>
            </w:r>
            <w:r>
              <w:rPr>
                <w:vertAlign w:val="superscript"/>
              </w:rPr>
              <w:t>d</w:t>
            </w:r>
            <w:r w:rsidRPr="00255EE1">
              <w:t xml:space="preserve">, </w:t>
            </w:r>
            <w:proofErr w:type="spellStart"/>
            <w:r w:rsidRPr="00255EE1">
              <w:t>Pregnancy</w:t>
            </w:r>
            <w:r>
              <w:rPr>
                <w:vertAlign w:val="superscript"/>
              </w:rPr>
              <w:t>e</w:t>
            </w:r>
            <w:proofErr w:type="spellEnd"/>
            <w:r w:rsidRPr="00255EE1">
              <w:t xml:space="preserve"> or </w:t>
            </w:r>
            <w:proofErr w:type="spellStart"/>
            <w:r w:rsidRPr="00255EE1">
              <w:t>breastfeeding</w:t>
            </w:r>
            <w:r>
              <w:rPr>
                <w:vertAlign w:val="superscript"/>
              </w:rPr>
              <w:t>d</w:t>
            </w:r>
            <w:proofErr w:type="spellEnd"/>
          </w:p>
        </w:tc>
        <w:tc>
          <w:tcPr>
            <w:tcW w:w="936" w:type="dxa"/>
            <w:vAlign w:val="center"/>
          </w:tcPr>
          <w:p w14:paraId="11F343FD" w14:textId="07CBF802" w:rsidR="00F56F3E" w:rsidRPr="00255EE1" w:rsidRDefault="006A7DA9" w:rsidP="006A129D">
            <w:pPr>
              <w:spacing w:before="120" w:after="120"/>
              <w:jc w:val="center"/>
            </w:pPr>
            <w:r w:rsidRPr="00255EE1">
              <w:t>75</w:t>
            </w:r>
            <w:r w:rsidR="006A129D">
              <w:t>0</w:t>
            </w:r>
          </w:p>
        </w:tc>
        <w:tc>
          <w:tcPr>
            <w:tcW w:w="918" w:type="dxa"/>
            <w:vAlign w:val="center"/>
          </w:tcPr>
          <w:p w14:paraId="3C840DCA" w14:textId="36F62085" w:rsidR="00F56F3E" w:rsidRPr="00E01E9E" w:rsidRDefault="00F56F3E" w:rsidP="00BB359A">
            <w:pPr>
              <w:spacing w:before="120" w:after="120"/>
              <w:jc w:val="center"/>
            </w:pPr>
            <w:r w:rsidRPr="00E01E9E">
              <w:t>0.78</w:t>
            </w:r>
            <w:r w:rsidR="00081FFA">
              <w:t>5</w:t>
            </w:r>
          </w:p>
        </w:tc>
        <w:tc>
          <w:tcPr>
            <w:tcW w:w="1072" w:type="dxa"/>
            <w:vAlign w:val="center"/>
          </w:tcPr>
          <w:p w14:paraId="3111BFCC" w14:textId="77777777" w:rsidR="00F56F3E" w:rsidRPr="00E01E9E" w:rsidRDefault="00F56F3E" w:rsidP="00C25D7A">
            <w:pPr>
              <w:spacing w:before="120" w:after="120"/>
              <w:jc w:val="center"/>
            </w:pPr>
            <w:r w:rsidRPr="00E01E9E">
              <w:t>1</w:t>
            </w:r>
            <w:r>
              <w:t>.000</w:t>
            </w:r>
          </w:p>
        </w:tc>
        <w:tc>
          <w:tcPr>
            <w:tcW w:w="1002" w:type="dxa"/>
            <w:vAlign w:val="center"/>
          </w:tcPr>
          <w:p w14:paraId="10F7BE8B" w14:textId="77777777" w:rsidR="00F56F3E" w:rsidRPr="00E01E9E" w:rsidRDefault="00F56F3E" w:rsidP="00C25D7A">
            <w:pPr>
              <w:spacing w:before="120" w:after="120"/>
              <w:jc w:val="center"/>
            </w:pPr>
            <w:r w:rsidRPr="00E01E9E">
              <w:t>1</w:t>
            </w:r>
            <w:r>
              <w:t>.000</w:t>
            </w:r>
          </w:p>
        </w:tc>
      </w:tr>
      <w:tr w:rsidR="00F56F3E" w:rsidRPr="00255EE1" w14:paraId="68848675" w14:textId="77777777" w:rsidTr="00F56F3E">
        <w:tc>
          <w:tcPr>
            <w:tcW w:w="5314" w:type="dxa"/>
          </w:tcPr>
          <w:p w14:paraId="6C3FDA9C" w14:textId="77777777" w:rsidR="00F56F3E" w:rsidRPr="00255EE1" w:rsidRDefault="00F56F3E" w:rsidP="00C25D7A">
            <w:pPr>
              <w:spacing w:before="120" w:after="120"/>
            </w:pPr>
            <w:r w:rsidRPr="00255EE1">
              <w:t>Previous criteria plus: age &gt; 30</w:t>
            </w:r>
          </w:p>
        </w:tc>
        <w:tc>
          <w:tcPr>
            <w:tcW w:w="936" w:type="dxa"/>
            <w:vAlign w:val="center"/>
          </w:tcPr>
          <w:p w14:paraId="68B281F0" w14:textId="1B4A6636" w:rsidR="00F56F3E" w:rsidRPr="00255EE1" w:rsidRDefault="00312E4F" w:rsidP="006A129D">
            <w:pPr>
              <w:spacing w:before="120" w:after="120"/>
              <w:jc w:val="center"/>
            </w:pPr>
            <w:r>
              <w:t>40</w:t>
            </w:r>
            <w:r w:rsidR="006A129D">
              <w:t>1</w:t>
            </w:r>
          </w:p>
        </w:tc>
        <w:tc>
          <w:tcPr>
            <w:tcW w:w="918" w:type="dxa"/>
            <w:vAlign w:val="center"/>
          </w:tcPr>
          <w:p w14:paraId="232FCA5A" w14:textId="103FDB92" w:rsidR="00F56F3E" w:rsidRPr="00E01E9E" w:rsidRDefault="00F56F3E" w:rsidP="00081FFA">
            <w:pPr>
              <w:spacing w:before="120" w:after="120"/>
              <w:jc w:val="center"/>
            </w:pPr>
            <w:r w:rsidRPr="00E01E9E">
              <w:t>0.52</w:t>
            </w:r>
            <w:r w:rsidR="00081FFA">
              <w:t>0</w:t>
            </w:r>
          </w:p>
        </w:tc>
        <w:tc>
          <w:tcPr>
            <w:tcW w:w="1072" w:type="dxa"/>
            <w:vAlign w:val="center"/>
          </w:tcPr>
          <w:p w14:paraId="7B72A354" w14:textId="77777777" w:rsidR="00F56F3E" w:rsidRPr="00E01E9E" w:rsidRDefault="00F56F3E" w:rsidP="00C25D7A">
            <w:pPr>
              <w:spacing w:before="120" w:after="120"/>
              <w:jc w:val="center"/>
            </w:pPr>
            <w:r w:rsidRPr="00E01E9E">
              <w:t>1</w:t>
            </w:r>
            <w:r>
              <w:t>.000</w:t>
            </w:r>
          </w:p>
        </w:tc>
        <w:tc>
          <w:tcPr>
            <w:tcW w:w="1002" w:type="dxa"/>
            <w:vAlign w:val="center"/>
          </w:tcPr>
          <w:p w14:paraId="77F0B60A" w14:textId="77777777" w:rsidR="00F56F3E" w:rsidRPr="00E01E9E" w:rsidRDefault="00F56F3E" w:rsidP="00C25D7A">
            <w:pPr>
              <w:spacing w:before="120" w:after="120"/>
              <w:jc w:val="center"/>
            </w:pPr>
            <w:r w:rsidRPr="00E01E9E">
              <w:t>1</w:t>
            </w:r>
            <w:r>
              <w:t>.000</w:t>
            </w:r>
          </w:p>
        </w:tc>
      </w:tr>
      <w:tr w:rsidR="00F56F3E" w:rsidRPr="00255EE1" w14:paraId="704E64EF" w14:textId="77777777" w:rsidTr="00F56F3E">
        <w:tc>
          <w:tcPr>
            <w:tcW w:w="5314" w:type="dxa"/>
          </w:tcPr>
          <w:p w14:paraId="3F2714D7" w14:textId="77777777" w:rsidR="00F56F3E" w:rsidRPr="00255EE1" w:rsidRDefault="00F56F3E" w:rsidP="00C25D7A">
            <w:pPr>
              <w:spacing w:before="120" w:after="120"/>
            </w:pPr>
            <w:r w:rsidRPr="00255EE1">
              <w:t xml:space="preserve">Previous criteria plus: Recent weight loss, Low body weight, Smoker, Recent use of mood-altering substances or </w:t>
            </w:r>
            <w:proofErr w:type="spellStart"/>
            <w:r w:rsidRPr="00255EE1">
              <w:t>alcohol</w:t>
            </w:r>
            <w:r>
              <w:rPr>
                <w:vertAlign w:val="superscript"/>
              </w:rPr>
              <w:t>f</w:t>
            </w:r>
            <w:proofErr w:type="spellEnd"/>
            <w:r w:rsidRPr="00255EE1">
              <w:t>, Illness, Non-US resident</w:t>
            </w:r>
          </w:p>
        </w:tc>
        <w:tc>
          <w:tcPr>
            <w:tcW w:w="936" w:type="dxa"/>
            <w:vAlign w:val="center"/>
          </w:tcPr>
          <w:p w14:paraId="595749E1" w14:textId="7CD71B1F" w:rsidR="00F56F3E" w:rsidRPr="00255EE1" w:rsidRDefault="00312E4F" w:rsidP="00312E4F">
            <w:pPr>
              <w:spacing w:before="120" w:after="120"/>
              <w:jc w:val="center"/>
            </w:pPr>
            <w:r w:rsidRPr="00255EE1">
              <w:t>17</w:t>
            </w:r>
            <w:r>
              <w:t>4</w:t>
            </w:r>
          </w:p>
        </w:tc>
        <w:tc>
          <w:tcPr>
            <w:tcW w:w="918" w:type="dxa"/>
            <w:vAlign w:val="center"/>
          </w:tcPr>
          <w:p w14:paraId="04BA2B69" w14:textId="77777777" w:rsidR="00F56F3E" w:rsidRPr="00E01E9E" w:rsidRDefault="00F56F3E" w:rsidP="00BB359A">
            <w:pPr>
              <w:spacing w:before="120" w:after="120"/>
              <w:jc w:val="center"/>
            </w:pPr>
            <w:r w:rsidRPr="00E01E9E">
              <w:t>0.261</w:t>
            </w:r>
          </w:p>
        </w:tc>
        <w:tc>
          <w:tcPr>
            <w:tcW w:w="1072" w:type="dxa"/>
            <w:vAlign w:val="center"/>
          </w:tcPr>
          <w:p w14:paraId="7520197B" w14:textId="63385F1C" w:rsidR="00F56F3E" w:rsidRPr="00E01E9E" w:rsidRDefault="00F56F3E" w:rsidP="00BB359A">
            <w:pPr>
              <w:spacing w:before="120" w:after="120"/>
              <w:jc w:val="center"/>
            </w:pPr>
            <w:r w:rsidRPr="00E01E9E">
              <w:t>0.98</w:t>
            </w:r>
            <w:r w:rsidR="001C2847">
              <w:t>5</w:t>
            </w:r>
          </w:p>
        </w:tc>
        <w:tc>
          <w:tcPr>
            <w:tcW w:w="1002" w:type="dxa"/>
            <w:vAlign w:val="center"/>
          </w:tcPr>
          <w:p w14:paraId="6B7E88AE" w14:textId="77777777" w:rsidR="00F56F3E" w:rsidRPr="00E01E9E" w:rsidRDefault="00F56F3E" w:rsidP="00BB359A">
            <w:pPr>
              <w:spacing w:before="120" w:after="120"/>
              <w:jc w:val="center"/>
            </w:pPr>
            <w:r w:rsidRPr="00E01E9E">
              <w:t>1</w:t>
            </w:r>
            <w:r>
              <w:t>.000</w:t>
            </w:r>
          </w:p>
        </w:tc>
      </w:tr>
    </w:tbl>
    <w:p w14:paraId="0A830A0E" w14:textId="77777777" w:rsidR="000A2B9F" w:rsidRDefault="000A2B9F" w:rsidP="005C744C"/>
    <w:p w14:paraId="60257DD8" w14:textId="77777777" w:rsidR="00E42F3B" w:rsidRPr="00190F35" w:rsidRDefault="00E42F3B" w:rsidP="00E42F3B">
      <w:pPr>
        <w:pStyle w:val="FootnoteText"/>
      </w:pPr>
      <w:r>
        <w:rPr>
          <w:rStyle w:val="FootnoteReference"/>
        </w:rPr>
        <w:t>a</w:t>
      </w:r>
      <w:r w:rsidRPr="00190F35">
        <w:t xml:space="preserve"> </w:t>
      </w:r>
      <w:proofErr w:type="gramStart"/>
      <w:r w:rsidRPr="00190F35">
        <w:t>Probability of detecting an effect of size r or greater, with a two-tailed Pearson correlation.</w:t>
      </w:r>
      <w:proofErr w:type="gramEnd"/>
    </w:p>
    <w:p w14:paraId="1959C19B" w14:textId="27FD391E" w:rsidR="000A2B9F" w:rsidRPr="00BB1C2C" w:rsidRDefault="00E42F3B" w:rsidP="005C744C">
      <w:pPr>
        <w:pStyle w:val="FootnoteText"/>
      </w:pPr>
      <w:proofErr w:type="gramStart"/>
      <w:r>
        <w:rPr>
          <w:vertAlign w:val="superscript"/>
        </w:rPr>
        <w:t>b</w:t>
      </w:r>
      <w:proofErr w:type="gramEnd"/>
      <w:r w:rsidR="000A2B9F" w:rsidRPr="00E42F3B">
        <w:t xml:space="preserve"> </w:t>
      </w:r>
      <w:r w:rsidR="00825365" w:rsidRPr="00E42F3B">
        <w:t xml:space="preserve">Number of women who were included in tests of the correlation between risk of conception and conservatism, as reported in table </w:t>
      </w:r>
      <w:r w:rsidR="009E3000">
        <w:t>4</w:t>
      </w:r>
      <w:r w:rsidR="00825365" w:rsidRPr="00E42F3B">
        <w:t>.</w:t>
      </w:r>
    </w:p>
    <w:p w14:paraId="23650DA2" w14:textId="77777777" w:rsidR="000A2B9F" w:rsidRPr="00A12C32" w:rsidRDefault="00E42F3B" w:rsidP="005C744C">
      <w:pPr>
        <w:pStyle w:val="FootnoteText"/>
      </w:pPr>
      <w:r>
        <w:rPr>
          <w:vertAlign w:val="superscript"/>
        </w:rPr>
        <w:t>c</w:t>
      </w:r>
      <w:r w:rsidR="000A2B9F" w:rsidRPr="00BB1C2C">
        <w:t xml:space="preserve"> Data-quality checks included confirmation in two questions that menstrual cycle is typical length (between 25</w:t>
      </w:r>
      <w:r w:rsidR="00C207DC" w:rsidRPr="006E5710">
        <w:t xml:space="preserve"> </w:t>
      </w:r>
      <w:r w:rsidR="000A2B9F" w:rsidRPr="00A12C32">
        <w:t>and 35 days), and less than one day’s discrepancy in responses to two framings of question about current day of menstrual cycle</w:t>
      </w:r>
    </w:p>
    <w:p w14:paraId="76C8CDC6" w14:textId="77777777" w:rsidR="000A2B9F" w:rsidRPr="00617B04" w:rsidRDefault="00E42F3B" w:rsidP="005C744C">
      <w:pPr>
        <w:pStyle w:val="FootnoteText"/>
      </w:pPr>
      <w:proofErr w:type="gramStart"/>
      <w:r w:rsidRPr="00D81428">
        <w:rPr>
          <w:vertAlign w:val="superscript"/>
        </w:rPr>
        <w:t>d</w:t>
      </w:r>
      <w:proofErr w:type="gramEnd"/>
      <w:r w:rsidR="000A2B9F" w:rsidRPr="00BB1C2C">
        <w:t xml:space="preserve"> Curr</w:t>
      </w:r>
      <w:r w:rsidR="000A2B9F" w:rsidRPr="006E5710">
        <w:t xml:space="preserve">ent or last </w:t>
      </w:r>
      <w:r w:rsidR="00B75ED5" w:rsidRPr="00A12C32">
        <w:t>three</w:t>
      </w:r>
      <w:r w:rsidR="000A2B9F" w:rsidRPr="00617B04">
        <w:t xml:space="preserve"> months</w:t>
      </w:r>
    </w:p>
    <w:p w14:paraId="108B218A" w14:textId="77777777" w:rsidR="000A2B9F" w:rsidRPr="00A12C32" w:rsidRDefault="00E42F3B" w:rsidP="005C744C">
      <w:pPr>
        <w:pStyle w:val="FootnoteText"/>
      </w:pPr>
      <w:r>
        <w:rPr>
          <w:rStyle w:val="FootnoteReference"/>
        </w:rPr>
        <w:t>e</w:t>
      </w:r>
      <w:r w:rsidR="000A2B9F" w:rsidRPr="00BB1C2C">
        <w:t xml:space="preserve"> Current or last </w:t>
      </w:r>
      <w:r w:rsidR="00B75ED5" w:rsidRPr="006E5710">
        <w:t>three</w:t>
      </w:r>
      <w:r w:rsidR="000A2B9F" w:rsidRPr="00A12C32">
        <w:t xml:space="preserve"> years. Those uncertain about pregnancy status were also excluded.</w:t>
      </w:r>
    </w:p>
    <w:p w14:paraId="4492614E" w14:textId="77777777" w:rsidR="000A2B9F" w:rsidRDefault="00E42F3B" w:rsidP="005C744C">
      <w:pPr>
        <w:pStyle w:val="FootnoteText"/>
      </w:pPr>
      <w:proofErr w:type="gramStart"/>
      <w:r>
        <w:rPr>
          <w:vertAlign w:val="superscript"/>
        </w:rPr>
        <w:t>f</w:t>
      </w:r>
      <w:proofErr w:type="gramEnd"/>
      <w:r w:rsidR="000A2B9F" w:rsidRPr="00BB1C2C">
        <w:t xml:space="preserve"> Use of mood-altering drugs or alcohol in last 72 hours, or antidepressants in last </w:t>
      </w:r>
      <w:r w:rsidR="00B75ED5" w:rsidRPr="006E5710">
        <w:t>three</w:t>
      </w:r>
      <w:r w:rsidR="000A2B9F" w:rsidRPr="00A12C32">
        <w:t xml:space="preserve"> months</w:t>
      </w:r>
    </w:p>
    <w:p w14:paraId="3EABD3B0" w14:textId="77777777" w:rsidR="000A2B9F" w:rsidRDefault="000A2B9F" w:rsidP="005C744C"/>
    <w:p w14:paraId="60E4E56C" w14:textId="77777777" w:rsidR="00BB359A" w:rsidRDefault="00BB359A" w:rsidP="005C744C"/>
    <w:p w14:paraId="48423BF2" w14:textId="77777777" w:rsidR="00BB359A" w:rsidRDefault="00BB359A" w:rsidP="005C744C">
      <w:pPr>
        <w:rPr>
          <w:i/>
        </w:rPr>
      </w:pPr>
    </w:p>
    <w:p w14:paraId="30029958" w14:textId="77777777" w:rsidR="00BB359A" w:rsidRDefault="00BB359A" w:rsidP="005C744C">
      <w:pPr>
        <w:rPr>
          <w:i/>
        </w:rPr>
      </w:pPr>
    </w:p>
    <w:p w14:paraId="6EC1840E" w14:textId="77777777" w:rsidR="00BB359A" w:rsidRDefault="00BB359A" w:rsidP="005C744C">
      <w:pPr>
        <w:rPr>
          <w:i/>
        </w:rPr>
      </w:pPr>
    </w:p>
    <w:p w14:paraId="10F40B0B" w14:textId="77777777" w:rsidR="00BB359A" w:rsidRDefault="00BB359A" w:rsidP="005C744C">
      <w:pPr>
        <w:rPr>
          <w:i/>
        </w:rPr>
      </w:pPr>
    </w:p>
    <w:p w14:paraId="7D586582" w14:textId="77777777" w:rsidR="00BB359A" w:rsidRDefault="00BB359A" w:rsidP="005C744C">
      <w:pPr>
        <w:rPr>
          <w:i/>
        </w:rPr>
      </w:pPr>
    </w:p>
    <w:p w14:paraId="4748C404" w14:textId="4D94B441" w:rsidR="00CD333F" w:rsidRDefault="00CD333F">
      <w:pPr>
        <w:rPr>
          <w:i/>
        </w:rPr>
      </w:pPr>
      <w:r>
        <w:rPr>
          <w:i/>
        </w:rPr>
        <w:br w:type="page"/>
      </w:r>
    </w:p>
    <w:p w14:paraId="5CD4038B" w14:textId="77777777" w:rsidR="00CD333F" w:rsidRDefault="00CD333F" w:rsidP="005C744C">
      <w:pPr>
        <w:rPr>
          <w:i/>
        </w:rPr>
      </w:pPr>
    </w:p>
    <w:p w14:paraId="433B1520" w14:textId="77777777" w:rsidR="00702987" w:rsidRDefault="001E1759">
      <w:pPr>
        <w:pStyle w:val="Heading1"/>
      </w:pPr>
      <w:r>
        <w:t>Figures</w:t>
      </w:r>
    </w:p>
    <w:p w14:paraId="4CA651DA" w14:textId="77777777" w:rsidR="001E1759" w:rsidRPr="001E1759" w:rsidRDefault="001E1759" w:rsidP="005C744C"/>
    <w:p w14:paraId="239F013F" w14:textId="55889086" w:rsidR="001E1759" w:rsidRDefault="00AE4429" w:rsidP="00702987">
      <w:r w:rsidRPr="00AE4429">
        <w:rPr>
          <w:noProof/>
          <w:lang w:eastAsia="en-GB"/>
        </w:rPr>
        <w:drawing>
          <wp:inline distT="0" distB="0" distL="0" distR="0" wp14:anchorId="3287D2D9" wp14:editId="6E3FD85F">
            <wp:extent cx="5731510" cy="4283496"/>
            <wp:effectExtent l="0" t="0" r="0" b="0"/>
            <wp:docPr id="4" name="Picture 4" descr="D:\Google Drive\Projects\Menstrual\Figure S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Google Drive\Projects\Menstrual\Figure S1.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4283496"/>
                    </a:xfrm>
                    <a:prstGeom prst="rect">
                      <a:avLst/>
                    </a:prstGeom>
                    <a:noFill/>
                    <a:ln>
                      <a:noFill/>
                    </a:ln>
                  </pic:spPr>
                </pic:pic>
              </a:graphicData>
            </a:graphic>
          </wp:inline>
        </w:drawing>
      </w:r>
    </w:p>
    <w:p w14:paraId="25FF9AB1" w14:textId="04A58FEA" w:rsidR="001E1759" w:rsidRPr="00F3462E" w:rsidRDefault="00A946B9" w:rsidP="005C744C">
      <w:pPr>
        <w:rPr>
          <w:b/>
        </w:rPr>
      </w:pPr>
      <w:r w:rsidRPr="00F3462E">
        <w:rPr>
          <w:b/>
        </w:rPr>
        <w:t xml:space="preserve">Figure </w:t>
      </w:r>
      <w:r w:rsidR="00E420AD">
        <w:rPr>
          <w:b/>
        </w:rPr>
        <w:t>A</w:t>
      </w:r>
      <w:r w:rsidRPr="00F3462E">
        <w:rPr>
          <w:b/>
        </w:rPr>
        <w:t>.</w:t>
      </w:r>
      <w:r w:rsidR="001E1759" w:rsidRPr="00F3462E">
        <w:rPr>
          <w:b/>
        </w:rPr>
        <w:t xml:space="preserve"> Correspondence between self-reported placement on a Liberal-Conservative political ideology </w:t>
      </w:r>
      <w:proofErr w:type="gramStart"/>
      <w:r w:rsidR="001E1759" w:rsidRPr="00F3462E">
        <w:rPr>
          <w:b/>
        </w:rPr>
        <w:t>scale,</w:t>
      </w:r>
      <w:proofErr w:type="gramEnd"/>
      <w:r w:rsidR="001E1759" w:rsidRPr="00F3462E">
        <w:rPr>
          <w:b/>
        </w:rPr>
        <w:t xml:space="preserve"> and endorsements of each of the five moral foundations from the Moral Foundations Questionnaire. </w:t>
      </w:r>
      <w:r w:rsidR="00AE4429">
        <w:rPr>
          <w:b/>
        </w:rPr>
        <w:t>Mean score on MFQ dimension (±95% C.I.) at each point on the 7 point Liberal-Conservative self-placement scale</w:t>
      </w:r>
      <w:r w:rsidR="000278CF">
        <w:rPr>
          <w:b/>
        </w:rPr>
        <w:t xml:space="preserve"> for all women initially claiming regular samples and responding to these items (n = 2081).</w:t>
      </w:r>
    </w:p>
    <w:p w14:paraId="59DE32BE" w14:textId="77777777" w:rsidR="001E1759" w:rsidRDefault="001E1759" w:rsidP="005C744C"/>
    <w:p w14:paraId="3C4D96F0" w14:textId="77777777" w:rsidR="001E1759" w:rsidRDefault="001E1759" w:rsidP="005C744C">
      <w:r w:rsidRPr="00A92D0E">
        <w:rPr>
          <w:noProof/>
          <w:lang w:eastAsia="en-GB"/>
        </w:rPr>
        <w:lastRenderedPageBreak/>
        <w:drawing>
          <wp:inline distT="0" distB="0" distL="0" distR="0" wp14:anchorId="114296D3" wp14:editId="42A0D812">
            <wp:extent cx="5731510" cy="348805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5731510" cy="3488055"/>
                    </a:xfrm>
                    <a:prstGeom prst="rect">
                      <a:avLst/>
                    </a:prstGeom>
                  </pic:spPr>
                </pic:pic>
              </a:graphicData>
            </a:graphic>
          </wp:inline>
        </w:drawing>
      </w:r>
    </w:p>
    <w:p w14:paraId="07A44EF5" w14:textId="5E8EB635" w:rsidR="001E1759" w:rsidRPr="00F3462E" w:rsidRDefault="00A946B9" w:rsidP="005C744C">
      <w:pPr>
        <w:rPr>
          <w:b/>
        </w:rPr>
      </w:pPr>
      <w:r w:rsidRPr="00F3462E">
        <w:rPr>
          <w:b/>
        </w:rPr>
        <w:t xml:space="preserve">Figure </w:t>
      </w:r>
      <w:r w:rsidR="00E420AD">
        <w:rPr>
          <w:b/>
        </w:rPr>
        <w:t>B</w:t>
      </w:r>
      <w:r w:rsidR="00D2768C" w:rsidRPr="00F3462E">
        <w:rPr>
          <w:b/>
        </w:rPr>
        <w:t>.</w:t>
      </w:r>
      <w:r w:rsidR="001E1759" w:rsidRPr="00F3462E">
        <w:rPr>
          <w:b/>
        </w:rPr>
        <w:t xml:space="preserve"> Histogram of reported number of days in a typical menstrual cycle </w:t>
      </w:r>
    </w:p>
    <w:p w14:paraId="4575B158" w14:textId="77777777" w:rsidR="001E1759" w:rsidRDefault="00B26B94" w:rsidP="005C744C">
      <w:r>
        <w:rPr>
          <w:noProof/>
          <w:lang w:eastAsia="en-GB"/>
        </w:rPr>
        <w:drawing>
          <wp:inline distT="0" distB="0" distL="0" distR="0" wp14:anchorId="2F8E05F4" wp14:editId="76872C31">
            <wp:extent cx="5731510" cy="342900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e S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3429000"/>
                    </a:xfrm>
                    <a:prstGeom prst="rect">
                      <a:avLst/>
                    </a:prstGeom>
                  </pic:spPr>
                </pic:pic>
              </a:graphicData>
            </a:graphic>
          </wp:inline>
        </w:drawing>
      </w:r>
    </w:p>
    <w:p w14:paraId="4F215A7B" w14:textId="23F103EB" w:rsidR="001E1759" w:rsidRDefault="00A946B9" w:rsidP="005C744C">
      <w:r w:rsidRPr="00F3462E">
        <w:rPr>
          <w:b/>
        </w:rPr>
        <w:t xml:space="preserve">Figure </w:t>
      </w:r>
      <w:r w:rsidR="00E420AD">
        <w:rPr>
          <w:b/>
        </w:rPr>
        <w:t>C</w:t>
      </w:r>
      <w:r w:rsidR="00D2768C" w:rsidRPr="00F3462E">
        <w:rPr>
          <w:b/>
        </w:rPr>
        <w:t>.</w:t>
      </w:r>
      <w:r w:rsidR="001E1759" w:rsidRPr="00F3462E">
        <w:rPr>
          <w:b/>
        </w:rPr>
        <w:t xml:space="preserve"> Political conservatism across the menstrual cycle, split by relationship status of women. </w:t>
      </w:r>
      <w:r w:rsidR="001E1759">
        <w:t xml:space="preserve">A high score indicates high levels of conservatism. Plotted data is from women who passed data </w:t>
      </w:r>
      <w:r w:rsidR="007D7F94">
        <w:t>reliability</w:t>
      </w:r>
      <w:r w:rsidR="001E1759">
        <w:t xml:space="preserve"> tests (gave consistent answers across questions), and confirmed that they were not currently or recently using hormonal contraceptives, pregnant or breastfeeding. Error bars not shown due to extensive overlap across conditions. </w:t>
      </w:r>
    </w:p>
    <w:p w14:paraId="4D98EE89" w14:textId="77777777" w:rsidR="006A7DA9" w:rsidRDefault="006A7DA9" w:rsidP="006A7DA9">
      <w:pPr>
        <w:autoSpaceDE w:val="0"/>
        <w:autoSpaceDN w:val="0"/>
        <w:adjustRightInd w:val="0"/>
        <w:spacing w:after="0" w:line="240" w:lineRule="auto"/>
      </w:pPr>
      <w:r>
        <w:rPr>
          <w:noProof/>
          <w:lang w:eastAsia="en-GB"/>
        </w:rPr>
        <w:lastRenderedPageBreak/>
        <w:drawing>
          <wp:inline distT="0" distB="0" distL="0" distR="0" wp14:anchorId="3AB749BD" wp14:editId="2494ADE8">
            <wp:extent cx="5724525" cy="4158615"/>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5724525" cy="4158615"/>
                    </a:xfrm>
                    <a:prstGeom prst="rect">
                      <a:avLst/>
                    </a:prstGeom>
                    <a:noFill/>
                    <a:ln w="9525">
                      <a:noFill/>
                      <a:miter lim="800000"/>
                      <a:headEnd/>
                      <a:tailEnd/>
                    </a:ln>
                  </pic:spPr>
                </pic:pic>
              </a:graphicData>
            </a:graphic>
          </wp:inline>
        </w:drawing>
      </w:r>
    </w:p>
    <w:p w14:paraId="7F03CD0A" w14:textId="77777777" w:rsidR="006A7DA9" w:rsidRDefault="006A7DA9" w:rsidP="006A7DA9">
      <w:pPr>
        <w:autoSpaceDE w:val="0"/>
        <w:autoSpaceDN w:val="0"/>
        <w:adjustRightInd w:val="0"/>
        <w:spacing w:after="0" w:line="240" w:lineRule="auto"/>
      </w:pPr>
    </w:p>
    <w:p w14:paraId="4FDDFF94" w14:textId="01725D94" w:rsidR="007D7F94" w:rsidRDefault="00A946B9" w:rsidP="005C744C">
      <w:r w:rsidRPr="00F3462E">
        <w:rPr>
          <w:b/>
        </w:rPr>
        <w:t xml:space="preserve">Figure </w:t>
      </w:r>
      <w:r w:rsidR="00E420AD">
        <w:rPr>
          <w:b/>
        </w:rPr>
        <w:t>D</w:t>
      </w:r>
      <w:r w:rsidRPr="00F3462E">
        <w:rPr>
          <w:b/>
        </w:rPr>
        <w:t>.</w:t>
      </w:r>
      <w:r w:rsidR="007D7F94" w:rsidRPr="00F3462E">
        <w:rPr>
          <w:b/>
        </w:rPr>
        <w:t xml:space="preserve"> Political Conservatism in three phases of the menstrual cycle</w:t>
      </w:r>
      <w:r w:rsidR="006A7DA9">
        <w:rPr>
          <w:b/>
        </w:rPr>
        <w:t xml:space="preserve"> (±95% C.I.)</w:t>
      </w:r>
      <w:r w:rsidR="00232006">
        <w:rPr>
          <w:b/>
        </w:rPr>
        <w:t xml:space="preserve">. </w:t>
      </w:r>
      <w:r w:rsidR="006D0665">
        <w:t xml:space="preserve">A high score indicates greater endorsement of conservative values. </w:t>
      </w:r>
      <w:r w:rsidR="007D7F94">
        <w:t xml:space="preserve">High and Low fertility phases are defined as </w:t>
      </w:r>
      <w:proofErr w:type="gramStart"/>
      <w:r w:rsidR="007D7F94">
        <w:t>days  7</w:t>
      </w:r>
      <w:proofErr w:type="gramEnd"/>
      <w:r w:rsidR="007D7F94">
        <w:t>-14 and 17-25 respectively, after Durante et al (2013). PMS and menstruation phase is defined as days 1-6 and 26-28 inclusive. Plotted data is from women who passed data reliability tests (gave consistent answers across questions), and confirmed that they were not currently or recently using hormonal contraceptives, pregnant or breastfeeding.</w:t>
      </w:r>
    </w:p>
    <w:p w14:paraId="12A2AFDA" w14:textId="77777777" w:rsidR="001E1759" w:rsidRPr="001D44E2" w:rsidRDefault="001E1759" w:rsidP="005C744C"/>
    <w:sectPr w:rsidR="001E1759" w:rsidRPr="001D44E2" w:rsidSect="00A946B9">
      <w:headerReference w:type="default" r:id="rId13"/>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637AB4" w15:done="0"/>
  <w15:commentEx w15:paraId="42836FE6" w15:done="0"/>
  <w15:commentEx w15:paraId="356B859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557B06" w14:textId="77777777" w:rsidR="00F01A7D" w:rsidRDefault="00F01A7D" w:rsidP="005C744C">
      <w:r>
        <w:separator/>
      </w:r>
    </w:p>
  </w:endnote>
  <w:endnote w:type="continuationSeparator" w:id="0">
    <w:p w14:paraId="4F768726" w14:textId="77777777" w:rsidR="00F01A7D" w:rsidRDefault="00F01A7D" w:rsidP="005C7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lack">
    <w:altName w:val="MS Mincho"/>
    <w:panose1 w:val="00000000000000000000"/>
    <w:charset w:val="80"/>
    <w:family w:val="auto"/>
    <w:notTrueType/>
    <w:pitch w:val="default"/>
    <w:sig w:usb0="00000000" w:usb1="08070000" w:usb2="00000010" w:usb3="00000000" w:csb0="00020000" w:csb1="00000000"/>
  </w:font>
  <w:font w:name="ArialMT">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8EB539" w14:textId="77777777" w:rsidR="00F01A7D" w:rsidRDefault="00F01A7D" w:rsidP="005C744C">
      <w:r>
        <w:separator/>
      </w:r>
    </w:p>
  </w:footnote>
  <w:footnote w:type="continuationSeparator" w:id="0">
    <w:p w14:paraId="0D6626C6" w14:textId="77777777" w:rsidR="00F01A7D" w:rsidRDefault="00F01A7D" w:rsidP="005C744C">
      <w:r>
        <w:continuationSeparator/>
      </w:r>
    </w:p>
  </w:footnote>
  <w:footnote w:id="1">
    <w:p w14:paraId="11C6A232" w14:textId="77777777" w:rsidR="0016090F" w:rsidRDefault="0016090F" w:rsidP="005C744C">
      <w:r>
        <w:rPr>
          <w:rStyle w:val="FootnoteReference"/>
        </w:rPr>
        <w:footnoteRef/>
      </w:r>
      <w:r>
        <w:t xml:space="preserve"> A divergence of one day was not considered grounds for exclusion, as this could be attributable to time-zone differences between participants and researcher, and/or differences in participant definition of a day (24 hours vs passing of one night), rather than erroneous recall. When the divergence between answers is one day or less, tests using calendar date and reported days since last menses are expected to produce very similar results, due to the similarity between estimated risk of conception on consecutive days (Pearson correlation between Wilcox (2001) estimate for current day and next day: </w:t>
      </w:r>
      <w:r w:rsidRPr="00C20B75">
        <w:rPr>
          <w:i/>
        </w:rPr>
        <w:t>r</w:t>
      </w:r>
      <w:r>
        <w:t xml:space="preserve">(38) = .96, </w:t>
      </w:r>
      <w:r w:rsidRPr="00C20B75">
        <w:rPr>
          <w:i/>
        </w:rPr>
        <w:t>p</w:t>
      </w:r>
      <w:r>
        <w:t xml:space="preserve"> &lt; .001). </w:t>
      </w:r>
    </w:p>
    <w:p w14:paraId="0C492019" w14:textId="77777777" w:rsidR="0016090F" w:rsidRDefault="0016090F" w:rsidP="005C744C">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0788799"/>
      <w:docPartObj>
        <w:docPartGallery w:val="Page Numbers (Top of Page)"/>
        <w:docPartUnique/>
      </w:docPartObj>
    </w:sdtPr>
    <w:sdtEndPr>
      <w:rPr>
        <w:noProof/>
      </w:rPr>
    </w:sdtEndPr>
    <w:sdtContent>
      <w:p w14:paraId="35757E56" w14:textId="7FFF7FD0" w:rsidR="0016090F" w:rsidRDefault="0016090F">
        <w:pPr>
          <w:pStyle w:val="Header"/>
          <w:jc w:val="center"/>
        </w:pPr>
        <w:r>
          <w:fldChar w:fldCharType="begin"/>
        </w:r>
        <w:r>
          <w:instrText xml:space="preserve"> PAGE   \* MERGEFORMAT </w:instrText>
        </w:r>
        <w:r>
          <w:fldChar w:fldCharType="separate"/>
        </w:r>
        <w:r w:rsidR="005023B3">
          <w:rPr>
            <w:noProof/>
          </w:rPr>
          <w:t>1</w:t>
        </w:r>
        <w:r>
          <w:rPr>
            <w:noProof/>
          </w:rPr>
          <w:fldChar w:fldCharType="end"/>
        </w:r>
      </w:p>
    </w:sdtContent>
  </w:sdt>
  <w:p w14:paraId="45BF1E31" w14:textId="77777777" w:rsidR="0016090F" w:rsidRDefault="001609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D4C4108"/>
    <w:lvl w:ilvl="0">
      <w:start w:val="1"/>
      <w:numFmt w:val="decimal"/>
      <w:lvlText w:val="%1."/>
      <w:lvlJc w:val="left"/>
      <w:pPr>
        <w:tabs>
          <w:tab w:val="num" w:pos="1492"/>
        </w:tabs>
        <w:ind w:left="1492" w:hanging="360"/>
      </w:pPr>
    </w:lvl>
  </w:abstractNum>
  <w:abstractNum w:abstractNumId="1">
    <w:nsid w:val="FFFFFF7D"/>
    <w:multiLevelType w:val="singleLevel"/>
    <w:tmpl w:val="CCE649E2"/>
    <w:lvl w:ilvl="0">
      <w:start w:val="1"/>
      <w:numFmt w:val="decimal"/>
      <w:lvlText w:val="%1."/>
      <w:lvlJc w:val="left"/>
      <w:pPr>
        <w:tabs>
          <w:tab w:val="num" w:pos="1209"/>
        </w:tabs>
        <w:ind w:left="1209" w:hanging="360"/>
      </w:pPr>
    </w:lvl>
  </w:abstractNum>
  <w:abstractNum w:abstractNumId="2">
    <w:nsid w:val="FFFFFF7E"/>
    <w:multiLevelType w:val="singleLevel"/>
    <w:tmpl w:val="3DC88934"/>
    <w:lvl w:ilvl="0">
      <w:start w:val="1"/>
      <w:numFmt w:val="decimal"/>
      <w:lvlText w:val="%1."/>
      <w:lvlJc w:val="left"/>
      <w:pPr>
        <w:tabs>
          <w:tab w:val="num" w:pos="926"/>
        </w:tabs>
        <w:ind w:left="926" w:hanging="360"/>
      </w:pPr>
    </w:lvl>
  </w:abstractNum>
  <w:abstractNum w:abstractNumId="3">
    <w:nsid w:val="FFFFFF7F"/>
    <w:multiLevelType w:val="singleLevel"/>
    <w:tmpl w:val="944EF79E"/>
    <w:lvl w:ilvl="0">
      <w:start w:val="1"/>
      <w:numFmt w:val="decimal"/>
      <w:lvlText w:val="%1."/>
      <w:lvlJc w:val="left"/>
      <w:pPr>
        <w:tabs>
          <w:tab w:val="num" w:pos="643"/>
        </w:tabs>
        <w:ind w:left="643" w:hanging="360"/>
      </w:pPr>
    </w:lvl>
  </w:abstractNum>
  <w:abstractNum w:abstractNumId="4">
    <w:nsid w:val="FFFFFF80"/>
    <w:multiLevelType w:val="singleLevel"/>
    <w:tmpl w:val="1AE4EED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DC8D0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06691B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D6660E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A44F9CC"/>
    <w:lvl w:ilvl="0">
      <w:start w:val="1"/>
      <w:numFmt w:val="decimal"/>
      <w:lvlText w:val="%1."/>
      <w:lvlJc w:val="left"/>
      <w:pPr>
        <w:tabs>
          <w:tab w:val="num" w:pos="360"/>
        </w:tabs>
        <w:ind w:left="360" w:hanging="360"/>
      </w:pPr>
    </w:lvl>
  </w:abstractNum>
  <w:abstractNum w:abstractNumId="9">
    <w:nsid w:val="FFFFFF89"/>
    <w:multiLevelType w:val="singleLevel"/>
    <w:tmpl w:val="16C4E542"/>
    <w:lvl w:ilvl="0">
      <w:start w:val="1"/>
      <w:numFmt w:val="bullet"/>
      <w:lvlText w:val=""/>
      <w:lvlJc w:val="left"/>
      <w:pPr>
        <w:tabs>
          <w:tab w:val="num" w:pos="360"/>
        </w:tabs>
        <w:ind w:left="360" w:hanging="360"/>
      </w:pPr>
      <w:rPr>
        <w:rFonts w:ascii="Symbol" w:hAnsi="Symbol" w:hint="default"/>
      </w:rPr>
    </w:lvl>
  </w:abstractNum>
  <w:abstractNum w:abstractNumId="10">
    <w:nsid w:val="00D46C0D"/>
    <w:multiLevelType w:val="hybridMultilevel"/>
    <w:tmpl w:val="02B8D04C"/>
    <w:lvl w:ilvl="0" w:tplc="CFDE293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036A2427"/>
    <w:multiLevelType w:val="hybridMultilevel"/>
    <w:tmpl w:val="683882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C3A30E6"/>
    <w:multiLevelType w:val="multilevel"/>
    <w:tmpl w:val="6E180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F8D3D17"/>
    <w:multiLevelType w:val="hybridMultilevel"/>
    <w:tmpl w:val="BCEAD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AA60128"/>
    <w:multiLevelType w:val="hybridMultilevel"/>
    <w:tmpl w:val="5B58D4E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7D0112A"/>
    <w:multiLevelType w:val="hybridMultilevel"/>
    <w:tmpl w:val="44ACF9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A75495F"/>
    <w:multiLevelType w:val="hybridMultilevel"/>
    <w:tmpl w:val="E80227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AD95D95"/>
    <w:multiLevelType w:val="hybridMultilevel"/>
    <w:tmpl w:val="5F000046"/>
    <w:lvl w:ilvl="0" w:tplc="DD92D146">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5E3D0A55"/>
    <w:multiLevelType w:val="hybridMultilevel"/>
    <w:tmpl w:val="AE00BCAC"/>
    <w:lvl w:ilvl="0" w:tplc="CFDE293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65FB219B"/>
    <w:multiLevelType w:val="hybridMultilevel"/>
    <w:tmpl w:val="D9648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4C741D0"/>
    <w:multiLevelType w:val="hybridMultilevel"/>
    <w:tmpl w:val="D058471E"/>
    <w:lvl w:ilvl="0" w:tplc="0F7C69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6D1049A"/>
    <w:multiLevelType w:val="hybridMultilevel"/>
    <w:tmpl w:val="678007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7BBC3A20"/>
    <w:multiLevelType w:val="hybridMultilevel"/>
    <w:tmpl w:val="97B2FCA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C9B2218"/>
    <w:multiLevelType w:val="hybridMultilevel"/>
    <w:tmpl w:val="68BC5EBC"/>
    <w:lvl w:ilvl="0" w:tplc="7618E7F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7E0851E2"/>
    <w:multiLevelType w:val="hybridMultilevel"/>
    <w:tmpl w:val="45040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5"/>
  </w:num>
  <w:num w:numId="3">
    <w:abstractNumId w:val="16"/>
  </w:num>
  <w:num w:numId="4">
    <w:abstractNumId w:val="13"/>
  </w:num>
  <w:num w:numId="5">
    <w:abstractNumId w:val="24"/>
  </w:num>
  <w:num w:numId="6">
    <w:abstractNumId w:val="20"/>
  </w:num>
  <w:num w:numId="7">
    <w:abstractNumId w:val="21"/>
  </w:num>
  <w:num w:numId="8">
    <w:abstractNumId w:val="10"/>
  </w:num>
  <w:num w:numId="9">
    <w:abstractNumId w:val="18"/>
  </w:num>
  <w:num w:numId="10">
    <w:abstractNumId w:val="23"/>
  </w:num>
  <w:num w:numId="11">
    <w:abstractNumId w:val="19"/>
  </w:num>
  <w:num w:numId="12">
    <w:abstractNumId w:val="22"/>
  </w:num>
  <w:num w:numId="13">
    <w:abstractNumId w:val="14"/>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cholas Pound">
    <w15:presenceInfo w15:providerId="None" w15:userId="Nicholas Poun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1A3"/>
    <w:rsid w:val="00002FBD"/>
    <w:rsid w:val="00003F96"/>
    <w:rsid w:val="00010B68"/>
    <w:rsid w:val="00023C51"/>
    <w:rsid w:val="000278CF"/>
    <w:rsid w:val="00030802"/>
    <w:rsid w:val="00050C38"/>
    <w:rsid w:val="0005195F"/>
    <w:rsid w:val="00057C7F"/>
    <w:rsid w:val="0006195D"/>
    <w:rsid w:val="00066A5D"/>
    <w:rsid w:val="000773B3"/>
    <w:rsid w:val="00081FFA"/>
    <w:rsid w:val="000851AC"/>
    <w:rsid w:val="0009570A"/>
    <w:rsid w:val="000977B5"/>
    <w:rsid w:val="000A2B9F"/>
    <w:rsid w:val="000A57DB"/>
    <w:rsid w:val="000B0A5C"/>
    <w:rsid w:val="000C5EDA"/>
    <w:rsid w:val="000E0ED0"/>
    <w:rsid w:val="000F59D2"/>
    <w:rsid w:val="000F71CD"/>
    <w:rsid w:val="001008C7"/>
    <w:rsid w:val="001058F0"/>
    <w:rsid w:val="00105C88"/>
    <w:rsid w:val="00114984"/>
    <w:rsid w:val="00120276"/>
    <w:rsid w:val="001274F8"/>
    <w:rsid w:val="00134550"/>
    <w:rsid w:val="00135380"/>
    <w:rsid w:val="00142D73"/>
    <w:rsid w:val="00145783"/>
    <w:rsid w:val="00147C61"/>
    <w:rsid w:val="00155FFC"/>
    <w:rsid w:val="0016090F"/>
    <w:rsid w:val="0016460D"/>
    <w:rsid w:val="00165341"/>
    <w:rsid w:val="001713C4"/>
    <w:rsid w:val="0017309C"/>
    <w:rsid w:val="00174154"/>
    <w:rsid w:val="00177E31"/>
    <w:rsid w:val="00190E9B"/>
    <w:rsid w:val="001A4936"/>
    <w:rsid w:val="001A5CD7"/>
    <w:rsid w:val="001C2847"/>
    <w:rsid w:val="001C5C26"/>
    <w:rsid w:val="001D1AAE"/>
    <w:rsid w:val="001D44E2"/>
    <w:rsid w:val="001E13FB"/>
    <w:rsid w:val="001E1759"/>
    <w:rsid w:val="001E3347"/>
    <w:rsid w:val="001E3A33"/>
    <w:rsid w:val="001F575C"/>
    <w:rsid w:val="00201829"/>
    <w:rsid w:val="002040B3"/>
    <w:rsid w:val="0021321E"/>
    <w:rsid w:val="00217118"/>
    <w:rsid w:val="002214C3"/>
    <w:rsid w:val="00232006"/>
    <w:rsid w:val="00233968"/>
    <w:rsid w:val="002440A7"/>
    <w:rsid w:val="00255639"/>
    <w:rsid w:val="00255EE1"/>
    <w:rsid w:val="00255F46"/>
    <w:rsid w:val="00257347"/>
    <w:rsid w:val="00262B80"/>
    <w:rsid w:val="00274A0E"/>
    <w:rsid w:val="002803D9"/>
    <w:rsid w:val="002809F8"/>
    <w:rsid w:val="0028340C"/>
    <w:rsid w:val="00285592"/>
    <w:rsid w:val="00293D90"/>
    <w:rsid w:val="002A4603"/>
    <w:rsid w:val="002B2D82"/>
    <w:rsid w:val="002B6ACE"/>
    <w:rsid w:val="002B6EE7"/>
    <w:rsid w:val="002C5523"/>
    <w:rsid w:val="002D0607"/>
    <w:rsid w:val="002D3041"/>
    <w:rsid w:val="002F1890"/>
    <w:rsid w:val="00300731"/>
    <w:rsid w:val="00306A49"/>
    <w:rsid w:val="0030723A"/>
    <w:rsid w:val="00312E4F"/>
    <w:rsid w:val="003147DC"/>
    <w:rsid w:val="00334C0E"/>
    <w:rsid w:val="00337A5F"/>
    <w:rsid w:val="00375301"/>
    <w:rsid w:val="00385CD2"/>
    <w:rsid w:val="0039257B"/>
    <w:rsid w:val="00393728"/>
    <w:rsid w:val="003A1B82"/>
    <w:rsid w:val="003A2223"/>
    <w:rsid w:val="003A3628"/>
    <w:rsid w:val="003A7AEB"/>
    <w:rsid w:val="003B75E8"/>
    <w:rsid w:val="003D6E79"/>
    <w:rsid w:val="003E51E8"/>
    <w:rsid w:val="003E5E9F"/>
    <w:rsid w:val="003E60ED"/>
    <w:rsid w:val="003E643C"/>
    <w:rsid w:val="003E77A0"/>
    <w:rsid w:val="003F4B00"/>
    <w:rsid w:val="003F5E94"/>
    <w:rsid w:val="003F6F97"/>
    <w:rsid w:val="003F7DA0"/>
    <w:rsid w:val="00401465"/>
    <w:rsid w:val="004055AC"/>
    <w:rsid w:val="004078D8"/>
    <w:rsid w:val="00407ACA"/>
    <w:rsid w:val="004148C4"/>
    <w:rsid w:val="00417766"/>
    <w:rsid w:val="004206A4"/>
    <w:rsid w:val="0042110F"/>
    <w:rsid w:val="00421F0D"/>
    <w:rsid w:val="0042311B"/>
    <w:rsid w:val="00423D60"/>
    <w:rsid w:val="00425EC8"/>
    <w:rsid w:val="00430A38"/>
    <w:rsid w:val="00432E9C"/>
    <w:rsid w:val="004341DB"/>
    <w:rsid w:val="00434567"/>
    <w:rsid w:val="004349B6"/>
    <w:rsid w:val="004414E6"/>
    <w:rsid w:val="0044326E"/>
    <w:rsid w:val="004444BC"/>
    <w:rsid w:val="00461DF0"/>
    <w:rsid w:val="00470E46"/>
    <w:rsid w:val="00484B1B"/>
    <w:rsid w:val="00490306"/>
    <w:rsid w:val="004D095E"/>
    <w:rsid w:val="004D2D92"/>
    <w:rsid w:val="004E0547"/>
    <w:rsid w:val="004F0D5B"/>
    <w:rsid w:val="004F0D8E"/>
    <w:rsid w:val="004F2621"/>
    <w:rsid w:val="004F36B9"/>
    <w:rsid w:val="005023B3"/>
    <w:rsid w:val="00510C31"/>
    <w:rsid w:val="00516D34"/>
    <w:rsid w:val="00521001"/>
    <w:rsid w:val="005244B5"/>
    <w:rsid w:val="00543F86"/>
    <w:rsid w:val="00546430"/>
    <w:rsid w:val="005522F3"/>
    <w:rsid w:val="005616C4"/>
    <w:rsid w:val="00564AA5"/>
    <w:rsid w:val="00564DC2"/>
    <w:rsid w:val="00570353"/>
    <w:rsid w:val="00577DAE"/>
    <w:rsid w:val="00580F71"/>
    <w:rsid w:val="0059384D"/>
    <w:rsid w:val="005A608E"/>
    <w:rsid w:val="005A6EF9"/>
    <w:rsid w:val="005B0E55"/>
    <w:rsid w:val="005B155B"/>
    <w:rsid w:val="005C007C"/>
    <w:rsid w:val="005C34A8"/>
    <w:rsid w:val="005C744C"/>
    <w:rsid w:val="005C766C"/>
    <w:rsid w:val="005D03F9"/>
    <w:rsid w:val="005E4203"/>
    <w:rsid w:val="005E6641"/>
    <w:rsid w:val="00603E48"/>
    <w:rsid w:val="00607889"/>
    <w:rsid w:val="00611569"/>
    <w:rsid w:val="006159E4"/>
    <w:rsid w:val="006165F2"/>
    <w:rsid w:val="006171CA"/>
    <w:rsid w:val="00617B04"/>
    <w:rsid w:val="00624ED8"/>
    <w:rsid w:val="0063700C"/>
    <w:rsid w:val="00642261"/>
    <w:rsid w:val="00642DFA"/>
    <w:rsid w:val="00646E9A"/>
    <w:rsid w:val="00656925"/>
    <w:rsid w:val="0066198B"/>
    <w:rsid w:val="00672A51"/>
    <w:rsid w:val="00675366"/>
    <w:rsid w:val="0067593F"/>
    <w:rsid w:val="00680DB7"/>
    <w:rsid w:val="006875D8"/>
    <w:rsid w:val="006A129D"/>
    <w:rsid w:val="006A7DA9"/>
    <w:rsid w:val="006B079A"/>
    <w:rsid w:val="006B71EB"/>
    <w:rsid w:val="006B75D5"/>
    <w:rsid w:val="006D0665"/>
    <w:rsid w:val="006E51A6"/>
    <w:rsid w:val="006E5710"/>
    <w:rsid w:val="00702987"/>
    <w:rsid w:val="0070346D"/>
    <w:rsid w:val="00703C47"/>
    <w:rsid w:val="007111D9"/>
    <w:rsid w:val="007116CB"/>
    <w:rsid w:val="00713191"/>
    <w:rsid w:val="00713FA9"/>
    <w:rsid w:val="00734183"/>
    <w:rsid w:val="00734A4D"/>
    <w:rsid w:val="00735EA8"/>
    <w:rsid w:val="00735EE3"/>
    <w:rsid w:val="0074380E"/>
    <w:rsid w:val="00752C26"/>
    <w:rsid w:val="007548CD"/>
    <w:rsid w:val="00756B31"/>
    <w:rsid w:val="0075789F"/>
    <w:rsid w:val="00762B69"/>
    <w:rsid w:val="00776C87"/>
    <w:rsid w:val="0078263F"/>
    <w:rsid w:val="007857DE"/>
    <w:rsid w:val="007918D0"/>
    <w:rsid w:val="0079355B"/>
    <w:rsid w:val="007947FA"/>
    <w:rsid w:val="007954B6"/>
    <w:rsid w:val="007A47EA"/>
    <w:rsid w:val="007B04AA"/>
    <w:rsid w:val="007C09EA"/>
    <w:rsid w:val="007C0AF1"/>
    <w:rsid w:val="007C0B58"/>
    <w:rsid w:val="007D3674"/>
    <w:rsid w:val="007D7F94"/>
    <w:rsid w:val="007F162E"/>
    <w:rsid w:val="007F2710"/>
    <w:rsid w:val="007F2FD0"/>
    <w:rsid w:val="007F5734"/>
    <w:rsid w:val="00800EB8"/>
    <w:rsid w:val="008015A9"/>
    <w:rsid w:val="00804DFB"/>
    <w:rsid w:val="00814C71"/>
    <w:rsid w:val="00817512"/>
    <w:rsid w:val="00825365"/>
    <w:rsid w:val="008327D1"/>
    <w:rsid w:val="00846DED"/>
    <w:rsid w:val="00847487"/>
    <w:rsid w:val="00852DD2"/>
    <w:rsid w:val="00856A38"/>
    <w:rsid w:val="00860B33"/>
    <w:rsid w:val="00861B10"/>
    <w:rsid w:val="008637A3"/>
    <w:rsid w:val="00864C25"/>
    <w:rsid w:val="00896431"/>
    <w:rsid w:val="008A1B10"/>
    <w:rsid w:val="008A2949"/>
    <w:rsid w:val="008B41B2"/>
    <w:rsid w:val="008B6CDC"/>
    <w:rsid w:val="008C33D3"/>
    <w:rsid w:val="008D0971"/>
    <w:rsid w:val="008E15AC"/>
    <w:rsid w:val="008E2D98"/>
    <w:rsid w:val="008E37D4"/>
    <w:rsid w:val="008F4EE5"/>
    <w:rsid w:val="00900464"/>
    <w:rsid w:val="00905941"/>
    <w:rsid w:val="009061BD"/>
    <w:rsid w:val="009072CF"/>
    <w:rsid w:val="00916C4F"/>
    <w:rsid w:val="00917090"/>
    <w:rsid w:val="009202A9"/>
    <w:rsid w:val="00925C44"/>
    <w:rsid w:val="00926701"/>
    <w:rsid w:val="0093340B"/>
    <w:rsid w:val="00935CD1"/>
    <w:rsid w:val="0095643F"/>
    <w:rsid w:val="00956990"/>
    <w:rsid w:val="00960303"/>
    <w:rsid w:val="00961354"/>
    <w:rsid w:val="00967B9F"/>
    <w:rsid w:val="00970B46"/>
    <w:rsid w:val="00971055"/>
    <w:rsid w:val="00976CF1"/>
    <w:rsid w:val="00986B87"/>
    <w:rsid w:val="00986E1C"/>
    <w:rsid w:val="00995FC5"/>
    <w:rsid w:val="00996909"/>
    <w:rsid w:val="009A3776"/>
    <w:rsid w:val="009A50E2"/>
    <w:rsid w:val="009B0497"/>
    <w:rsid w:val="009B0D75"/>
    <w:rsid w:val="009B37EE"/>
    <w:rsid w:val="009C0E04"/>
    <w:rsid w:val="009C128F"/>
    <w:rsid w:val="009C2470"/>
    <w:rsid w:val="009C249C"/>
    <w:rsid w:val="009C4275"/>
    <w:rsid w:val="009C783F"/>
    <w:rsid w:val="009D1ED3"/>
    <w:rsid w:val="009E3000"/>
    <w:rsid w:val="009E3CA1"/>
    <w:rsid w:val="009F5207"/>
    <w:rsid w:val="00A00D98"/>
    <w:rsid w:val="00A016E0"/>
    <w:rsid w:val="00A05574"/>
    <w:rsid w:val="00A12C32"/>
    <w:rsid w:val="00A13233"/>
    <w:rsid w:val="00A17761"/>
    <w:rsid w:val="00A263BD"/>
    <w:rsid w:val="00A433C6"/>
    <w:rsid w:val="00A433D5"/>
    <w:rsid w:val="00A4450D"/>
    <w:rsid w:val="00A52F2B"/>
    <w:rsid w:val="00A54B97"/>
    <w:rsid w:val="00A55919"/>
    <w:rsid w:val="00A56F9D"/>
    <w:rsid w:val="00A63999"/>
    <w:rsid w:val="00A76816"/>
    <w:rsid w:val="00A77F53"/>
    <w:rsid w:val="00A855AE"/>
    <w:rsid w:val="00A92D0E"/>
    <w:rsid w:val="00A946B9"/>
    <w:rsid w:val="00AA0019"/>
    <w:rsid w:val="00AA4817"/>
    <w:rsid w:val="00AB1856"/>
    <w:rsid w:val="00AB3516"/>
    <w:rsid w:val="00AC0671"/>
    <w:rsid w:val="00AC1043"/>
    <w:rsid w:val="00AD15F0"/>
    <w:rsid w:val="00AD5197"/>
    <w:rsid w:val="00AE4429"/>
    <w:rsid w:val="00AE4C1C"/>
    <w:rsid w:val="00AE5043"/>
    <w:rsid w:val="00AE6F85"/>
    <w:rsid w:val="00AE735D"/>
    <w:rsid w:val="00AF0812"/>
    <w:rsid w:val="00AF4D36"/>
    <w:rsid w:val="00B041A3"/>
    <w:rsid w:val="00B07FBE"/>
    <w:rsid w:val="00B163F5"/>
    <w:rsid w:val="00B2036B"/>
    <w:rsid w:val="00B20878"/>
    <w:rsid w:val="00B26B94"/>
    <w:rsid w:val="00B35E22"/>
    <w:rsid w:val="00B36D11"/>
    <w:rsid w:val="00B37E9C"/>
    <w:rsid w:val="00B40421"/>
    <w:rsid w:val="00B446FC"/>
    <w:rsid w:val="00B5087B"/>
    <w:rsid w:val="00B55FCF"/>
    <w:rsid w:val="00B57542"/>
    <w:rsid w:val="00B631CE"/>
    <w:rsid w:val="00B650BE"/>
    <w:rsid w:val="00B66095"/>
    <w:rsid w:val="00B75ED5"/>
    <w:rsid w:val="00B8159D"/>
    <w:rsid w:val="00B81868"/>
    <w:rsid w:val="00B83DC8"/>
    <w:rsid w:val="00B941E3"/>
    <w:rsid w:val="00BB0E80"/>
    <w:rsid w:val="00BB1C2C"/>
    <w:rsid w:val="00BB359A"/>
    <w:rsid w:val="00BB5253"/>
    <w:rsid w:val="00BB6FAB"/>
    <w:rsid w:val="00BC1C1D"/>
    <w:rsid w:val="00BC5D6E"/>
    <w:rsid w:val="00BC6A03"/>
    <w:rsid w:val="00BE0C19"/>
    <w:rsid w:val="00BE1518"/>
    <w:rsid w:val="00BE6DB2"/>
    <w:rsid w:val="00BF04AF"/>
    <w:rsid w:val="00BF4308"/>
    <w:rsid w:val="00BF7A67"/>
    <w:rsid w:val="00C11411"/>
    <w:rsid w:val="00C17D54"/>
    <w:rsid w:val="00C207DC"/>
    <w:rsid w:val="00C2097D"/>
    <w:rsid w:val="00C20B75"/>
    <w:rsid w:val="00C20CA3"/>
    <w:rsid w:val="00C25D7A"/>
    <w:rsid w:val="00C3252A"/>
    <w:rsid w:val="00C327F0"/>
    <w:rsid w:val="00C358AA"/>
    <w:rsid w:val="00C542FC"/>
    <w:rsid w:val="00C56825"/>
    <w:rsid w:val="00C57AE9"/>
    <w:rsid w:val="00C71209"/>
    <w:rsid w:val="00C713BE"/>
    <w:rsid w:val="00C72B56"/>
    <w:rsid w:val="00C85C8E"/>
    <w:rsid w:val="00CA7F2C"/>
    <w:rsid w:val="00CB3005"/>
    <w:rsid w:val="00CB7FCE"/>
    <w:rsid w:val="00CC044F"/>
    <w:rsid w:val="00CD0449"/>
    <w:rsid w:val="00CD105E"/>
    <w:rsid w:val="00CD20C6"/>
    <w:rsid w:val="00CD333F"/>
    <w:rsid w:val="00CD4B9E"/>
    <w:rsid w:val="00CD67D7"/>
    <w:rsid w:val="00CD7ACC"/>
    <w:rsid w:val="00CF01E7"/>
    <w:rsid w:val="00CF0F6E"/>
    <w:rsid w:val="00CF525A"/>
    <w:rsid w:val="00CF5727"/>
    <w:rsid w:val="00D022CA"/>
    <w:rsid w:val="00D172EF"/>
    <w:rsid w:val="00D2768C"/>
    <w:rsid w:val="00D33DF1"/>
    <w:rsid w:val="00D36270"/>
    <w:rsid w:val="00D4174D"/>
    <w:rsid w:val="00D52E28"/>
    <w:rsid w:val="00D5425E"/>
    <w:rsid w:val="00D56BA6"/>
    <w:rsid w:val="00D63B3E"/>
    <w:rsid w:val="00D63ECE"/>
    <w:rsid w:val="00D77C8E"/>
    <w:rsid w:val="00D77DFB"/>
    <w:rsid w:val="00D81428"/>
    <w:rsid w:val="00D941B9"/>
    <w:rsid w:val="00D954D0"/>
    <w:rsid w:val="00D97729"/>
    <w:rsid w:val="00DC6C7E"/>
    <w:rsid w:val="00DD2C81"/>
    <w:rsid w:val="00DD309A"/>
    <w:rsid w:val="00DD635D"/>
    <w:rsid w:val="00DF6F40"/>
    <w:rsid w:val="00E00B39"/>
    <w:rsid w:val="00E01E9E"/>
    <w:rsid w:val="00E04C02"/>
    <w:rsid w:val="00E06FDE"/>
    <w:rsid w:val="00E13B08"/>
    <w:rsid w:val="00E13D81"/>
    <w:rsid w:val="00E3013A"/>
    <w:rsid w:val="00E420AD"/>
    <w:rsid w:val="00E42F3B"/>
    <w:rsid w:val="00E44486"/>
    <w:rsid w:val="00E61E33"/>
    <w:rsid w:val="00E64E80"/>
    <w:rsid w:val="00E64FC6"/>
    <w:rsid w:val="00E916F5"/>
    <w:rsid w:val="00E95A91"/>
    <w:rsid w:val="00EA5AD7"/>
    <w:rsid w:val="00EB0C2A"/>
    <w:rsid w:val="00ED1E09"/>
    <w:rsid w:val="00F01A7D"/>
    <w:rsid w:val="00F01C39"/>
    <w:rsid w:val="00F040D0"/>
    <w:rsid w:val="00F052DA"/>
    <w:rsid w:val="00F15DD8"/>
    <w:rsid w:val="00F266FB"/>
    <w:rsid w:val="00F301D6"/>
    <w:rsid w:val="00F31C78"/>
    <w:rsid w:val="00F3462E"/>
    <w:rsid w:val="00F34CD3"/>
    <w:rsid w:val="00F37B47"/>
    <w:rsid w:val="00F37C80"/>
    <w:rsid w:val="00F418A8"/>
    <w:rsid w:val="00F41EA0"/>
    <w:rsid w:val="00F43FE0"/>
    <w:rsid w:val="00F56F3E"/>
    <w:rsid w:val="00F65110"/>
    <w:rsid w:val="00F6790E"/>
    <w:rsid w:val="00F7138E"/>
    <w:rsid w:val="00F741BD"/>
    <w:rsid w:val="00F7630F"/>
    <w:rsid w:val="00F7710F"/>
    <w:rsid w:val="00F9200C"/>
    <w:rsid w:val="00F941C1"/>
    <w:rsid w:val="00F94679"/>
    <w:rsid w:val="00F954E0"/>
    <w:rsid w:val="00FA42A0"/>
    <w:rsid w:val="00FA6185"/>
    <w:rsid w:val="00FA6E93"/>
    <w:rsid w:val="00FB147E"/>
    <w:rsid w:val="00FB2B81"/>
    <w:rsid w:val="00FC4584"/>
    <w:rsid w:val="00FC62AB"/>
    <w:rsid w:val="00FE45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01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44C"/>
    <w:rPr>
      <w:rFonts w:ascii="Times New Roman" w:hAnsi="Times New Roman" w:cs="Times New Roman"/>
      <w:sz w:val="24"/>
      <w:szCs w:val="24"/>
    </w:rPr>
  </w:style>
  <w:style w:type="paragraph" w:styleId="Heading1">
    <w:name w:val="heading 1"/>
    <w:basedOn w:val="Normal"/>
    <w:next w:val="Normal"/>
    <w:link w:val="Heading1Char"/>
    <w:uiPriority w:val="9"/>
    <w:qFormat/>
    <w:rsid w:val="007F2FD0"/>
    <w:pPr>
      <w:spacing w:before="480" w:after="0"/>
      <w:contextualSpacing/>
      <w:jc w:val="center"/>
      <w:outlineLvl w:val="0"/>
    </w:pPr>
    <w:rPr>
      <w:rFonts w:eastAsiaTheme="majorEastAsia"/>
      <w:b/>
      <w:bCs/>
      <w:sz w:val="28"/>
      <w:szCs w:val="28"/>
    </w:rPr>
  </w:style>
  <w:style w:type="paragraph" w:styleId="Heading2">
    <w:name w:val="heading 2"/>
    <w:basedOn w:val="Normal"/>
    <w:next w:val="Normal"/>
    <w:link w:val="Heading2Char"/>
    <w:uiPriority w:val="9"/>
    <w:unhideWhenUsed/>
    <w:qFormat/>
    <w:rsid w:val="007F2FD0"/>
    <w:pPr>
      <w:spacing w:line="480" w:lineRule="auto"/>
      <w:outlineLvl w:val="1"/>
    </w:pPr>
    <w:rPr>
      <w:b/>
    </w:rPr>
  </w:style>
  <w:style w:type="paragraph" w:styleId="Heading3">
    <w:name w:val="heading 3"/>
    <w:basedOn w:val="Normal"/>
    <w:next w:val="Normal"/>
    <w:link w:val="Heading3Char"/>
    <w:uiPriority w:val="9"/>
    <w:unhideWhenUsed/>
    <w:qFormat/>
    <w:rsid w:val="007F2FD0"/>
    <w:pPr>
      <w:spacing w:line="480" w:lineRule="auto"/>
      <w:outlineLvl w:val="2"/>
    </w:pPr>
    <w:rPr>
      <w:b/>
    </w:rPr>
  </w:style>
  <w:style w:type="paragraph" w:styleId="Heading4">
    <w:name w:val="heading 4"/>
    <w:basedOn w:val="Normal"/>
    <w:next w:val="Normal"/>
    <w:link w:val="Heading4Char"/>
    <w:uiPriority w:val="9"/>
    <w:unhideWhenUsed/>
    <w:qFormat/>
    <w:rsid w:val="005C744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C744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C744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C744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C744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C744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2FD0"/>
    <w:rPr>
      <w:rFonts w:ascii="Times New Roman" w:eastAsiaTheme="majorEastAsia" w:hAnsi="Times New Roman" w:cs="Times New Roman"/>
      <w:b/>
      <w:bCs/>
      <w:sz w:val="28"/>
      <w:szCs w:val="28"/>
    </w:rPr>
  </w:style>
  <w:style w:type="character" w:customStyle="1" w:styleId="Heading2Char">
    <w:name w:val="Heading 2 Char"/>
    <w:basedOn w:val="DefaultParagraphFont"/>
    <w:link w:val="Heading2"/>
    <w:uiPriority w:val="9"/>
    <w:rsid w:val="007F2FD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7F2FD0"/>
    <w:rPr>
      <w:rFonts w:ascii="Times New Roman" w:hAnsi="Times New Roman" w:cs="Times New Roman"/>
      <w:b/>
      <w:sz w:val="24"/>
      <w:szCs w:val="24"/>
    </w:rPr>
  </w:style>
  <w:style w:type="character" w:customStyle="1" w:styleId="Heading4Char">
    <w:name w:val="Heading 4 Char"/>
    <w:basedOn w:val="DefaultParagraphFont"/>
    <w:link w:val="Heading4"/>
    <w:uiPriority w:val="9"/>
    <w:rsid w:val="005C744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C744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C744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C744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C744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C744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C744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C744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C744C"/>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5C744C"/>
    <w:rPr>
      <w:rFonts w:asciiTheme="majorHAnsi" w:eastAsiaTheme="majorEastAsia" w:hAnsiTheme="majorHAnsi" w:cstheme="majorBidi"/>
      <w:i/>
      <w:iCs/>
      <w:spacing w:val="13"/>
      <w:sz w:val="24"/>
      <w:szCs w:val="24"/>
    </w:rPr>
  </w:style>
  <w:style w:type="character" w:styleId="Strong">
    <w:name w:val="Strong"/>
    <w:uiPriority w:val="22"/>
    <w:qFormat/>
    <w:rsid w:val="005C744C"/>
    <w:rPr>
      <w:b/>
      <w:bCs/>
    </w:rPr>
  </w:style>
  <w:style w:type="character" w:styleId="Emphasis">
    <w:name w:val="Emphasis"/>
    <w:uiPriority w:val="20"/>
    <w:qFormat/>
    <w:rsid w:val="005C744C"/>
    <w:rPr>
      <w:b/>
      <w:bCs/>
      <w:i/>
      <w:iCs/>
      <w:spacing w:val="10"/>
      <w:bdr w:val="none" w:sz="0" w:space="0" w:color="auto"/>
      <w:shd w:val="clear" w:color="auto" w:fill="auto"/>
    </w:rPr>
  </w:style>
  <w:style w:type="paragraph" w:styleId="NoSpacing">
    <w:name w:val="No Spacing"/>
    <w:basedOn w:val="Normal"/>
    <w:uiPriority w:val="1"/>
    <w:qFormat/>
    <w:rsid w:val="005C744C"/>
    <w:pPr>
      <w:spacing w:after="0" w:line="240" w:lineRule="auto"/>
    </w:pPr>
  </w:style>
  <w:style w:type="paragraph" w:styleId="ListParagraph">
    <w:name w:val="List Paragraph"/>
    <w:basedOn w:val="Normal"/>
    <w:uiPriority w:val="34"/>
    <w:qFormat/>
    <w:rsid w:val="005C744C"/>
    <w:pPr>
      <w:ind w:left="720"/>
      <w:contextualSpacing/>
    </w:pPr>
  </w:style>
  <w:style w:type="paragraph" w:styleId="Quote">
    <w:name w:val="Quote"/>
    <w:basedOn w:val="Normal"/>
    <w:next w:val="Normal"/>
    <w:link w:val="QuoteChar"/>
    <w:uiPriority w:val="29"/>
    <w:qFormat/>
    <w:rsid w:val="005C744C"/>
    <w:pPr>
      <w:spacing w:before="200" w:after="0"/>
      <w:ind w:left="360" w:right="360"/>
    </w:pPr>
    <w:rPr>
      <w:i/>
      <w:iCs/>
    </w:rPr>
  </w:style>
  <w:style w:type="character" w:customStyle="1" w:styleId="QuoteChar">
    <w:name w:val="Quote Char"/>
    <w:basedOn w:val="DefaultParagraphFont"/>
    <w:link w:val="Quote"/>
    <w:uiPriority w:val="29"/>
    <w:rsid w:val="005C744C"/>
    <w:rPr>
      <w:i/>
      <w:iCs/>
    </w:rPr>
  </w:style>
  <w:style w:type="paragraph" w:styleId="IntenseQuote">
    <w:name w:val="Intense Quote"/>
    <w:basedOn w:val="Normal"/>
    <w:next w:val="Normal"/>
    <w:link w:val="IntenseQuoteChar"/>
    <w:uiPriority w:val="30"/>
    <w:qFormat/>
    <w:rsid w:val="005C744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C744C"/>
    <w:rPr>
      <w:b/>
      <w:bCs/>
      <w:i/>
      <w:iCs/>
    </w:rPr>
  </w:style>
  <w:style w:type="character" w:styleId="SubtleEmphasis">
    <w:name w:val="Subtle Emphasis"/>
    <w:uiPriority w:val="19"/>
    <w:qFormat/>
    <w:rsid w:val="005C744C"/>
    <w:rPr>
      <w:i/>
      <w:iCs/>
    </w:rPr>
  </w:style>
  <w:style w:type="character" w:styleId="IntenseEmphasis">
    <w:name w:val="Intense Emphasis"/>
    <w:uiPriority w:val="21"/>
    <w:qFormat/>
    <w:rsid w:val="005C744C"/>
    <w:rPr>
      <w:b/>
      <w:bCs/>
    </w:rPr>
  </w:style>
  <w:style w:type="character" w:styleId="SubtleReference">
    <w:name w:val="Subtle Reference"/>
    <w:uiPriority w:val="31"/>
    <w:qFormat/>
    <w:rsid w:val="005C744C"/>
    <w:rPr>
      <w:smallCaps/>
    </w:rPr>
  </w:style>
  <w:style w:type="character" w:styleId="IntenseReference">
    <w:name w:val="Intense Reference"/>
    <w:uiPriority w:val="32"/>
    <w:qFormat/>
    <w:rsid w:val="005C744C"/>
    <w:rPr>
      <w:smallCaps/>
      <w:spacing w:val="5"/>
      <w:u w:val="single"/>
    </w:rPr>
  </w:style>
  <w:style w:type="character" w:styleId="BookTitle">
    <w:name w:val="Book Title"/>
    <w:uiPriority w:val="33"/>
    <w:qFormat/>
    <w:rsid w:val="005C744C"/>
    <w:rPr>
      <w:i/>
      <w:iCs/>
      <w:smallCaps/>
      <w:spacing w:val="5"/>
    </w:rPr>
  </w:style>
  <w:style w:type="paragraph" w:styleId="TOCHeading">
    <w:name w:val="TOC Heading"/>
    <w:basedOn w:val="Heading1"/>
    <w:next w:val="Normal"/>
    <w:uiPriority w:val="39"/>
    <w:semiHidden/>
    <w:unhideWhenUsed/>
    <w:qFormat/>
    <w:rsid w:val="005C744C"/>
    <w:pPr>
      <w:outlineLvl w:val="9"/>
    </w:pPr>
    <w:rPr>
      <w:lang w:bidi="en-US"/>
    </w:rPr>
  </w:style>
  <w:style w:type="paragraph" w:styleId="BalloonText">
    <w:name w:val="Balloon Text"/>
    <w:basedOn w:val="Normal"/>
    <w:link w:val="BalloonTextChar"/>
    <w:uiPriority w:val="99"/>
    <w:semiHidden/>
    <w:unhideWhenUsed/>
    <w:rsid w:val="00C542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2FC"/>
    <w:rPr>
      <w:rFonts w:ascii="Tahoma" w:hAnsi="Tahoma" w:cs="Tahoma"/>
      <w:sz w:val="16"/>
      <w:szCs w:val="16"/>
    </w:rPr>
  </w:style>
  <w:style w:type="character" w:styleId="Hyperlink">
    <w:name w:val="Hyperlink"/>
    <w:basedOn w:val="DefaultParagraphFont"/>
    <w:uiPriority w:val="99"/>
    <w:semiHidden/>
    <w:unhideWhenUsed/>
    <w:rsid w:val="00D56BA6"/>
    <w:rPr>
      <w:color w:val="0000FF"/>
      <w:u w:val="single"/>
    </w:rPr>
  </w:style>
  <w:style w:type="character" w:styleId="FollowedHyperlink">
    <w:name w:val="FollowedHyperlink"/>
    <w:basedOn w:val="DefaultParagraphFont"/>
    <w:uiPriority w:val="99"/>
    <w:semiHidden/>
    <w:unhideWhenUsed/>
    <w:rsid w:val="00D56BA6"/>
    <w:rPr>
      <w:color w:val="800080" w:themeColor="followedHyperlink"/>
      <w:u w:val="single"/>
    </w:rPr>
  </w:style>
  <w:style w:type="table" w:styleId="TableGrid">
    <w:name w:val="Table Grid"/>
    <w:basedOn w:val="TableNormal"/>
    <w:uiPriority w:val="59"/>
    <w:rsid w:val="003B75E8"/>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3B75E8"/>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3B75E8"/>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3B75E8"/>
    <w:rPr>
      <w:vertAlign w:val="superscript"/>
    </w:rPr>
  </w:style>
  <w:style w:type="character" w:customStyle="1" w:styleId="apple-converted-space">
    <w:name w:val="apple-converted-space"/>
    <w:basedOn w:val="DefaultParagraphFont"/>
    <w:rsid w:val="009F5207"/>
  </w:style>
  <w:style w:type="character" w:styleId="CommentReference">
    <w:name w:val="annotation reference"/>
    <w:basedOn w:val="DefaultParagraphFont"/>
    <w:uiPriority w:val="99"/>
    <w:semiHidden/>
    <w:unhideWhenUsed/>
    <w:rsid w:val="00D97729"/>
    <w:rPr>
      <w:sz w:val="16"/>
      <w:szCs w:val="16"/>
    </w:rPr>
  </w:style>
  <w:style w:type="paragraph" w:styleId="CommentText">
    <w:name w:val="annotation text"/>
    <w:basedOn w:val="Normal"/>
    <w:link w:val="CommentTextChar"/>
    <w:uiPriority w:val="99"/>
    <w:unhideWhenUsed/>
    <w:rsid w:val="00D97729"/>
    <w:pPr>
      <w:spacing w:line="240" w:lineRule="auto"/>
    </w:pPr>
    <w:rPr>
      <w:sz w:val="20"/>
      <w:szCs w:val="20"/>
    </w:rPr>
  </w:style>
  <w:style w:type="character" w:customStyle="1" w:styleId="CommentTextChar">
    <w:name w:val="Comment Text Char"/>
    <w:basedOn w:val="DefaultParagraphFont"/>
    <w:link w:val="CommentText"/>
    <w:uiPriority w:val="99"/>
    <w:rsid w:val="00D97729"/>
    <w:rPr>
      <w:sz w:val="20"/>
      <w:szCs w:val="20"/>
    </w:rPr>
  </w:style>
  <w:style w:type="paragraph" w:styleId="CommentSubject">
    <w:name w:val="annotation subject"/>
    <w:basedOn w:val="CommentText"/>
    <w:next w:val="CommentText"/>
    <w:link w:val="CommentSubjectChar"/>
    <w:uiPriority w:val="99"/>
    <w:semiHidden/>
    <w:unhideWhenUsed/>
    <w:rsid w:val="00D97729"/>
    <w:rPr>
      <w:b/>
      <w:bCs/>
    </w:rPr>
  </w:style>
  <w:style w:type="character" w:customStyle="1" w:styleId="CommentSubjectChar">
    <w:name w:val="Comment Subject Char"/>
    <w:basedOn w:val="CommentTextChar"/>
    <w:link w:val="CommentSubject"/>
    <w:uiPriority w:val="99"/>
    <w:semiHidden/>
    <w:rsid w:val="00D97729"/>
    <w:rPr>
      <w:b/>
      <w:bCs/>
      <w:sz w:val="20"/>
      <w:szCs w:val="20"/>
    </w:rPr>
  </w:style>
  <w:style w:type="paragraph" w:styleId="HTMLPreformatted">
    <w:name w:val="HTML Preformatted"/>
    <w:basedOn w:val="Normal"/>
    <w:link w:val="HTMLPreformattedChar"/>
    <w:uiPriority w:val="99"/>
    <w:unhideWhenUsed/>
    <w:rsid w:val="004432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44326E"/>
    <w:rPr>
      <w:rFonts w:ascii="Courier New" w:eastAsia="Times New Roman" w:hAnsi="Courier New" w:cs="Courier New"/>
      <w:sz w:val="20"/>
      <w:szCs w:val="20"/>
      <w:lang w:eastAsia="en-GB"/>
    </w:rPr>
  </w:style>
  <w:style w:type="character" w:customStyle="1" w:styleId="cit-auth">
    <w:name w:val="cit-auth"/>
    <w:basedOn w:val="DefaultParagraphFont"/>
    <w:rsid w:val="0044326E"/>
  </w:style>
  <w:style w:type="character" w:customStyle="1" w:styleId="cit-name-surname">
    <w:name w:val="cit-name-surname"/>
    <w:basedOn w:val="DefaultParagraphFont"/>
    <w:rsid w:val="0044326E"/>
  </w:style>
  <w:style w:type="character" w:customStyle="1" w:styleId="cit-name-given-names">
    <w:name w:val="cit-name-given-names"/>
    <w:basedOn w:val="DefaultParagraphFont"/>
    <w:rsid w:val="0044326E"/>
  </w:style>
  <w:style w:type="character" w:styleId="HTMLCite">
    <w:name w:val="HTML Cite"/>
    <w:basedOn w:val="DefaultParagraphFont"/>
    <w:uiPriority w:val="99"/>
    <w:semiHidden/>
    <w:unhideWhenUsed/>
    <w:rsid w:val="0044326E"/>
    <w:rPr>
      <w:i/>
      <w:iCs/>
    </w:rPr>
  </w:style>
  <w:style w:type="character" w:customStyle="1" w:styleId="cit-article-title">
    <w:name w:val="cit-article-title"/>
    <w:basedOn w:val="DefaultParagraphFont"/>
    <w:rsid w:val="0044326E"/>
  </w:style>
  <w:style w:type="character" w:customStyle="1" w:styleId="cit-pub-date">
    <w:name w:val="cit-pub-date"/>
    <w:basedOn w:val="DefaultParagraphFont"/>
    <w:rsid w:val="0044326E"/>
  </w:style>
  <w:style w:type="character" w:customStyle="1" w:styleId="cit-vol">
    <w:name w:val="cit-vol"/>
    <w:basedOn w:val="DefaultParagraphFont"/>
    <w:rsid w:val="0044326E"/>
  </w:style>
  <w:style w:type="character" w:customStyle="1" w:styleId="cit-fpage">
    <w:name w:val="cit-fpage"/>
    <w:basedOn w:val="DefaultParagraphFont"/>
    <w:rsid w:val="0044326E"/>
  </w:style>
  <w:style w:type="character" w:customStyle="1" w:styleId="cit-lpage">
    <w:name w:val="cit-lpage"/>
    <w:basedOn w:val="DefaultParagraphFont"/>
    <w:rsid w:val="0044326E"/>
  </w:style>
  <w:style w:type="paragraph" w:styleId="BodyText">
    <w:name w:val="Body Text"/>
    <w:basedOn w:val="Normal"/>
    <w:link w:val="BodyTextChar"/>
    <w:uiPriority w:val="99"/>
    <w:unhideWhenUsed/>
    <w:rsid w:val="00702987"/>
    <w:pPr>
      <w:spacing w:line="480" w:lineRule="auto"/>
      <w:ind w:firstLine="720"/>
    </w:pPr>
  </w:style>
  <w:style w:type="character" w:customStyle="1" w:styleId="BodyTextChar">
    <w:name w:val="Body Text Char"/>
    <w:basedOn w:val="DefaultParagraphFont"/>
    <w:link w:val="BodyText"/>
    <w:uiPriority w:val="99"/>
    <w:rsid w:val="00702987"/>
    <w:rPr>
      <w:rFonts w:ascii="Times New Roman" w:hAnsi="Times New Roman" w:cs="Times New Roman"/>
      <w:sz w:val="24"/>
      <w:szCs w:val="24"/>
    </w:rPr>
  </w:style>
  <w:style w:type="paragraph" w:styleId="NormalWeb">
    <w:name w:val="Normal (Web)"/>
    <w:basedOn w:val="Normal"/>
    <w:uiPriority w:val="99"/>
    <w:unhideWhenUsed/>
    <w:rsid w:val="00490306"/>
    <w:pPr>
      <w:spacing w:before="100" w:beforeAutospacing="1" w:after="100" w:afterAutospacing="1" w:line="240" w:lineRule="auto"/>
    </w:pPr>
    <w:rPr>
      <w:lang w:eastAsia="en-GB"/>
    </w:rPr>
  </w:style>
  <w:style w:type="table" w:styleId="MediumShading1-Accent3">
    <w:name w:val="Medium Shading 1 Accent 3"/>
    <w:basedOn w:val="TableNormal"/>
    <w:uiPriority w:val="63"/>
    <w:rsid w:val="0005195F"/>
    <w:pPr>
      <w:spacing w:after="0" w:line="240" w:lineRule="auto"/>
    </w:pPr>
    <w:rPr>
      <w:rFonts w:eastAsiaTheme="minorHAnsi"/>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stTable7Colorful1">
    <w:name w:val="List Table 7 Colorful1"/>
    <w:basedOn w:val="TableNormal"/>
    <w:uiPriority w:val="52"/>
    <w:rsid w:val="001C284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leNormal"/>
    <w:uiPriority w:val="40"/>
    <w:rsid w:val="001C284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BE0C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0C19"/>
    <w:rPr>
      <w:rFonts w:ascii="Times New Roman" w:hAnsi="Times New Roman" w:cs="Times New Roman"/>
      <w:sz w:val="24"/>
      <w:szCs w:val="24"/>
    </w:rPr>
  </w:style>
  <w:style w:type="paragraph" w:styleId="Footer">
    <w:name w:val="footer"/>
    <w:basedOn w:val="Normal"/>
    <w:link w:val="FooterChar"/>
    <w:uiPriority w:val="99"/>
    <w:unhideWhenUsed/>
    <w:rsid w:val="00BE0C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0C19"/>
    <w:rPr>
      <w:rFonts w:ascii="Times New Roman" w:hAnsi="Times New Roman" w:cs="Times New Roman"/>
      <w:sz w:val="24"/>
      <w:szCs w:val="24"/>
    </w:rPr>
  </w:style>
  <w:style w:type="paragraph" w:styleId="Revision">
    <w:name w:val="Revision"/>
    <w:hidden/>
    <w:uiPriority w:val="99"/>
    <w:semiHidden/>
    <w:rsid w:val="00165341"/>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44C"/>
    <w:rPr>
      <w:rFonts w:ascii="Times New Roman" w:hAnsi="Times New Roman" w:cs="Times New Roman"/>
      <w:sz w:val="24"/>
      <w:szCs w:val="24"/>
    </w:rPr>
  </w:style>
  <w:style w:type="paragraph" w:styleId="Heading1">
    <w:name w:val="heading 1"/>
    <w:basedOn w:val="Normal"/>
    <w:next w:val="Normal"/>
    <w:link w:val="Heading1Char"/>
    <w:uiPriority w:val="9"/>
    <w:qFormat/>
    <w:rsid w:val="007F2FD0"/>
    <w:pPr>
      <w:spacing w:before="480" w:after="0"/>
      <w:contextualSpacing/>
      <w:jc w:val="center"/>
      <w:outlineLvl w:val="0"/>
    </w:pPr>
    <w:rPr>
      <w:rFonts w:eastAsiaTheme="majorEastAsia"/>
      <w:b/>
      <w:bCs/>
      <w:sz w:val="28"/>
      <w:szCs w:val="28"/>
    </w:rPr>
  </w:style>
  <w:style w:type="paragraph" w:styleId="Heading2">
    <w:name w:val="heading 2"/>
    <w:basedOn w:val="Normal"/>
    <w:next w:val="Normal"/>
    <w:link w:val="Heading2Char"/>
    <w:uiPriority w:val="9"/>
    <w:unhideWhenUsed/>
    <w:qFormat/>
    <w:rsid w:val="007F2FD0"/>
    <w:pPr>
      <w:spacing w:line="480" w:lineRule="auto"/>
      <w:outlineLvl w:val="1"/>
    </w:pPr>
    <w:rPr>
      <w:b/>
    </w:rPr>
  </w:style>
  <w:style w:type="paragraph" w:styleId="Heading3">
    <w:name w:val="heading 3"/>
    <w:basedOn w:val="Normal"/>
    <w:next w:val="Normal"/>
    <w:link w:val="Heading3Char"/>
    <w:uiPriority w:val="9"/>
    <w:unhideWhenUsed/>
    <w:qFormat/>
    <w:rsid w:val="007F2FD0"/>
    <w:pPr>
      <w:spacing w:line="480" w:lineRule="auto"/>
      <w:outlineLvl w:val="2"/>
    </w:pPr>
    <w:rPr>
      <w:b/>
    </w:rPr>
  </w:style>
  <w:style w:type="paragraph" w:styleId="Heading4">
    <w:name w:val="heading 4"/>
    <w:basedOn w:val="Normal"/>
    <w:next w:val="Normal"/>
    <w:link w:val="Heading4Char"/>
    <w:uiPriority w:val="9"/>
    <w:unhideWhenUsed/>
    <w:qFormat/>
    <w:rsid w:val="005C744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C744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C744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C744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C744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C744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2FD0"/>
    <w:rPr>
      <w:rFonts w:ascii="Times New Roman" w:eastAsiaTheme="majorEastAsia" w:hAnsi="Times New Roman" w:cs="Times New Roman"/>
      <w:b/>
      <w:bCs/>
      <w:sz w:val="28"/>
      <w:szCs w:val="28"/>
    </w:rPr>
  </w:style>
  <w:style w:type="character" w:customStyle="1" w:styleId="Heading2Char">
    <w:name w:val="Heading 2 Char"/>
    <w:basedOn w:val="DefaultParagraphFont"/>
    <w:link w:val="Heading2"/>
    <w:uiPriority w:val="9"/>
    <w:rsid w:val="007F2FD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7F2FD0"/>
    <w:rPr>
      <w:rFonts w:ascii="Times New Roman" w:hAnsi="Times New Roman" w:cs="Times New Roman"/>
      <w:b/>
      <w:sz w:val="24"/>
      <w:szCs w:val="24"/>
    </w:rPr>
  </w:style>
  <w:style w:type="character" w:customStyle="1" w:styleId="Heading4Char">
    <w:name w:val="Heading 4 Char"/>
    <w:basedOn w:val="DefaultParagraphFont"/>
    <w:link w:val="Heading4"/>
    <w:uiPriority w:val="9"/>
    <w:rsid w:val="005C744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C744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C744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C744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C744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C744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C744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C744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C744C"/>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5C744C"/>
    <w:rPr>
      <w:rFonts w:asciiTheme="majorHAnsi" w:eastAsiaTheme="majorEastAsia" w:hAnsiTheme="majorHAnsi" w:cstheme="majorBidi"/>
      <w:i/>
      <w:iCs/>
      <w:spacing w:val="13"/>
      <w:sz w:val="24"/>
      <w:szCs w:val="24"/>
    </w:rPr>
  </w:style>
  <w:style w:type="character" w:styleId="Strong">
    <w:name w:val="Strong"/>
    <w:uiPriority w:val="22"/>
    <w:qFormat/>
    <w:rsid w:val="005C744C"/>
    <w:rPr>
      <w:b/>
      <w:bCs/>
    </w:rPr>
  </w:style>
  <w:style w:type="character" w:styleId="Emphasis">
    <w:name w:val="Emphasis"/>
    <w:uiPriority w:val="20"/>
    <w:qFormat/>
    <w:rsid w:val="005C744C"/>
    <w:rPr>
      <w:b/>
      <w:bCs/>
      <w:i/>
      <w:iCs/>
      <w:spacing w:val="10"/>
      <w:bdr w:val="none" w:sz="0" w:space="0" w:color="auto"/>
      <w:shd w:val="clear" w:color="auto" w:fill="auto"/>
    </w:rPr>
  </w:style>
  <w:style w:type="paragraph" w:styleId="NoSpacing">
    <w:name w:val="No Spacing"/>
    <w:basedOn w:val="Normal"/>
    <w:uiPriority w:val="1"/>
    <w:qFormat/>
    <w:rsid w:val="005C744C"/>
    <w:pPr>
      <w:spacing w:after="0" w:line="240" w:lineRule="auto"/>
    </w:pPr>
  </w:style>
  <w:style w:type="paragraph" w:styleId="ListParagraph">
    <w:name w:val="List Paragraph"/>
    <w:basedOn w:val="Normal"/>
    <w:uiPriority w:val="34"/>
    <w:qFormat/>
    <w:rsid w:val="005C744C"/>
    <w:pPr>
      <w:ind w:left="720"/>
      <w:contextualSpacing/>
    </w:pPr>
  </w:style>
  <w:style w:type="paragraph" w:styleId="Quote">
    <w:name w:val="Quote"/>
    <w:basedOn w:val="Normal"/>
    <w:next w:val="Normal"/>
    <w:link w:val="QuoteChar"/>
    <w:uiPriority w:val="29"/>
    <w:qFormat/>
    <w:rsid w:val="005C744C"/>
    <w:pPr>
      <w:spacing w:before="200" w:after="0"/>
      <w:ind w:left="360" w:right="360"/>
    </w:pPr>
    <w:rPr>
      <w:i/>
      <w:iCs/>
    </w:rPr>
  </w:style>
  <w:style w:type="character" w:customStyle="1" w:styleId="QuoteChar">
    <w:name w:val="Quote Char"/>
    <w:basedOn w:val="DefaultParagraphFont"/>
    <w:link w:val="Quote"/>
    <w:uiPriority w:val="29"/>
    <w:rsid w:val="005C744C"/>
    <w:rPr>
      <w:i/>
      <w:iCs/>
    </w:rPr>
  </w:style>
  <w:style w:type="paragraph" w:styleId="IntenseQuote">
    <w:name w:val="Intense Quote"/>
    <w:basedOn w:val="Normal"/>
    <w:next w:val="Normal"/>
    <w:link w:val="IntenseQuoteChar"/>
    <w:uiPriority w:val="30"/>
    <w:qFormat/>
    <w:rsid w:val="005C744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C744C"/>
    <w:rPr>
      <w:b/>
      <w:bCs/>
      <w:i/>
      <w:iCs/>
    </w:rPr>
  </w:style>
  <w:style w:type="character" w:styleId="SubtleEmphasis">
    <w:name w:val="Subtle Emphasis"/>
    <w:uiPriority w:val="19"/>
    <w:qFormat/>
    <w:rsid w:val="005C744C"/>
    <w:rPr>
      <w:i/>
      <w:iCs/>
    </w:rPr>
  </w:style>
  <w:style w:type="character" w:styleId="IntenseEmphasis">
    <w:name w:val="Intense Emphasis"/>
    <w:uiPriority w:val="21"/>
    <w:qFormat/>
    <w:rsid w:val="005C744C"/>
    <w:rPr>
      <w:b/>
      <w:bCs/>
    </w:rPr>
  </w:style>
  <w:style w:type="character" w:styleId="SubtleReference">
    <w:name w:val="Subtle Reference"/>
    <w:uiPriority w:val="31"/>
    <w:qFormat/>
    <w:rsid w:val="005C744C"/>
    <w:rPr>
      <w:smallCaps/>
    </w:rPr>
  </w:style>
  <w:style w:type="character" w:styleId="IntenseReference">
    <w:name w:val="Intense Reference"/>
    <w:uiPriority w:val="32"/>
    <w:qFormat/>
    <w:rsid w:val="005C744C"/>
    <w:rPr>
      <w:smallCaps/>
      <w:spacing w:val="5"/>
      <w:u w:val="single"/>
    </w:rPr>
  </w:style>
  <w:style w:type="character" w:styleId="BookTitle">
    <w:name w:val="Book Title"/>
    <w:uiPriority w:val="33"/>
    <w:qFormat/>
    <w:rsid w:val="005C744C"/>
    <w:rPr>
      <w:i/>
      <w:iCs/>
      <w:smallCaps/>
      <w:spacing w:val="5"/>
    </w:rPr>
  </w:style>
  <w:style w:type="paragraph" w:styleId="TOCHeading">
    <w:name w:val="TOC Heading"/>
    <w:basedOn w:val="Heading1"/>
    <w:next w:val="Normal"/>
    <w:uiPriority w:val="39"/>
    <w:semiHidden/>
    <w:unhideWhenUsed/>
    <w:qFormat/>
    <w:rsid w:val="005C744C"/>
    <w:pPr>
      <w:outlineLvl w:val="9"/>
    </w:pPr>
    <w:rPr>
      <w:lang w:bidi="en-US"/>
    </w:rPr>
  </w:style>
  <w:style w:type="paragraph" w:styleId="BalloonText">
    <w:name w:val="Balloon Text"/>
    <w:basedOn w:val="Normal"/>
    <w:link w:val="BalloonTextChar"/>
    <w:uiPriority w:val="99"/>
    <w:semiHidden/>
    <w:unhideWhenUsed/>
    <w:rsid w:val="00C542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2FC"/>
    <w:rPr>
      <w:rFonts w:ascii="Tahoma" w:hAnsi="Tahoma" w:cs="Tahoma"/>
      <w:sz w:val="16"/>
      <w:szCs w:val="16"/>
    </w:rPr>
  </w:style>
  <w:style w:type="character" w:styleId="Hyperlink">
    <w:name w:val="Hyperlink"/>
    <w:basedOn w:val="DefaultParagraphFont"/>
    <w:uiPriority w:val="99"/>
    <w:semiHidden/>
    <w:unhideWhenUsed/>
    <w:rsid w:val="00D56BA6"/>
    <w:rPr>
      <w:color w:val="0000FF"/>
      <w:u w:val="single"/>
    </w:rPr>
  </w:style>
  <w:style w:type="character" w:styleId="FollowedHyperlink">
    <w:name w:val="FollowedHyperlink"/>
    <w:basedOn w:val="DefaultParagraphFont"/>
    <w:uiPriority w:val="99"/>
    <w:semiHidden/>
    <w:unhideWhenUsed/>
    <w:rsid w:val="00D56BA6"/>
    <w:rPr>
      <w:color w:val="800080" w:themeColor="followedHyperlink"/>
      <w:u w:val="single"/>
    </w:rPr>
  </w:style>
  <w:style w:type="table" w:styleId="TableGrid">
    <w:name w:val="Table Grid"/>
    <w:basedOn w:val="TableNormal"/>
    <w:uiPriority w:val="59"/>
    <w:rsid w:val="003B75E8"/>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3B75E8"/>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3B75E8"/>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3B75E8"/>
    <w:rPr>
      <w:vertAlign w:val="superscript"/>
    </w:rPr>
  </w:style>
  <w:style w:type="character" w:customStyle="1" w:styleId="apple-converted-space">
    <w:name w:val="apple-converted-space"/>
    <w:basedOn w:val="DefaultParagraphFont"/>
    <w:rsid w:val="009F5207"/>
  </w:style>
  <w:style w:type="character" w:styleId="CommentReference">
    <w:name w:val="annotation reference"/>
    <w:basedOn w:val="DefaultParagraphFont"/>
    <w:uiPriority w:val="99"/>
    <w:semiHidden/>
    <w:unhideWhenUsed/>
    <w:rsid w:val="00D97729"/>
    <w:rPr>
      <w:sz w:val="16"/>
      <w:szCs w:val="16"/>
    </w:rPr>
  </w:style>
  <w:style w:type="paragraph" w:styleId="CommentText">
    <w:name w:val="annotation text"/>
    <w:basedOn w:val="Normal"/>
    <w:link w:val="CommentTextChar"/>
    <w:uiPriority w:val="99"/>
    <w:unhideWhenUsed/>
    <w:rsid w:val="00D97729"/>
    <w:pPr>
      <w:spacing w:line="240" w:lineRule="auto"/>
    </w:pPr>
    <w:rPr>
      <w:sz w:val="20"/>
      <w:szCs w:val="20"/>
    </w:rPr>
  </w:style>
  <w:style w:type="character" w:customStyle="1" w:styleId="CommentTextChar">
    <w:name w:val="Comment Text Char"/>
    <w:basedOn w:val="DefaultParagraphFont"/>
    <w:link w:val="CommentText"/>
    <w:uiPriority w:val="99"/>
    <w:rsid w:val="00D97729"/>
    <w:rPr>
      <w:sz w:val="20"/>
      <w:szCs w:val="20"/>
    </w:rPr>
  </w:style>
  <w:style w:type="paragraph" w:styleId="CommentSubject">
    <w:name w:val="annotation subject"/>
    <w:basedOn w:val="CommentText"/>
    <w:next w:val="CommentText"/>
    <w:link w:val="CommentSubjectChar"/>
    <w:uiPriority w:val="99"/>
    <w:semiHidden/>
    <w:unhideWhenUsed/>
    <w:rsid w:val="00D97729"/>
    <w:rPr>
      <w:b/>
      <w:bCs/>
    </w:rPr>
  </w:style>
  <w:style w:type="character" w:customStyle="1" w:styleId="CommentSubjectChar">
    <w:name w:val="Comment Subject Char"/>
    <w:basedOn w:val="CommentTextChar"/>
    <w:link w:val="CommentSubject"/>
    <w:uiPriority w:val="99"/>
    <w:semiHidden/>
    <w:rsid w:val="00D97729"/>
    <w:rPr>
      <w:b/>
      <w:bCs/>
      <w:sz w:val="20"/>
      <w:szCs w:val="20"/>
    </w:rPr>
  </w:style>
  <w:style w:type="paragraph" w:styleId="HTMLPreformatted">
    <w:name w:val="HTML Preformatted"/>
    <w:basedOn w:val="Normal"/>
    <w:link w:val="HTMLPreformattedChar"/>
    <w:uiPriority w:val="99"/>
    <w:unhideWhenUsed/>
    <w:rsid w:val="004432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44326E"/>
    <w:rPr>
      <w:rFonts w:ascii="Courier New" w:eastAsia="Times New Roman" w:hAnsi="Courier New" w:cs="Courier New"/>
      <w:sz w:val="20"/>
      <w:szCs w:val="20"/>
      <w:lang w:eastAsia="en-GB"/>
    </w:rPr>
  </w:style>
  <w:style w:type="character" w:customStyle="1" w:styleId="cit-auth">
    <w:name w:val="cit-auth"/>
    <w:basedOn w:val="DefaultParagraphFont"/>
    <w:rsid w:val="0044326E"/>
  </w:style>
  <w:style w:type="character" w:customStyle="1" w:styleId="cit-name-surname">
    <w:name w:val="cit-name-surname"/>
    <w:basedOn w:val="DefaultParagraphFont"/>
    <w:rsid w:val="0044326E"/>
  </w:style>
  <w:style w:type="character" w:customStyle="1" w:styleId="cit-name-given-names">
    <w:name w:val="cit-name-given-names"/>
    <w:basedOn w:val="DefaultParagraphFont"/>
    <w:rsid w:val="0044326E"/>
  </w:style>
  <w:style w:type="character" w:styleId="HTMLCite">
    <w:name w:val="HTML Cite"/>
    <w:basedOn w:val="DefaultParagraphFont"/>
    <w:uiPriority w:val="99"/>
    <w:semiHidden/>
    <w:unhideWhenUsed/>
    <w:rsid w:val="0044326E"/>
    <w:rPr>
      <w:i/>
      <w:iCs/>
    </w:rPr>
  </w:style>
  <w:style w:type="character" w:customStyle="1" w:styleId="cit-article-title">
    <w:name w:val="cit-article-title"/>
    <w:basedOn w:val="DefaultParagraphFont"/>
    <w:rsid w:val="0044326E"/>
  </w:style>
  <w:style w:type="character" w:customStyle="1" w:styleId="cit-pub-date">
    <w:name w:val="cit-pub-date"/>
    <w:basedOn w:val="DefaultParagraphFont"/>
    <w:rsid w:val="0044326E"/>
  </w:style>
  <w:style w:type="character" w:customStyle="1" w:styleId="cit-vol">
    <w:name w:val="cit-vol"/>
    <w:basedOn w:val="DefaultParagraphFont"/>
    <w:rsid w:val="0044326E"/>
  </w:style>
  <w:style w:type="character" w:customStyle="1" w:styleId="cit-fpage">
    <w:name w:val="cit-fpage"/>
    <w:basedOn w:val="DefaultParagraphFont"/>
    <w:rsid w:val="0044326E"/>
  </w:style>
  <w:style w:type="character" w:customStyle="1" w:styleId="cit-lpage">
    <w:name w:val="cit-lpage"/>
    <w:basedOn w:val="DefaultParagraphFont"/>
    <w:rsid w:val="0044326E"/>
  </w:style>
  <w:style w:type="paragraph" w:styleId="BodyText">
    <w:name w:val="Body Text"/>
    <w:basedOn w:val="Normal"/>
    <w:link w:val="BodyTextChar"/>
    <w:uiPriority w:val="99"/>
    <w:unhideWhenUsed/>
    <w:rsid w:val="00702987"/>
    <w:pPr>
      <w:spacing w:line="480" w:lineRule="auto"/>
      <w:ind w:firstLine="720"/>
    </w:pPr>
  </w:style>
  <w:style w:type="character" w:customStyle="1" w:styleId="BodyTextChar">
    <w:name w:val="Body Text Char"/>
    <w:basedOn w:val="DefaultParagraphFont"/>
    <w:link w:val="BodyText"/>
    <w:uiPriority w:val="99"/>
    <w:rsid w:val="00702987"/>
    <w:rPr>
      <w:rFonts w:ascii="Times New Roman" w:hAnsi="Times New Roman" w:cs="Times New Roman"/>
      <w:sz w:val="24"/>
      <w:szCs w:val="24"/>
    </w:rPr>
  </w:style>
  <w:style w:type="paragraph" w:styleId="NormalWeb">
    <w:name w:val="Normal (Web)"/>
    <w:basedOn w:val="Normal"/>
    <w:uiPriority w:val="99"/>
    <w:unhideWhenUsed/>
    <w:rsid w:val="00490306"/>
    <w:pPr>
      <w:spacing w:before="100" w:beforeAutospacing="1" w:after="100" w:afterAutospacing="1" w:line="240" w:lineRule="auto"/>
    </w:pPr>
    <w:rPr>
      <w:lang w:eastAsia="en-GB"/>
    </w:rPr>
  </w:style>
  <w:style w:type="table" w:styleId="MediumShading1-Accent3">
    <w:name w:val="Medium Shading 1 Accent 3"/>
    <w:basedOn w:val="TableNormal"/>
    <w:uiPriority w:val="63"/>
    <w:rsid w:val="0005195F"/>
    <w:pPr>
      <w:spacing w:after="0" w:line="240" w:lineRule="auto"/>
    </w:pPr>
    <w:rPr>
      <w:rFonts w:eastAsiaTheme="minorHAnsi"/>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stTable7Colorful1">
    <w:name w:val="List Table 7 Colorful1"/>
    <w:basedOn w:val="TableNormal"/>
    <w:uiPriority w:val="52"/>
    <w:rsid w:val="001C284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leNormal"/>
    <w:uiPriority w:val="40"/>
    <w:rsid w:val="001C284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BE0C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0C19"/>
    <w:rPr>
      <w:rFonts w:ascii="Times New Roman" w:hAnsi="Times New Roman" w:cs="Times New Roman"/>
      <w:sz w:val="24"/>
      <w:szCs w:val="24"/>
    </w:rPr>
  </w:style>
  <w:style w:type="paragraph" w:styleId="Footer">
    <w:name w:val="footer"/>
    <w:basedOn w:val="Normal"/>
    <w:link w:val="FooterChar"/>
    <w:uiPriority w:val="99"/>
    <w:unhideWhenUsed/>
    <w:rsid w:val="00BE0C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0C19"/>
    <w:rPr>
      <w:rFonts w:ascii="Times New Roman" w:hAnsi="Times New Roman" w:cs="Times New Roman"/>
      <w:sz w:val="24"/>
      <w:szCs w:val="24"/>
    </w:rPr>
  </w:style>
  <w:style w:type="paragraph" w:styleId="Revision">
    <w:name w:val="Revision"/>
    <w:hidden/>
    <w:uiPriority w:val="99"/>
    <w:semiHidden/>
    <w:rsid w:val="00165341"/>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2284">
      <w:bodyDiv w:val="1"/>
      <w:marLeft w:val="0"/>
      <w:marRight w:val="0"/>
      <w:marTop w:val="0"/>
      <w:marBottom w:val="0"/>
      <w:divBdr>
        <w:top w:val="none" w:sz="0" w:space="0" w:color="auto"/>
        <w:left w:val="none" w:sz="0" w:space="0" w:color="auto"/>
        <w:bottom w:val="none" w:sz="0" w:space="0" w:color="auto"/>
        <w:right w:val="none" w:sz="0" w:space="0" w:color="auto"/>
      </w:divBdr>
    </w:div>
    <w:div w:id="138347276">
      <w:bodyDiv w:val="1"/>
      <w:marLeft w:val="0"/>
      <w:marRight w:val="0"/>
      <w:marTop w:val="0"/>
      <w:marBottom w:val="0"/>
      <w:divBdr>
        <w:top w:val="none" w:sz="0" w:space="0" w:color="auto"/>
        <w:left w:val="none" w:sz="0" w:space="0" w:color="auto"/>
        <w:bottom w:val="none" w:sz="0" w:space="0" w:color="auto"/>
        <w:right w:val="none" w:sz="0" w:space="0" w:color="auto"/>
      </w:divBdr>
    </w:div>
    <w:div w:id="209878558">
      <w:bodyDiv w:val="1"/>
      <w:marLeft w:val="0"/>
      <w:marRight w:val="0"/>
      <w:marTop w:val="0"/>
      <w:marBottom w:val="0"/>
      <w:divBdr>
        <w:top w:val="none" w:sz="0" w:space="0" w:color="auto"/>
        <w:left w:val="none" w:sz="0" w:space="0" w:color="auto"/>
        <w:bottom w:val="none" w:sz="0" w:space="0" w:color="auto"/>
        <w:right w:val="none" w:sz="0" w:space="0" w:color="auto"/>
      </w:divBdr>
      <w:divsChild>
        <w:div w:id="1514957231">
          <w:marLeft w:val="0"/>
          <w:marRight w:val="0"/>
          <w:marTop w:val="0"/>
          <w:marBottom w:val="0"/>
          <w:divBdr>
            <w:top w:val="none" w:sz="0" w:space="0" w:color="auto"/>
            <w:left w:val="none" w:sz="0" w:space="0" w:color="auto"/>
            <w:bottom w:val="none" w:sz="0" w:space="0" w:color="auto"/>
            <w:right w:val="none" w:sz="0" w:space="0" w:color="auto"/>
          </w:divBdr>
          <w:divsChild>
            <w:div w:id="176231889">
              <w:marLeft w:val="0"/>
              <w:marRight w:val="0"/>
              <w:marTop w:val="0"/>
              <w:marBottom w:val="0"/>
              <w:divBdr>
                <w:top w:val="none" w:sz="0" w:space="0" w:color="auto"/>
                <w:left w:val="none" w:sz="0" w:space="0" w:color="auto"/>
                <w:bottom w:val="none" w:sz="0" w:space="0" w:color="auto"/>
                <w:right w:val="none" w:sz="0" w:space="0" w:color="auto"/>
              </w:divBdr>
            </w:div>
            <w:div w:id="190749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516506">
      <w:bodyDiv w:val="1"/>
      <w:marLeft w:val="0"/>
      <w:marRight w:val="0"/>
      <w:marTop w:val="0"/>
      <w:marBottom w:val="0"/>
      <w:divBdr>
        <w:top w:val="none" w:sz="0" w:space="0" w:color="auto"/>
        <w:left w:val="none" w:sz="0" w:space="0" w:color="auto"/>
        <w:bottom w:val="none" w:sz="0" w:space="0" w:color="auto"/>
        <w:right w:val="none" w:sz="0" w:space="0" w:color="auto"/>
      </w:divBdr>
    </w:div>
    <w:div w:id="397359577">
      <w:bodyDiv w:val="1"/>
      <w:marLeft w:val="0"/>
      <w:marRight w:val="0"/>
      <w:marTop w:val="0"/>
      <w:marBottom w:val="0"/>
      <w:divBdr>
        <w:top w:val="none" w:sz="0" w:space="0" w:color="auto"/>
        <w:left w:val="none" w:sz="0" w:space="0" w:color="auto"/>
        <w:bottom w:val="none" w:sz="0" w:space="0" w:color="auto"/>
        <w:right w:val="none" w:sz="0" w:space="0" w:color="auto"/>
      </w:divBdr>
    </w:div>
    <w:div w:id="503133196">
      <w:bodyDiv w:val="1"/>
      <w:marLeft w:val="0"/>
      <w:marRight w:val="0"/>
      <w:marTop w:val="0"/>
      <w:marBottom w:val="0"/>
      <w:divBdr>
        <w:top w:val="none" w:sz="0" w:space="0" w:color="auto"/>
        <w:left w:val="none" w:sz="0" w:space="0" w:color="auto"/>
        <w:bottom w:val="none" w:sz="0" w:space="0" w:color="auto"/>
        <w:right w:val="none" w:sz="0" w:space="0" w:color="auto"/>
      </w:divBdr>
    </w:div>
    <w:div w:id="523640883">
      <w:bodyDiv w:val="1"/>
      <w:marLeft w:val="0"/>
      <w:marRight w:val="0"/>
      <w:marTop w:val="0"/>
      <w:marBottom w:val="0"/>
      <w:divBdr>
        <w:top w:val="none" w:sz="0" w:space="0" w:color="auto"/>
        <w:left w:val="none" w:sz="0" w:space="0" w:color="auto"/>
        <w:bottom w:val="none" w:sz="0" w:space="0" w:color="auto"/>
        <w:right w:val="none" w:sz="0" w:space="0" w:color="auto"/>
      </w:divBdr>
    </w:div>
    <w:div w:id="714892846">
      <w:bodyDiv w:val="1"/>
      <w:marLeft w:val="0"/>
      <w:marRight w:val="0"/>
      <w:marTop w:val="0"/>
      <w:marBottom w:val="0"/>
      <w:divBdr>
        <w:top w:val="none" w:sz="0" w:space="0" w:color="auto"/>
        <w:left w:val="none" w:sz="0" w:space="0" w:color="auto"/>
        <w:bottom w:val="none" w:sz="0" w:space="0" w:color="auto"/>
        <w:right w:val="none" w:sz="0" w:space="0" w:color="auto"/>
      </w:divBdr>
    </w:div>
    <w:div w:id="790396410">
      <w:bodyDiv w:val="1"/>
      <w:marLeft w:val="0"/>
      <w:marRight w:val="0"/>
      <w:marTop w:val="0"/>
      <w:marBottom w:val="0"/>
      <w:divBdr>
        <w:top w:val="none" w:sz="0" w:space="0" w:color="auto"/>
        <w:left w:val="none" w:sz="0" w:space="0" w:color="auto"/>
        <w:bottom w:val="none" w:sz="0" w:space="0" w:color="auto"/>
        <w:right w:val="none" w:sz="0" w:space="0" w:color="auto"/>
      </w:divBdr>
    </w:div>
    <w:div w:id="837961734">
      <w:bodyDiv w:val="1"/>
      <w:marLeft w:val="0"/>
      <w:marRight w:val="0"/>
      <w:marTop w:val="0"/>
      <w:marBottom w:val="0"/>
      <w:divBdr>
        <w:top w:val="none" w:sz="0" w:space="0" w:color="auto"/>
        <w:left w:val="none" w:sz="0" w:space="0" w:color="auto"/>
        <w:bottom w:val="none" w:sz="0" w:space="0" w:color="auto"/>
        <w:right w:val="none" w:sz="0" w:space="0" w:color="auto"/>
      </w:divBdr>
    </w:div>
    <w:div w:id="853884727">
      <w:bodyDiv w:val="1"/>
      <w:marLeft w:val="0"/>
      <w:marRight w:val="0"/>
      <w:marTop w:val="0"/>
      <w:marBottom w:val="0"/>
      <w:divBdr>
        <w:top w:val="none" w:sz="0" w:space="0" w:color="auto"/>
        <w:left w:val="none" w:sz="0" w:space="0" w:color="auto"/>
        <w:bottom w:val="none" w:sz="0" w:space="0" w:color="auto"/>
        <w:right w:val="none" w:sz="0" w:space="0" w:color="auto"/>
      </w:divBdr>
    </w:div>
    <w:div w:id="860973947">
      <w:bodyDiv w:val="1"/>
      <w:marLeft w:val="0"/>
      <w:marRight w:val="0"/>
      <w:marTop w:val="0"/>
      <w:marBottom w:val="0"/>
      <w:divBdr>
        <w:top w:val="none" w:sz="0" w:space="0" w:color="auto"/>
        <w:left w:val="none" w:sz="0" w:space="0" w:color="auto"/>
        <w:bottom w:val="none" w:sz="0" w:space="0" w:color="auto"/>
        <w:right w:val="none" w:sz="0" w:space="0" w:color="auto"/>
      </w:divBdr>
    </w:div>
    <w:div w:id="978850686">
      <w:bodyDiv w:val="1"/>
      <w:marLeft w:val="0"/>
      <w:marRight w:val="0"/>
      <w:marTop w:val="0"/>
      <w:marBottom w:val="0"/>
      <w:divBdr>
        <w:top w:val="none" w:sz="0" w:space="0" w:color="auto"/>
        <w:left w:val="none" w:sz="0" w:space="0" w:color="auto"/>
        <w:bottom w:val="none" w:sz="0" w:space="0" w:color="auto"/>
        <w:right w:val="none" w:sz="0" w:space="0" w:color="auto"/>
      </w:divBdr>
    </w:div>
    <w:div w:id="1097750977">
      <w:bodyDiv w:val="1"/>
      <w:marLeft w:val="0"/>
      <w:marRight w:val="0"/>
      <w:marTop w:val="0"/>
      <w:marBottom w:val="0"/>
      <w:divBdr>
        <w:top w:val="none" w:sz="0" w:space="0" w:color="auto"/>
        <w:left w:val="none" w:sz="0" w:space="0" w:color="auto"/>
        <w:bottom w:val="none" w:sz="0" w:space="0" w:color="auto"/>
        <w:right w:val="none" w:sz="0" w:space="0" w:color="auto"/>
      </w:divBdr>
      <w:divsChild>
        <w:div w:id="1623729240">
          <w:marLeft w:val="0"/>
          <w:marRight w:val="0"/>
          <w:marTop w:val="0"/>
          <w:marBottom w:val="0"/>
          <w:divBdr>
            <w:top w:val="none" w:sz="0" w:space="0" w:color="auto"/>
            <w:left w:val="none" w:sz="0" w:space="0" w:color="auto"/>
            <w:bottom w:val="none" w:sz="0" w:space="0" w:color="auto"/>
            <w:right w:val="none" w:sz="0" w:space="0" w:color="auto"/>
          </w:divBdr>
          <w:divsChild>
            <w:div w:id="1709598681">
              <w:marLeft w:val="0"/>
              <w:marRight w:val="0"/>
              <w:marTop w:val="0"/>
              <w:marBottom w:val="0"/>
              <w:divBdr>
                <w:top w:val="none" w:sz="0" w:space="0" w:color="auto"/>
                <w:left w:val="none" w:sz="0" w:space="0" w:color="auto"/>
                <w:bottom w:val="none" w:sz="0" w:space="0" w:color="auto"/>
                <w:right w:val="none" w:sz="0" w:space="0" w:color="auto"/>
              </w:divBdr>
              <w:divsChild>
                <w:div w:id="2139686513">
                  <w:marLeft w:val="0"/>
                  <w:marRight w:val="0"/>
                  <w:marTop w:val="0"/>
                  <w:marBottom w:val="0"/>
                  <w:divBdr>
                    <w:top w:val="none" w:sz="0" w:space="0" w:color="auto"/>
                    <w:left w:val="none" w:sz="0" w:space="0" w:color="auto"/>
                    <w:bottom w:val="none" w:sz="0" w:space="0" w:color="auto"/>
                    <w:right w:val="none" w:sz="0" w:space="0" w:color="auto"/>
                  </w:divBdr>
                  <w:divsChild>
                    <w:div w:id="2053844440">
                      <w:marLeft w:val="0"/>
                      <w:marRight w:val="0"/>
                      <w:marTop w:val="0"/>
                      <w:marBottom w:val="0"/>
                      <w:divBdr>
                        <w:top w:val="none" w:sz="0" w:space="0" w:color="auto"/>
                        <w:left w:val="none" w:sz="0" w:space="0" w:color="auto"/>
                        <w:bottom w:val="none" w:sz="0" w:space="0" w:color="auto"/>
                        <w:right w:val="none" w:sz="0" w:space="0" w:color="auto"/>
                      </w:divBdr>
                      <w:divsChild>
                        <w:div w:id="43255212">
                          <w:marLeft w:val="0"/>
                          <w:marRight w:val="0"/>
                          <w:marTop w:val="0"/>
                          <w:marBottom w:val="0"/>
                          <w:divBdr>
                            <w:top w:val="none" w:sz="0" w:space="0" w:color="auto"/>
                            <w:left w:val="none" w:sz="0" w:space="0" w:color="auto"/>
                            <w:bottom w:val="none" w:sz="0" w:space="0" w:color="auto"/>
                            <w:right w:val="none" w:sz="0" w:space="0" w:color="auto"/>
                          </w:divBdr>
                          <w:divsChild>
                            <w:div w:id="536355203">
                              <w:marLeft w:val="0"/>
                              <w:marRight w:val="0"/>
                              <w:marTop w:val="0"/>
                              <w:marBottom w:val="0"/>
                              <w:divBdr>
                                <w:top w:val="none" w:sz="0" w:space="0" w:color="auto"/>
                                <w:left w:val="none" w:sz="0" w:space="0" w:color="auto"/>
                                <w:bottom w:val="none" w:sz="0" w:space="0" w:color="auto"/>
                                <w:right w:val="none" w:sz="0" w:space="0" w:color="auto"/>
                              </w:divBdr>
                              <w:divsChild>
                                <w:div w:id="1619750909">
                                  <w:marLeft w:val="0"/>
                                  <w:marRight w:val="0"/>
                                  <w:marTop w:val="0"/>
                                  <w:marBottom w:val="0"/>
                                  <w:divBdr>
                                    <w:top w:val="none" w:sz="0" w:space="0" w:color="auto"/>
                                    <w:left w:val="none" w:sz="0" w:space="0" w:color="auto"/>
                                    <w:bottom w:val="none" w:sz="0" w:space="0" w:color="auto"/>
                                    <w:right w:val="none" w:sz="0" w:space="0" w:color="auto"/>
                                  </w:divBdr>
                                  <w:divsChild>
                                    <w:div w:id="2082673439">
                                      <w:marLeft w:val="0"/>
                                      <w:marRight w:val="0"/>
                                      <w:marTop w:val="0"/>
                                      <w:marBottom w:val="0"/>
                                      <w:divBdr>
                                        <w:top w:val="none" w:sz="0" w:space="0" w:color="auto"/>
                                        <w:left w:val="none" w:sz="0" w:space="0" w:color="auto"/>
                                        <w:bottom w:val="none" w:sz="0" w:space="0" w:color="auto"/>
                                        <w:right w:val="none" w:sz="0" w:space="0" w:color="auto"/>
                                      </w:divBdr>
                                      <w:divsChild>
                                        <w:div w:id="363482068">
                                          <w:marLeft w:val="0"/>
                                          <w:marRight w:val="0"/>
                                          <w:marTop w:val="0"/>
                                          <w:marBottom w:val="0"/>
                                          <w:divBdr>
                                            <w:top w:val="none" w:sz="0" w:space="0" w:color="auto"/>
                                            <w:left w:val="none" w:sz="0" w:space="0" w:color="auto"/>
                                            <w:bottom w:val="none" w:sz="0" w:space="0" w:color="auto"/>
                                            <w:right w:val="none" w:sz="0" w:space="0" w:color="auto"/>
                                          </w:divBdr>
                                          <w:divsChild>
                                            <w:div w:id="725833424">
                                              <w:marLeft w:val="0"/>
                                              <w:marRight w:val="0"/>
                                              <w:marTop w:val="0"/>
                                              <w:marBottom w:val="0"/>
                                              <w:divBdr>
                                                <w:top w:val="none" w:sz="0" w:space="0" w:color="auto"/>
                                                <w:left w:val="none" w:sz="0" w:space="0" w:color="auto"/>
                                                <w:bottom w:val="none" w:sz="0" w:space="0" w:color="auto"/>
                                                <w:right w:val="none" w:sz="0" w:space="0" w:color="auto"/>
                                              </w:divBdr>
                                              <w:divsChild>
                                                <w:div w:id="996347008">
                                                  <w:marLeft w:val="0"/>
                                                  <w:marRight w:val="0"/>
                                                  <w:marTop w:val="0"/>
                                                  <w:marBottom w:val="0"/>
                                                  <w:divBdr>
                                                    <w:top w:val="none" w:sz="0" w:space="0" w:color="auto"/>
                                                    <w:left w:val="none" w:sz="0" w:space="0" w:color="auto"/>
                                                    <w:bottom w:val="none" w:sz="0" w:space="0" w:color="auto"/>
                                                    <w:right w:val="none" w:sz="0" w:space="0" w:color="auto"/>
                                                  </w:divBdr>
                                                  <w:divsChild>
                                                    <w:div w:id="1745030550">
                                                      <w:marLeft w:val="0"/>
                                                      <w:marRight w:val="0"/>
                                                      <w:marTop w:val="0"/>
                                                      <w:marBottom w:val="0"/>
                                                      <w:divBdr>
                                                        <w:top w:val="none" w:sz="0" w:space="0" w:color="auto"/>
                                                        <w:left w:val="none" w:sz="0" w:space="0" w:color="auto"/>
                                                        <w:bottom w:val="none" w:sz="0" w:space="0" w:color="auto"/>
                                                        <w:right w:val="none" w:sz="0" w:space="0" w:color="auto"/>
                                                      </w:divBdr>
                                                      <w:divsChild>
                                                        <w:div w:id="1996952926">
                                                          <w:marLeft w:val="0"/>
                                                          <w:marRight w:val="0"/>
                                                          <w:marTop w:val="0"/>
                                                          <w:marBottom w:val="0"/>
                                                          <w:divBdr>
                                                            <w:top w:val="none" w:sz="0" w:space="0" w:color="auto"/>
                                                            <w:left w:val="none" w:sz="0" w:space="0" w:color="auto"/>
                                                            <w:bottom w:val="none" w:sz="0" w:space="0" w:color="auto"/>
                                                            <w:right w:val="none" w:sz="0" w:space="0" w:color="auto"/>
                                                          </w:divBdr>
                                                          <w:divsChild>
                                                            <w:div w:id="1567379518">
                                                              <w:marLeft w:val="0"/>
                                                              <w:marRight w:val="0"/>
                                                              <w:marTop w:val="0"/>
                                                              <w:marBottom w:val="0"/>
                                                              <w:divBdr>
                                                                <w:top w:val="none" w:sz="0" w:space="0" w:color="auto"/>
                                                                <w:left w:val="none" w:sz="0" w:space="0" w:color="auto"/>
                                                                <w:bottom w:val="none" w:sz="0" w:space="0" w:color="auto"/>
                                                                <w:right w:val="none" w:sz="0" w:space="0" w:color="auto"/>
                                                              </w:divBdr>
                                                              <w:divsChild>
                                                                <w:div w:id="1598709958">
                                                                  <w:marLeft w:val="0"/>
                                                                  <w:marRight w:val="0"/>
                                                                  <w:marTop w:val="0"/>
                                                                  <w:marBottom w:val="0"/>
                                                                  <w:divBdr>
                                                                    <w:top w:val="none" w:sz="0" w:space="0" w:color="auto"/>
                                                                    <w:left w:val="none" w:sz="0" w:space="0" w:color="auto"/>
                                                                    <w:bottom w:val="none" w:sz="0" w:space="0" w:color="auto"/>
                                                                    <w:right w:val="none" w:sz="0" w:space="0" w:color="auto"/>
                                                                  </w:divBdr>
                                                                  <w:divsChild>
                                                                    <w:div w:id="952634326">
                                                                      <w:marLeft w:val="0"/>
                                                                      <w:marRight w:val="0"/>
                                                                      <w:marTop w:val="0"/>
                                                                      <w:marBottom w:val="0"/>
                                                                      <w:divBdr>
                                                                        <w:top w:val="none" w:sz="0" w:space="0" w:color="auto"/>
                                                                        <w:left w:val="none" w:sz="0" w:space="0" w:color="auto"/>
                                                                        <w:bottom w:val="none" w:sz="0" w:space="0" w:color="auto"/>
                                                                        <w:right w:val="none" w:sz="0" w:space="0" w:color="auto"/>
                                                                      </w:divBdr>
                                                                      <w:divsChild>
                                                                        <w:div w:id="1183477255">
                                                                          <w:marLeft w:val="0"/>
                                                                          <w:marRight w:val="0"/>
                                                                          <w:marTop w:val="0"/>
                                                                          <w:marBottom w:val="0"/>
                                                                          <w:divBdr>
                                                                            <w:top w:val="none" w:sz="0" w:space="0" w:color="auto"/>
                                                                            <w:left w:val="none" w:sz="0" w:space="0" w:color="auto"/>
                                                                            <w:bottom w:val="none" w:sz="0" w:space="0" w:color="auto"/>
                                                                            <w:right w:val="none" w:sz="0" w:space="0" w:color="auto"/>
                                                                          </w:divBdr>
                                                                          <w:divsChild>
                                                                            <w:div w:id="995189248">
                                                                              <w:marLeft w:val="0"/>
                                                                              <w:marRight w:val="0"/>
                                                                              <w:marTop w:val="0"/>
                                                                              <w:marBottom w:val="0"/>
                                                                              <w:divBdr>
                                                                                <w:top w:val="none" w:sz="0" w:space="0" w:color="auto"/>
                                                                                <w:left w:val="none" w:sz="0" w:space="0" w:color="auto"/>
                                                                                <w:bottom w:val="none" w:sz="0" w:space="0" w:color="auto"/>
                                                                                <w:right w:val="none" w:sz="0" w:space="0" w:color="auto"/>
                                                                              </w:divBdr>
                                                                              <w:divsChild>
                                                                                <w:div w:id="751006720">
                                                                                  <w:marLeft w:val="0"/>
                                                                                  <w:marRight w:val="0"/>
                                                                                  <w:marTop w:val="0"/>
                                                                                  <w:marBottom w:val="0"/>
                                                                                  <w:divBdr>
                                                                                    <w:top w:val="none" w:sz="0" w:space="0" w:color="auto"/>
                                                                                    <w:left w:val="none" w:sz="0" w:space="0" w:color="auto"/>
                                                                                    <w:bottom w:val="none" w:sz="0" w:space="0" w:color="auto"/>
                                                                                    <w:right w:val="none" w:sz="0" w:space="0" w:color="auto"/>
                                                                                  </w:divBdr>
                                                                                  <w:divsChild>
                                                                                    <w:div w:id="653874841">
                                                                                      <w:marLeft w:val="0"/>
                                                                                      <w:marRight w:val="0"/>
                                                                                      <w:marTop w:val="0"/>
                                                                                      <w:marBottom w:val="0"/>
                                                                                      <w:divBdr>
                                                                                        <w:top w:val="none" w:sz="0" w:space="0" w:color="auto"/>
                                                                                        <w:left w:val="none" w:sz="0" w:space="0" w:color="auto"/>
                                                                                        <w:bottom w:val="none" w:sz="0" w:space="0" w:color="auto"/>
                                                                                        <w:right w:val="none" w:sz="0" w:space="0" w:color="auto"/>
                                                                                      </w:divBdr>
                                                                                      <w:divsChild>
                                                                                        <w:div w:id="412162642">
                                                                                          <w:marLeft w:val="0"/>
                                                                                          <w:marRight w:val="0"/>
                                                                                          <w:marTop w:val="0"/>
                                                                                          <w:marBottom w:val="0"/>
                                                                                          <w:divBdr>
                                                                                            <w:top w:val="none" w:sz="0" w:space="0" w:color="auto"/>
                                                                                            <w:left w:val="none" w:sz="0" w:space="0" w:color="auto"/>
                                                                                            <w:bottom w:val="none" w:sz="0" w:space="0" w:color="auto"/>
                                                                                            <w:right w:val="none" w:sz="0" w:space="0" w:color="auto"/>
                                                                                          </w:divBdr>
                                                                                          <w:divsChild>
                                                                                            <w:div w:id="746727892">
                                                                                              <w:marLeft w:val="0"/>
                                                                                              <w:marRight w:val="0"/>
                                                                                              <w:marTop w:val="0"/>
                                                                                              <w:marBottom w:val="0"/>
                                                                                              <w:divBdr>
                                                                                                <w:top w:val="none" w:sz="0" w:space="0" w:color="auto"/>
                                                                                                <w:left w:val="none" w:sz="0" w:space="0" w:color="auto"/>
                                                                                                <w:bottom w:val="none" w:sz="0" w:space="0" w:color="auto"/>
                                                                                                <w:right w:val="none" w:sz="0" w:space="0" w:color="auto"/>
                                                                                              </w:divBdr>
                                                                                              <w:divsChild>
                                                                                                <w:div w:id="2061585471">
                                                                                                  <w:marLeft w:val="0"/>
                                                                                                  <w:marRight w:val="0"/>
                                                                                                  <w:marTop w:val="0"/>
                                                                                                  <w:marBottom w:val="0"/>
                                                                                                  <w:divBdr>
                                                                                                    <w:top w:val="none" w:sz="0" w:space="0" w:color="auto"/>
                                                                                                    <w:left w:val="none" w:sz="0" w:space="0" w:color="auto"/>
                                                                                                    <w:bottom w:val="none" w:sz="0" w:space="0" w:color="auto"/>
                                                                                                    <w:right w:val="none" w:sz="0" w:space="0" w:color="auto"/>
                                                                                                  </w:divBdr>
                                                                                                  <w:divsChild>
                                                                                                    <w:div w:id="827209694">
                                                                                                      <w:marLeft w:val="0"/>
                                                                                                      <w:marRight w:val="0"/>
                                                                                                      <w:marTop w:val="0"/>
                                                                                                      <w:marBottom w:val="0"/>
                                                                                                      <w:divBdr>
                                                                                                        <w:top w:val="none" w:sz="0" w:space="0" w:color="auto"/>
                                                                                                        <w:left w:val="none" w:sz="0" w:space="0" w:color="auto"/>
                                                                                                        <w:bottom w:val="none" w:sz="0" w:space="0" w:color="auto"/>
                                                                                                        <w:right w:val="none" w:sz="0" w:space="0" w:color="auto"/>
                                                                                                      </w:divBdr>
                                                                                                      <w:divsChild>
                                                                                                        <w:div w:id="1975676923">
                                                                                                          <w:marLeft w:val="0"/>
                                                                                                          <w:marRight w:val="0"/>
                                                                                                          <w:marTop w:val="0"/>
                                                                                                          <w:marBottom w:val="0"/>
                                                                                                          <w:divBdr>
                                                                                                            <w:top w:val="none" w:sz="0" w:space="0" w:color="auto"/>
                                                                                                            <w:left w:val="none" w:sz="0" w:space="0" w:color="auto"/>
                                                                                                            <w:bottom w:val="none" w:sz="0" w:space="0" w:color="auto"/>
                                                                                                            <w:right w:val="none" w:sz="0" w:space="0" w:color="auto"/>
                                                                                                          </w:divBdr>
                                                                                                          <w:divsChild>
                                                                                                            <w:div w:id="660475418">
                                                                                                              <w:marLeft w:val="0"/>
                                                                                                              <w:marRight w:val="0"/>
                                                                                                              <w:marTop w:val="0"/>
                                                                                                              <w:marBottom w:val="0"/>
                                                                                                              <w:divBdr>
                                                                                                                <w:top w:val="none" w:sz="0" w:space="0" w:color="auto"/>
                                                                                                                <w:left w:val="none" w:sz="0" w:space="0" w:color="auto"/>
                                                                                                                <w:bottom w:val="none" w:sz="0" w:space="0" w:color="auto"/>
                                                                                                                <w:right w:val="none" w:sz="0" w:space="0" w:color="auto"/>
                                                                                                              </w:divBdr>
                                                                                                              <w:divsChild>
                                                                                                                <w:div w:id="369262313">
                                                                                                                  <w:marLeft w:val="0"/>
                                                                                                                  <w:marRight w:val="0"/>
                                                                                                                  <w:marTop w:val="0"/>
                                                                                                                  <w:marBottom w:val="0"/>
                                                                                                                  <w:divBdr>
                                                                                                                    <w:top w:val="none" w:sz="0" w:space="0" w:color="auto"/>
                                                                                                                    <w:left w:val="none" w:sz="0" w:space="0" w:color="auto"/>
                                                                                                                    <w:bottom w:val="none" w:sz="0" w:space="0" w:color="auto"/>
                                                                                                                    <w:right w:val="none" w:sz="0" w:space="0" w:color="auto"/>
                                                                                                                  </w:divBdr>
                                                                                                                  <w:divsChild>
                                                                                                                    <w:div w:id="1092823097">
                                                                                                                      <w:marLeft w:val="0"/>
                                                                                                                      <w:marRight w:val="0"/>
                                                                                                                      <w:marTop w:val="0"/>
                                                                                                                      <w:marBottom w:val="0"/>
                                                                                                                      <w:divBdr>
                                                                                                                        <w:top w:val="none" w:sz="0" w:space="0" w:color="auto"/>
                                                                                                                        <w:left w:val="none" w:sz="0" w:space="0" w:color="auto"/>
                                                                                                                        <w:bottom w:val="none" w:sz="0" w:space="0" w:color="auto"/>
                                                                                                                        <w:right w:val="none" w:sz="0" w:space="0" w:color="auto"/>
                                                                                                                      </w:divBdr>
                                                                                                                      <w:divsChild>
                                                                                                                        <w:div w:id="291909525">
                                                                                                                          <w:marLeft w:val="0"/>
                                                                                                                          <w:marRight w:val="0"/>
                                                                                                                          <w:marTop w:val="0"/>
                                                                                                                          <w:marBottom w:val="0"/>
                                                                                                                          <w:divBdr>
                                                                                                                            <w:top w:val="none" w:sz="0" w:space="0" w:color="auto"/>
                                                                                                                            <w:left w:val="none" w:sz="0" w:space="0" w:color="auto"/>
                                                                                                                            <w:bottom w:val="none" w:sz="0" w:space="0" w:color="auto"/>
                                                                                                                            <w:right w:val="none" w:sz="0" w:space="0" w:color="auto"/>
                                                                                                                          </w:divBdr>
                                                                                                                          <w:divsChild>
                                                                                                                            <w:div w:id="162624026">
                                                                                                                              <w:marLeft w:val="0"/>
                                                                                                                              <w:marRight w:val="0"/>
                                                                                                                              <w:marTop w:val="0"/>
                                                                                                                              <w:marBottom w:val="0"/>
                                                                                                                              <w:divBdr>
                                                                                                                                <w:top w:val="none" w:sz="0" w:space="0" w:color="auto"/>
                                                                                                                                <w:left w:val="none" w:sz="0" w:space="0" w:color="auto"/>
                                                                                                                                <w:bottom w:val="none" w:sz="0" w:space="0" w:color="auto"/>
                                                                                                                                <w:right w:val="none" w:sz="0" w:space="0" w:color="auto"/>
                                                                                                                              </w:divBdr>
                                                                                                                              <w:divsChild>
                                                                                                                                <w:div w:id="400643599">
                                                                                                                                  <w:marLeft w:val="0"/>
                                                                                                                                  <w:marRight w:val="0"/>
                                                                                                                                  <w:marTop w:val="0"/>
                                                                                                                                  <w:marBottom w:val="0"/>
                                                                                                                                  <w:divBdr>
                                                                                                                                    <w:top w:val="none" w:sz="0" w:space="0" w:color="auto"/>
                                                                                                                                    <w:left w:val="none" w:sz="0" w:space="0" w:color="auto"/>
                                                                                                                                    <w:bottom w:val="none" w:sz="0" w:space="0" w:color="auto"/>
                                                                                                                                    <w:right w:val="none" w:sz="0" w:space="0" w:color="auto"/>
                                                                                                                                  </w:divBdr>
                                                                                                                                  <w:divsChild>
                                                                                                                                    <w:div w:id="857081725">
                                                                                                                                      <w:marLeft w:val="0"/>
                                                                                                                                      <w:marRight w:val="0"/>
                                                                                                                                      <w:marTop w:val="0"/>
                                                                                                                                      <w:marBottom w:val="0"/>
                                                                                                                                      <w:divBdr>
                                                                                                                                        <w:top w:val="none" w:sz="0" w:space="0" w:color="auto"/>
                                                                                                                                        <w:left w:val="none" w:sz="0" w:space="0" w:color="auto"/>
                                                                                                                                        <w:bottom w:val="none" w:sz="0" w:space="0" w:color="auto"/>
                                                                                                                                        <w:right w:val="none" w:sz="0" w:space="0" w:color="auto"/>
                                                                                                                                      </w:divBdr>
                                                                                                                                      <w:divsChild>
                                                                                                                                        <w:div w:id="1886602296">
                                                                                                                                          <w:marLeft w:val="0"/>
                                                                                                                                          <w:marRight w:val="0"/>
                                                                                                                                          <w:marTop w:val="0"/>
                                                                                                                                          <w:marBottom w:val="0"/>
                                                                                                                                          <w:divBdr>
                                                                                                                                            <w:top w:val="none" w:sz="0" w:space="0" w:color="auto"/>
                                                                                                                                            <w:left w:val="none" w:sz="0" w:space="0" w:color="auto"/>
                                                                                                                                            <w:bottom w:val="none" w:sz="0" w:space="0" w:color="auto"/>
                                                                                                                                            <w:right w:val="none" w:sz="0" w:space="0" w:color="auto"/>
                                                                                                                                          </w:divBdr>
                                                                                                                                          <w:divsChild>
                                                                                                                                            <w:div w:id="1825121467">
                                                                                                                                              <w:marLeft w:val="0"/>
                                                                                                                                              <w:marRight w:val="0"/>
                                                                                                                                              <w:marTop w:val="0"/>
                                                                                                                                              <w:marBottom w:val="0"/>
                                                                                                                                              <w:divBdr>
                                                                                                                                                <w:top w:val="none" w:sz="0" w:space="0" w:color="auto"/>
                                                                                                                                                <w:left w:val="none" w:sz="0" w:space="0" w:color="auto"/>
                                                                                                                                                <w:bottom w:val="none" w:sz="0" w:space="0" w:color="auto"/>
                                                                                                                                                <w:right w:val="none" w:sz="0" w:space="0" w:color="auto"/>
                                                                                                                                              </w:divBdr>
                                                                                                                                              <w:divsChild>
                                                                                                                                                <w:div w:id="2004704119">
                                                                                                                                                  <w:marLeft w:val="0"/>
                                                                                                                                                  <w:marRight w:val="0"/>
                                                                                                                                                  <w:marTop w:val="0"/>
                                                                                                                                                  <w:marBottom w:val="0"/>
                                                                                                                                                  <w:divBdr>
                                                                                                                                                    <w:top w:val="none" w:sz="0" w:space="0" w:color="auto"/>
                                                                                                                                                    <w:left w:val="none" w:sz="0" w:space="0" w:color="auto"/>
                                                                                                                                                    <w:bottom w:val="none" w:sz="0" w:space="0" w:color="auto"/>
                                                                                                                                                    <w:right w:val="none" w:sz="0" w:space="0" w:color="auto"/>
                                                                                                                                                  </w:divBdr>
                                                                                                                                                  <w:divsChild>
                                                                                                                                                    <w:div w:id="1859538246">
                                                                                                                                                      <w:marLeft w:val="0"/>
                                                                                                                                                      <w:marRight w:val="0"/>
                                                                                                                                                      <w:marTop w:val="0"/>
                                                                                                                                                      <w:marBottom w:val="0"/>
                                                                                                                                                      <w:divBdr>
                                                                                                                                                        <w:top w:val="none" w:sz="0" w:space="0" w:color="auto"/>
                                                                                                                                                        <w:left w:val="none" w:sz="0" w:space="0" w:color="auto"/>
                                                                                                                                                        <w:bottom w:val="none" w:sz="0" w:space="0" w:color="auto"/>
                                                                                                                                                        <w:right w:val="none" w:sz="0" w:space="0" w:color="auto"/>
                                                                                                                                                      </w:divBdr>
                                                                                                                                                      <w:divsChild>
                                                                                                                                                        <w:div w:id="1615362312">
                                                                                                                                                          <w:marLeft w:val="0"/>
                                                                                                                                                          <w:marRight w:val="0"/>
                                                                                                                                                          <w:marTop w:val="0"/>
                                                                                                                                                          <w:marBottom w:val="0"/>
                                                                                                                                                          <w:divBdr>
                                                                                                                                                            <w:top w:val="none" w:sz="0" w:space="0" w:color="auto"/>
                                                                                                                                                            <w:left w:val="none" w:sz="0" w:space="0" w:color="auto"/>
                                                                                                                                                            <w:bottom w:val="none" w:sz="0" w:space="0" w:color="auto"/>
                                                                                                                                                            <w:right w:val="none" w:sz="0" w:space="0" w:color="auto"/>
                                                                                                                                                          </w:divBdr>
                                                                                                                                                          <w:divsChild>
                                                                                                                                                            <w:div w:id="1951473962">
                                                                                                                                                              <w:marLeft w:val="0"/>
                                                                                                                                                              <w:marRight w:val="0"/>
                                                                                                                                                              <w:marTop w:val="0"/>
                                                                                                                                                              <w:marBottom w:val="0"/>
                                                                                                                                                              <w:divBdr>
                                                                                                                                                                <w:top w:val="none" w:sz="0" w:space="0" w:color="auto"/>
                                                                                                                                                                <w:left w:val="none" w:sz="0" w:space="0" w:color="auto"/>
                                                                                                                                                                <w:bottom w:val="none" w:sz="0" w:space="0" w:color="auto"/>
                                                                                                                                                                <w:right w:val="none" w:sz="0" w:space="0" w:color="auto"/>
                                                                                                                                                              </w:divBdr>
                                                                                                                                                              <w:divsChild>
                                                                                                                                                                <w:div w:id="1206142779">
                                                                                                                                                                  <w:marLeft w:val="0"/>
                                                                                                                                                                  <w:marRight w:val="0"/>
                                                                                                                                                                  <w:marTop w:val="0"/>
                                                                                                                                                                  <w:marBottom w:val="0"/>
                                                                                                                                                                  <w:divBdr>
                                                                                                                                                                    <w:top w:val="none" w:sz="0" w:space="0" w:color="auto"/>
                                                                                                                                                                    <w:left w:val="none" w:sz="0" w:space="0" w:color="auto"/>
                                                                                                                                                                    <w:bottom w:val="none" w:sz="0" w:space="0" w:color="auto"/>
                                                                                                                                                                    <w:right w:val="none" w:sz="0" w:space="0" w:color="auto"/>
                                                                                                                                                                  </w:divBdr>
                                                                                                                                                                  <w:divsChild>
                                                                                                                                                                    <w:div w:id="2060130315">
                                                                                                                                                                      <w:marLeft w:val="0"/>
                                                                                                                                                                      <w:marRight w:val="0"/>
                                                                                                                                                                      <w:marTop w:val="0"/>
                                                                                                                                                                      <w:marBottom w:val="0"/>
                                                                                                                                                                      <w:divBdr>
                                                                                                                                                                        <w:top w:val="none" w:sz="0" w:space="0" w:color="auto"/>
                                                                                                                                                                        <w:left w:val="none" w:sz="0" w:space="0" w:color="auto"/>
                                                                                                                                                                        <w:bottom w:val="none" w:sz="0" w:space="0" w:color="auto"/>
                                                                                                                                                                        <w:right w:val="none" w:sz="0" w:space="0" w:color="auto"/>
                                                                                                                                                                      </w:divBdr>
                                                                                                                                                                      <w:divsChild>
                                                                                                                                                                        <w:div w:id="1563297535">
                                                                                                                                                                          <w:marLeft w:val="0"/>
                                                                                                                                                                          <w:marRight w:val="0"/>
                                                                                                                                                                          <w:marTop w:val="0"/>
                                                                                                                                                                          <w:marBottom w:val="0"/>
                                                                                                                                                                          <w:divBdr>
                                                                                                                                                                            <w:top w:val="none" w:sz="0" w:space="0" w:color="auto"/>
                                                                                                                                                                            <w:left w:val="none" w:sz="0" w:space="0" w:color="auto"/>
                                                                                                                                                                            <w:bottom w:val="none" w:sz="0" w:space="0" w:color="auto"/>
                                                                                                                                                                            <w:right w:val="none" w:sz="0" w:space="0" w:color="auto"/>
                                                                                                                                                                          </w:divBdr>
                                                                                                                                                                          <w:divsChild>
                                                                                                                                                                            <w:div w:id="554780266">
                                                                                                                                                                              <w:marLeft w:val="0"/>
                                                                                                                                                                              <w:marRight w:val="0"/>
                                                                                                                                                                              <w:marTop w:val="0"/>
                                                                                                                                                                              <w:marBottom w:val="0"/>
                                                                                                                                                                              <w:divBdr>
                                                                                                                                                                                <w:top w:val="none" w:sz="0" w:space="0" w:color="auto"/>
                                                                                                                                                                                <w:left w:val="none" w:sz="0" w:space="0" w:color="auto"/>
                                                                                                                                                                                <w:bottom w:val="none" w:sz="0" w:space="0" w:color="auto"/>
                                                                                                                                                                                <w:right w:val="none" w:sz="0" w:space="0" w:color="auto"/>
                                                                                                                                                                              </w:divBdr>
                                                                                                                                                                              <w:divsChild>
                                                                                                                                                                                <w:div w:id="1873881473">
                                                                                                                                                                                  <w:marLeft w:val="0"/>
                                                                                                                                                                                  <w:marRight w:val="0"/>
                                                                                                                                                                                  <w:marTop w:val="0"/>
                                                                                                                                                                                  <w:marBottom w:val="0"/>
                                                                                                                                                                                  <w:divBdr>
                                                                                                                                                                                    <w:top w:val="none" w:sz="0" w:space="0" w:color="auto"/>
                                                                                                                                                                                    <w:left w:val="none" w:sz="0" w:space="0" w:color="auto"/>
                                                                                                                                                                                    <w:bottom w:val="none" w:sz="0" w:space="0" w:color="auto"/>
                                                                                                                                                                                    <w:right w:val="none" w:sz="0" w:space="0" w:color="auto"/>
                                                                                                                                                                                  </w:divBdr>
                                                                                                                                                                                  <w:divsChild>
                                                                                                                                                                                    <w:div w:id="1918594335">
                                                                                                                                                                                      <w:marLeft w:val="0"/>
                                                                                                                                                                                      <w:marRight w:val="0"/>
                                                                                                                                                                                      <w:marTop w:val="0"/>
                                                                                                                                                                                      <w:marBottom w:val="0"/>
                                                                                                                                                                                      <w:divBdr>
                                                                                                                                                                                        <w:top w:val="none" w:sz="0" w:space="0" w:color="auto"/>
                                                                                                                                                                                        <w:left w:val="none" w:sz="0" w:space="0" w:color="auto"/>
                                                                                                                                                                                        <w:bottom w:val="none" w:sz="0" w:space="0" w:color="auto"/>
                                                                                                                                                                                        <w:right w:val="none" w:sz="0" w:space="0" w:color="auto"/>
                                                                                                                                                                                      </w:divBdr>
                                                                                                                                                                                      <w:divsChild>
                                                                                                                                                                                        <w:div w:id="976180756">
                                                                                                                                                                                          <w:marLeft w:val="0"/>
                                                                                                                                                                                          <w:marRight w:val="0"/>
                                                                                                                                                                                          <w:marTop w:val="0"/>
                                                                                                                                                                                          <w:marBottom w:val="0"/>
                                                                                                                                                                                          <w:divBdr>
                                                                                                                                                                                            <w:top w:val="none" w:sz="0" w:space="0" w:color="auto"/>
                                                                                                                                                                                            <w:left w:val="none" w:sz="0" w:space="0" w:color="auto"/>
                                                                                                                                                                                            <w:bottom w:val="none" w:sz="0" w:space="0" w:color="auto"/>
                                                                                                                                                                                            <w:right w:val="none" w:sz="0" w:space="0" w:color="auto"/>
                                                                                                                                                                                          </w:divBdr>
                                                                                                                                                                                          <w:divsChild>
                                                                                                                                                                                            <w:div w:id="810444196">
                                                                                                                                                                                              <w:marLeft w:val="0"/>
                                                                                                                                                                                              <w:marRight w:val="0"/>
                                                                                                                                                                                              <w:marTop w:val="0"/>
                                                                                                                                                                                              <w:marBottom w:val="0"/>
                                                                                                                                                                                              <w:divBdr>
                                                                                                                                                                                                <w:top w:val="none" w:sz="0" w:space="0" w:color="auto"/>
                                                                                                                                                                                                <w:left w:val="none" w:sz="0" w:space="0" w:color="auto"/>
                                                                                                                                                                                                <w:bottom w:val="none" w:sz="0" w:space="0" w:color="auto"/>
                                                                                                                                                                                                <w:right w:val="none" w:sz="0" w:space="0" w:color="auto"/>
                                                                                                                                                                                              </w:divBdr>
                                                                                                                                                                                              <w:divsChild>
                                                                                                                                                                                                <w:div w:id="1050151948">
                                                                                                                                                                                                  <w:marLeft w:val="0"/>
                                                                                                                                                                                                  <w:marRight w:val="0"/>
                                                                                                                                                                                                  <w:marTop w:val="0"/>
                                                                                                                                                                                                  <w:marBottom w:val="0"/>
                                                                                                                                                                                                  <w:divBdr>
                                                                                                                                                                                                    <w:top w:val="none" w:sz="0" w:space="0" w:color="auto"/>
                                                                                                                                                                                                    <w:left w:val="none" w:sz="0" w:space="0" w:color="auto"/>
                                                                                                                                                                                                    <w:bottom w:val="none" w:sz="0" w:space="0" w:color="auto"/>
                                                                                                                                                                                                    <w:right w:val="none" w:sz="0" w:space="0" w:color="auto"/>
                                                                                                                                                                                                  </w:divBdr>
                                                                                                                                                                                                  <w:divsChild>
                                                                                                                                                                                                    <w:div w:id="1309818358">
                                                                                                                                                                                                      <w:marLeft w:val="0"/>
                                                                                                                                                                                                      <w:marRight w:val="0"/>
                                                                                                                                                                                                      <w:marTop w:val="0"/>
                                                                                                                                                                                                      <w:marBottom w:val="0"/>
                                                                                                                                                                                                      <w:divBdr>
                                                                                                                                                                                                        <w:top w:val="none" w:sz="0" w:space="0" w:color="auto"/>
                                                                                                                                                                                                        <w:left w:val="none" w:sz="0" w:space="0" w:color="auto"/>
                                                                                                                                                                                                        <w:bottom w:val="none" w:sz="0" w:space="0" w:color="auto"/>
                                                                                                                                                                                                        <w:right w:val="none" w:sz="0" w:space="0" w:color="auto"/>
                                                                                                                                                                                                      </w:divBdr>
                                                                                                                                                                                                      <w:divsChild>
                                                                                                                                                                                                        <w:div w:id="1418330973">
                                                                                                                                                                                                          <w:marLeft w:val="0"/>
                                                                                                                                                                                                          <w:marRight w:val="0"/>
                                                                                                                                                                                                          <w:marTop w:val="0"/>
                                                                                                                                                                                                          <w:marBottom w:val="0"/>
                                                                                                                                                                                                          <w:divBdr>
                                                                                                                                                                                                            <w:top w:val="none" w:sz="0" w:space="0" w:color="auto"/>
                                                                                                                                                                                                            <w:left w:val="none" w:sz="0" w:space="0" w:color="auto"/>
                                                                                                                                                                                                            <w:bottom w:val="none" w:sz="0" w:space="0" w:color="auto"/>
                                                                                                                                                                                                            <w:right w:val="none" w:sz="0" w:space="0" w:color="auto"/>
                                                                                                                                                                                                          </w:divBdr>
                                                                                                                                                                                                          <w:divsChild>
                                                                                                                                                                                                            <w:div w:id="1273168338">
                                                                                                                                                                                                              <w:marLeft w:val="0"/>
                                                                                                                                                                                                              <w:marRight w:val="0"/>
                                                                                                                                                                                                              <w:marTop w:val="0"/>
                                                                                                                                                                                                              <w:marBottom w:val="0"/>
                                                                                                                                                                                                              <w:divBdr>
                                                                                                                                                                                                                <w:top w:val="none" w:sz="0" w:space="0" w:color="auto"/>
                                                                                                                                                                                                                <w:left w:val="none" w:sz="0" w:space="0" w:color="auto"/>
                                                                                                                                                                                                                <w:bottom w:val="none" w:sz="0" w:space="0" w:color="auto"/>
                                                                                                                                                                                                                <w:right w:val="none" w:sz="0" w:space="0" w:color="auto"/>
                                                                                                                                                                                                              </w:divBdr>
                                                                                                                                                                                                              <w:divsChild>
                                                                                                                                                                                                                <w:div w:id="166389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9470741">
      <w:bodyDiv w:val="1"/>
      <w:marLeft w:val="0"/>
      <w:marRight w:val="0"/>
      <w:marTop w:val="0"/>
      <w:marBottom w:val="0"/>
      <w:divBdr>
        <w:top w:val="none" w:sz="0" w:space="0" w:color="auto"/>
        <w:left w:val="none" w:sz="0" w:space="0" w:color="auto"/>
        <w:bottom w:val="none" w:sz="0" w:space="0" w:color="auto"/>
        <w:right w:val="none" w:sz="0" w:space="0" w:color="auto"/>
      </w:divBdr>
    </w:div>
    <w:div w:id="1122505481">
      <w:bodyDiv w:val="1"/>
      <w:marLeft w:val="0"/>
      <w:marRight w:val="0"/>
      <w:marTop w:val="0"/>
      <w:marBottom w:val="0"/>
      <w:divBdr>
        <w:top w:val="none" w:sz="0" w:space="0" w:color="auto"/>
        <w:left w:val="none" w:sz="0" w:space="0" w:color="auto"/>
        <w:bottom w:val="none" w:sz="0" w:space="0" w:color="auto"/>
        <w:right w:val="none" w:sz="0" w:space="0" w:color="auto"/>
      </w:divBdr>
    </w:div>
    <w:div w:id="1142843819">
      <w:bodyDiv w:val="1"/>
      <w:marLeft w:val="0"/>
      <w:marRight w:val="0"/>
      <w:marTop w:val="0"/>
      <w:marBottom w:val="0"/>
      <w:divBdr>
        <w:top w:val="none" w:sz="0" w:space="0" w:color="auto"/>
        <w:left w:val="none" w:sz="0" w:space="0" w:color="auto"/>
        <w:bottom w:val="none" w:sz="0" w:space="0" w:color="auto"/>
        <w:right w:val="none" w:sz="0" w:space="0" w:color="auto"/>
      </w:divBdr>
    </w:div>
    <w:div w:id="1150445319">
      <w:bodyDiv w:val="1"/>
      <w:marLeft w:val="0"/>
      <w:marRight w:val="0"/>
      <w:marTop w:val="0"/>
      <w:marBottom w:val="0"/>
      <w:divBdr>
        <w:top w:val="none" w:sz="0" w:space="0" w:color="auto"/>
        <w:left w:val="none" w:sz="0" w:space="0" w:color="auto"/>
        <w:bottom w:val="none" w:sz="0" w:space="0" w:color="auto"/>
        <w:right w:val="none" w:sz="0" w:space="0" w:color="auto"/>
      </w:divBdr>
    </w:div>
    <w:div w:id="1154180005">
      <w:bodyDiv w:val="1"/>
      <w:marLeft w:val="0"/>
      <w:marRight w:val="0"/>
      <w:marTop w:val="0"/>
      <w:marBottom w:val="0"/>
      <w:divBdr>
        <w:top w:val="none" w:sz="0" w:space="0" w:color="auto"/>
        <w:left w:val="none" w:sz="0" w:space="0" w:color="auto"/>
        <w:bottom w:val="none" w:sz="0" w:space="0" w:color="auto"/>
        <w:right w:val="none" w:sz="0" w:space="0" w:color="auto"/>
      </w:divBdr>
    </w:div>
    <w:div w:id="1198658006">
      <w:bodyDiv w:val="1"/>
      <w:marLeft w:val="0"/>
      <w:marRight w:val="0"/>
      <w:marTop w:val="0"/>
      <w:marBottom w:val="0"/>
      <w:divBdr>
        <w:top w:val="none" w:sz="0" w:space="0" w:color="auto"/>
        <w:left w:val="none" w:sz="0" w:space="0" w:color="auto"/>
        <w:bottom w:val="none" w:sz="0" w:space="0" w:color="auto"/>
        <w:right w:val="none" w:sz="0" w:space="0" w:color="auto"/>
      </w:divBdr>
    </w:div>
    <w:div w:id="1304113604">
      <w:bodyDiv w:val="1"/>
      <w:marLeft w:val="0"/>
      <w:marRight w:val="0"/>
      <w:marTop w:val="0"/>
      <w:marBottom w:val="0"/>
      <w:divBdr>
        <w:top w:val="none" w:sz="0" w:space="0" w:color="auto"/>
        <w:left w:val="none" w:sz="0" w:space="0" w:color="auto"/>
        <w:bottom w:val="none" w:sz="0" w:space="0" w:color="auto"/>
        <w:right w:val="none" w:sz="0" w:space="0" w:color="auto"/>
      </w:divBdr>
    </w:div>
    <w:div w:id="1428382781">
      <w:bodyDiv w:val="1"/>
      <w:marLeft w:val="0"/>
      <w:marRight w:val="0"/>
      <w:marTop w:val="0"/>
      <w:marBottom w:val="0"/>
      <w:divBdr>
        <w:top w:val="none" w:sz="0" w:space="0" w:color="auto"/>
        <w:left w:val="none" w:sz="0" w:space="0" w:color="auto"/>
        <w:bottom w:val="none" w:sz="0" w:space="0" w:color="auto"/>
        <w:right w:val="none" w:sz="0" w:space="0" w:color="auto"/>
      </w:divBdr>
    </w:div>
    <w:div w:id="1447701489">
      <w:bodyDiv w:val="1"/>
      <w:marLeft w:val="0"/>
      <w:marRight w:val="0"/>
      <w:marTop w:val="0"/>
      <w:marBottom w:val="0"/>
      <w:divBdr>
        <w:top w:val="none" w:sz="0" w:space="0" w:color="auto"/>
        <w:left w:val="none" w:sz="0" w:space="0" w:color="auto"/>
        <w:bottom w:val="none" w:sz="0" w:space="0" w:color="auto"/>
        <w:right w:val="none" w:sz="0" w:space="0" w:color="auto"/>
      </w:divBdr>
      <w:divsChild>
        <w:div w:id="646935381">
          <w:marLeft w:val="0"/>
          <w:marRight w:val="0"/>
          <w:marTop w:val="0"/>
          <w:marBottom w:val="0"/>
          <w:divBdr>
            <w:top w:val="none" w:sz="0" w:space="0" w:color="auto"/>
            <w:left w:val="none" w:sz="0" w:space="0" w:color="auto"/>
            <w:bottom w:val="none" w:sz="0" w:space="0" w:color="auto"/>
            <w:right w:val="none" w:sz="0" w:space="0" w:color="auto"/>
          </w:divBdr>
        </w:div>
      </w:divsChild>
    </w:div>
    <w:div w:id="1704935962">
      <w:bodyDiv w:val="1"/>
      <w:marLeft w:val="0"/>
      <w:marRight w:val="0"/>
      <w:marTop w:val="0"/>
      <w:marBottom w:val="0"/>
      <w:divBdr>
        <w:top w:val="none" w:sz="0" w:space="0" w:color="auto"/>
        <w:left w:val="none" w:sz="0" w:space="0" w:color="auto"/>
        <w:bottom w:val="none" w:sz="0" w:space="0" w:color="auto"/>
        <w:right w:val="none" w:sz="0" w:space="0" w:color="auto"/>
      </w:divBdr>
    </w:div>
    <w:div w:id="1754426420">
      <w:bodyDiv w:val="1"/>
      <w:marLeft w:val="0"/>
      <w:marRight w:val="0"/>
      <w:marTop w:val="0"/>
      <w:marBottom w:val="0"/>
      <w:divBdr>
        <w:top w:val="none" w:sz="0" w:space="0" w:color="auto"/>
        <w:left w:val="none" w:sz="0" w:space="0" w:color="auto"/>
        <w:bottom w:val="none" w:sz="0" w:space="0" w:color="auto"/>
        <w:right w:val="none" w:sz="0" w:space="0" w:color="auto"/>
      </w:divBdr>
    </w:div>
    <w:div w:id="1790051839">
      <w:bodyDiv w:val="1"/>
      <w:marLeft w:val="0"/>
      <w:marRight w:val="0"/>
      <w:marTop w:val="0"/>
      <w:marBottom w:val="0"/>
      <w:divBdr>
        <w:top w:val="none" w:sz="0" w:space="0" w:color="auto"/>
        <w:left w:val="none" w:sz="0" w:space="0" w:color="auto"/>
        <w:bottom w:val="none" w:sz="0" w:space="0" w:color="auto"/>
        <w:right w:val="none" w:sz="0" w:space="0" w:color="auto"/>
      </w:divBdr>
    </w:div>
    <w:div w:id="1850753142">
      <w:bodyDiv w:val="1"/>
      <w:marLeft w:val="0"/>
      <w:marRight w:val="0"/>
      <w:marTop w:val="0"/>
      <w:marBottom w:val="0"/>
      <w:divBdr>
        <w:top w:val="none" w:sz="0" w:space="0" w:color="auto"/>
        <w:left w:val="none" w:sz="0" w:space="0" w:color="auto"/>
        <w:bottom w:val="none" w:sz="0" w:space="0" w:color="auto"/>
        <w:right w:val="none" w:sz="0" w:space="0" w:color="auto"/>
      </w:divBdr>
    </w:div>
    <w:div w:id="1913079872">
      <w:bodyDiv w:val="1"/>
      <w:marLeft w:val="0"/>
      <w:marRight w:val="0"/>
      <w:marTop w:val="0"/>
      <w:marBottom w:val="0"/>
      <w:divBdr>
        <w:top w:val="none" w:sz="0" w:space="0" w:color="auto"/>
        <w:left w:val="none" w:sz="0" w:space="0" w:color="auto"/>
        <w:bottom w:val="none" w:sz="0" w:space="0" w:color="auto"/>
        <w:right w:val="none" w:sz="0" w:space="0" w:color="auto"/>
      </w:divBdr>
    </w:div>
    <w:div w:id="1994410948">
      <w:bodyDiv w:val="1"/>
      <w:marLeft w:val="0"/>
      <w:marRight w:val="0"/>
      <w:marTop w:val="0"/>
      <w:marBottom w:val="0"/>
      <w:divBdr>
        <w:top w:val="none" w:sz="0" w:space="0" w:color="auto"/>
        <w:left w:val="none" w:sz="0" w:space="0" w:color="auto"/>
        <w:bottom w:val="none" w:sz="0" w:space="0" w:color="auto"/>
        <w:right w:val="none" w:sz="0" w:space="0" w:color="auto"/>
      </w:divBdr>
    </w:div>
    <w:div w:id="2046053649">
      <w:bodyDiv w:val="1"/>
      <w:marLeft w:val="0"/>
      <w:marRight w:val="0"/>
      <w:marTop w:val="0"/>
      <w:marBottom w:val="0"/>
      <w:divBdr>
        <w:top w:val="none" w:sz="0" w:space="0" w:color="auto"/>
        <w:left w:val="none" w:sz="0" w:space="0" w:color="auto"/>
        <w:bottom w:val="none" w:sz="0" w:space="0" w:color="auto"/>
        <w:right w:val="none" w:sz="0" w:space="0" w:color="auto"/>
      </w:divBdr>
    </w:div>
    <w:div w:id="2094087066">
      <w:bodyDiv w:val="1"/>
      <w:marLeft w:val="0"/>
      <w:marRight w:val="0"/>
      <w:marTop w:val="0"/>
      <w:marBottom w:val="0"/>
      <w:divBdr>
        <w:top w:val="none" w:sz="0" w:space="0" w:color="auto"/>
        <w:left w:val="none" w:sz="0" w:space="0" w:color="auto"/>
        <w:bottom w:val="none" w:sz="0" w:space="0" w:color="auto"/>
        <w:right w:val="none" w:sz="0" w:space="0" w:color="auto"/>
      </w:divBdr>
    </w:div>
    <w:div w:id="2129424663">
      <w:bodyDiv w:val="1"/>
      <w:marLeft w:val="0"/>
      <w:marRight w:val="0"/>
      <w:marTop w:val="0"/>
      <w:marBottom w:val="0"/>
      <w:divBdr>
        <w:top w:val="none" w:sz="0" w:space="0" w:color="auto"/>
        <w:left w:val="none" w:sz="0" w:space="0" w:color="auto"/>
        <w:bottom w:val="none" w:sz="0" w:space="0" w:color="auto"/>
        <w:right w:val="none" w:sz="0" w:space="0" w:color="auto"/>
      </w:divBdr>
      <w:divsChild>
        <w:div w:id="250159969">
          <w:marLeft w:val="0"/>
          <w:marRight w:val="0"/>
          <w:marTop w:val="0"/>
          <w:marBottom w:val="0"/>
          <w:divBdr>
            <w:top w:val="none" w:sz="0" w:space="0" w:color="auto"/>
            <w:left w:val="none" w:sz="0" w:space="0" w:color="auto"/>
            <w:bottom w:val="none" w:sz="0" w:space="0" w:color="auto"/>
            <w:right w:val="none" w:sz="0" w:space="0" w:color="auto"/>
          </w:divBdr>
        </w:div>
      </w:divsChild>
    </w:div>
    <w:div w:id="214187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6529E-3333-447F-9ED4-4176AE812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26</Pages>
  <Words>23002</Words>
  <Characters>131118</Characters>
  <Application>Microsoft Office Word</Application>
  <DocSecurity>0</DocSecurity>
  <Lines>1092</Lines>
  <Paragraphs>307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dc:creator>
  <cp:lastModifiedBy>Isabel</cp:lastModifiedBy>
  <cp:revision>3</cp:revision>
  <dcterms:created xsi:type="dcterms:W3CDTF">2015-03-25T10:54:00Z</dcterms:created>
  <dcterms:modified xsi:type="dcterms:W3CDTF">2015-03-25T11:04:00Z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isabel.scott@yahoo.co.uk@www.mendeley.com</vt:lpwstr>
  </property>
  <property fmtid="{D5CDD505-2E9C-101B-9397-08002B2CF9AE}" pid="4" name="Mendeley Citation Style_1">
    <vt:lpwstr>http://www.zotero.org/styles/plos-one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http://www.zotero.org/styles/plos-one</vt:lpwstr>
  </property>
  <property fmtid="{D5CDD505-2E9C-101B-9397-08002B2CF9AE}" pid="24" name="Mendeley Recent Style Name 9_1">
    <vt:lpwstr>PLOS ONE</vt:lpwstr>
  </property>
</Properties>
</file>