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7" w:type="dxa"/>
        <w:tblInd w:w="108" w:type="dxa"/>
        <w:tblLook w:val="04A0" w:firstRow="1" w:lastRow="0" w:firstColumn="1" w:lastColumn="0" w:noHBand="0" w:noVBand="1"/>
      </w:tblPr>
      <w:tblGrid>
        <w:gridCol w:w="579"/>
        <w:gridCol w:w="6351"/>
        <w:gridCol w:w="64"/>
        <w:gridCol w:w="889"/>
        <w:gridCol w:w="1280"/>
        <w:gridCol w:w="976"/>
        <w:gridCol w:w="976"/>
        <w:gridCol w:w="976"/>
        <w:gridCol w:w="976"/>
      </w:tblGrid>
      <w:tr w:rsidR="00076647" w:rsidRPr="009C6CBD" w:rsidTr="00BA723C">
        <w:trPr>
          <w:trHeight w:val="300"/>
          <w:tblHeader/>
        </w:trPr>
        <w:tc>
          <w:tcPr>
            <w:tcW w:w="13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647" w:rsidRDefault="007F6822" w:rsidP="009C6C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Table S2</w:t>
            </w:r>
            <w:r w:rsidR="00076647" w:rsidRPr="009C6CBD">
              <w:rPr>
                <w:rFonts w:ascii="Calibri" w:eastAsia="Times New Roman" w:hAnsi="Calibri" w:cs="Times New Roman"/>
                <w:b/>
                <w:bCs/>
                <w:color w:val="000000"/>
              </w:rPr>
              <w:t>. Total sample size an</w:t>
            </w:r>
            <w:r w:rsidR="000766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 response rate for facility performance indicators by arm and </w:t>
            </w:r>
            <w:r w:rsidR="00076647" w:rsidRPr="009C6CBD">
              <w:rPr>
                <w:rFonts w:ascii="Calibri" w:eastAsia="Times New Roman" w:hAnsi="Calibri" w:cs="Times New Roman"/>
                <w:b/>
                <w:bCs/>
                <w:color w:val="000000"/>
              </w:rPr>
              <w:t>time period</w:t>
            </w:r>
          </w:p>
          <w:p w:rsidR="00076647" w:rsidRPr="009C6CBD" w:rsidRDefault="00076647" w:rsidP="009C6C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6CBD" w:rsidRPr="009C6CBD" w:rsidTr="00BA723C">
        <w:trPr>
          <w:trHeight w:val="585"/>
          <w:tblHeader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473610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73610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CBD" w:rsidRPr="00473610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736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% of sample analyzed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473610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73610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473610" w:rsidRDefault="009C6CBD" w:rsidP="007C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73610">
              <w:rPr>
                <w:rFonts w:ascii="Calibri" w:eastAsia="Times New Roman" w:hAnsi="Calibri" w:cs="Times New Roman"/>
                <w:b/>
                <w:color w:val="000000"/>
              </w:rPr>
              <w:t>Arm A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473610" w:rsidRDefault="009C6CBD" w:rsidP="007C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73610">
              <w:rPr>
                <w:rFonts w:ascii="Calibri" w:eastAsia="Times New Roman" w:hAnsi="Calibri" w:cs="Times New Roman"/>
                <w:b/>
                <w:color w:val="000000"/>
              </w:rPr>
              <w:t>Arm B</w:t>
            </w:r>
          </w:p>
        </w:tc>
      </w:tr>
      <w:tr w:rsidR="009C6CBD" w:rsidRPr="009C6CBD" w:rsidTr="00BA723C">
        <w:trPr>
          <w:trHeight w:val="269"/>
          <w:tblHeader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473610" w:rsidRDefault="009E0CBE" w:rsidP="009C6C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73610">
              <w:rPr>
                <w:rFonts w:ascii="Calibri" w:eastAsia="Times New Roman" w:hAnsi="Calibri" w:cs="Times New Roman"/>
                <w:b/>
                <w:color w:val="000000"/>
              </w:rPr>
              <w:t xml:space="preserve">Performance </w:t>
            </w:r>
            <w:r w:rsidR="009C6CBD" w:rsidRPr="00473610">
              <w:rPr>
                <w:rFonts w:ascii="Calibri" w:eastAsia="Times New Roman" w:hAnsi="Calibri" w:cs="Times New Roman"/>
                <w:b/>
                <w:color w:val="000000"/>
              </w:rPr>
              <w:t>Indicator</w:t>
            </w: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6CBD" w:rsidRPr="00473610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473610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73610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473610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73610">
              <w:rPr>
                <w:rFonts w:ascii="Calibri" w:eastAsia="Times New Roman" w:hAnsi="Calibri" w:cs="Times New Roman"/>
                <w:b/>
                <w:color w:val="000000"/>
              </w:rPr>
              <w:t>Time 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473610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73610">
              <w:rPr>
                <w:rFonts w:ascii="Calibri" w:eastAsia="Times New Roman" w:hAnsi="Calibri" w:cs="Times New Roman"/>
                <w:b/>
                <w:color w:val="000000"/>
              </w:rPr>
              <w:t>Time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473610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73610">
              <w:rPr>
                <w:rFonts w:ascii="Calibri" w:eastAsia="Times New Roman" w:hAnsi="Calibri" w:cs="Times New Roman"/>
                <w:b/>
                <w:color w:val="000000"/>
              </w:rPr>
              <w:t>Time 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473610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73610">
              <w:rPr>
                <w:rFonts w:ascii="Calibri" w:eastAsia="Times New Roman" w:hAnsi="Calibri" w:cs="Times New Roman"/>
                <w:b/>
                <w:color w:val="000000"/>
              </w:rPr>
              <w:t>Time 1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061CA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patients with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56DE1">
              <w:rPr>
                <w:rFonts w:ascii="Calibri" w:eastAsia="Times New Roman" w:hAnsi="Calibri" w:cs="Times New Roman"/>
                <w:color w:val="000000"/>
              </w:rPr>
              <w:t xml:space="preserve">revised Medical Form 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777,667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101,445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240,630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204,177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231,415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m</w:t>
            </w:r>
            <w:r w:rsidR="00C355B3">
              <w:rPr>
                <w:rFonts w:ascii="Calibri" w:eastAsia="Times New Roman" w:hAnsi="Calibri" w:cs="Times New Roman"/>
                <w:color w:val="000000"/>
              </w:rPr>
              <w:t>issing a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24,593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6,633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4,846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8,806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4,308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Number of observations </w:t>
            </w:r>
            <w:r w:rsidR="00C355B3">
              <w:rPr>
                <w:rFonts w:ascii="Calibri" w:eastAsia="Times New Roman" w:hAnsi="Calibri" w:cs="Times New Roman"/>
                <w:color w:val="000000"/>
              </w:rPr>
              <w:t xml:space="preserve"> with a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753,074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94,812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235,784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195,371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227,107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1†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Proportion of outpatients triaged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Facility-months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3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Expected (36 facilities X 14 months X 2 age groups)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1,008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</w:tr>
      <w:tr w:rsidR="009C6CBD" w:rsidRPr="009C6CBD" w:rsidTr="00BA723C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o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bservations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1,002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442398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Proportion of emergency and p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rio</w:t>
            </w:r>
            <w:r>
              <w:rPr>
                <w:rFonts w:ascii="Calibri" w:eastAsia="Times New Roman" w:hAnsi="Calibri" w:cs="Times New Roman"/>
                <w:color w:val="000000"/>
              </w:rPr>
              <w:t>rity patients who were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 xml:space="preserve"> admitted,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detained, 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or referred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Facility-months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o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bservations (1,008 expected, see Indicator 1)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Estimated proportion of 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 xml:space="preserve">emergency patients who received </w:t>
            </w:r>
            <w:r w:rsidR="00FD7693">
              <w:rPr>
                <w:rFonts w:ascii="Calibri" w:eastAsia="Times New Roman" w:hAnsi="Calibri" w:cs="Times New Roman"/>
                <w:color w:val="000000"/>
              </w:rPr>
              <w:t xml:space="preserve">at least one 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>appropriate treatment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Facility-months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o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bservations (1,008 expected, see Indicator 1)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656B4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656B4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656B4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656B4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656B4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656B4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4†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Proportion of  malaria susp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 xml:space="preserve">ects with </w:t>
            </w:r>
            <w:r w:rsidR="005E79F6">
              <w:rPr>
                <w:rFonts w:ascii="Calibri" w:eastAsia="Times New Roman" w:hAnsi="Calibri" w:cs="Times New Roman"/>
                <w:color w:val="000000"/>
              </w:rPr>
              <w:t xml:space="preserve">a 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>malaria test result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 recorded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Facility-months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o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bservations (1,008 expected, see Indicator 1)</w:t>
            </w: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99%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Estimated propor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 xml:space="preserve">tion of malaria cases who received 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appropriat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>e antimalarial treatment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Facility-months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723C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723C" w:rsidRPr="009C6CBD" w:rsidRDefault="00BA723C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23C" w:rsidRPr="009C6CBD" w:rsidRDefault="00BA723C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o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bservations (1,008 expected, see Indicator 1)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23C" w:rsidRPr="009C6CBD" w:rsidRDefault="00BA723C" w:rsidP="00BA7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723C" w:rsidRPr="009C6CBD" w:rsidRDefault="00BA723C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723C" w:rsidRPr="009C6CBD" w:rsidRDefault="00BA723C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723C" w:rsidRPr="009C6CBD" w:rsidRDefault="00BA723C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723C" w:rsidRPr="009C6CBD" w:rsidRDefault="00BA723C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723C" w:rsidRPr="009C6CBD" w:rsidRDefault="00BA723C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6†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Proportion of patients with a negative malaria test 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 xml:space="preserve">result 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who were prescribed an antimalarial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Facility-months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# Observations (1,008 expected, see Indicator 1)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Proportion of patients with a positive malaria test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 xml:space="preserve"> result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 who were prescribed an antibiotic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Facility-months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o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bservations (1,008 expected, see Indicator 1)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Proportion of pneumonia suspects 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 xml:space="preserve">aged 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under 5 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 xml:space="preserve">years 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assessed for pneumonia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Facility-months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Expected (36 facilities X 14 months X 1 age group)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o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bservations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Estimated proportion of 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 xml:space="preserve">patients </w:t>
            </w:r>
            <w:r w:rsidR="00061CAD">
              <w:rPr>
                <w:rFonts w:ascii="Calibri" w:eastAsia="Times New Roman" w:hAnsi="Calibri" w:cs="Times New Roman"/>
                <w:color w:val="000000"/>
              </w:rPr>
              <w:t xml:space="preserve">aged 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 xml:space="preserve">under 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5 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 xml:space="preserve">years diagnosed with 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>neumonia who received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>ppropriate antibiotic treatment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Facility-months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o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bservations (504 expected, see Indicator 8)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BA723C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BA723C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BA723C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BA723C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BA723C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BA723C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10†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Proportion of TB suspe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>cts with a first AFB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 smear result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Facility-months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o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bservations (1008 expected, see Indicator 1)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</w:tr>
      <w:tr w:rsidR="009C6CBD" w:rsidRPr="009C6CBD" w:rsidTr="00BA723C">
        <w:trPr>
          <w:trHeight w:val="584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11†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Estimated proportion of patients with AFB smea</w:t>
            </w:r>
            <w:r w:rsidR="009E0CBE">
              <w:rPr>
                <w:rFonts w:ascii="Calibri" w:eastAsia="Times New Roman" w:hAnsi="Calibri" w:cs="Times New Roman"/>
                <w:color w:val="000000"/>
              </w:rPr>
              <w:t>r negative results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 xml:space="preserve"> who received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 empiric treatment for acute respira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>tory infection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Facility-months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o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bservations (504 expected, see Indicator 8)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B95882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B95882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421B13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bookmarkStart w:id="0" w:name="_GoBack"/>
            <w:bookmarkEnd w:id="0"/>
            <w:r w:rsidR="00B9588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B95882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B95882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B95882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Proportion of AFB positive patients prescribed initial TB treatment or referred for TB care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Patients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314"/>
        </w:trPr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All AFB positive patients in 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 xml:space="preserve">NTLP 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laboratory register within date range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878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Denominator u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se</w:t>
            </w:r>
            <w:r>
              <w:rPr>
                <w:rFonts w:ascii="Calibri" w:eastAsia="Times New Roman" w:hAnsi="Calibri" w:cs="Times New Roman"/>
                <w:color w:val="000000"/>
              </w:rPr>
              <w:t>d in a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nalysis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</w:tr>
      <w:tr w:rsidR="009C6CBD" w:rsidRPr="009C6CBD" w:rsidTr="00BA723C">
        <w:trPr>
          <w:trHeight w:val="494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13†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Proportion of new TB patients with a follow-up AFB smear at 2 months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Patients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49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All new TB patients in 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 xml:space="preserve">NTLP treatment 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register within date range (Jan 2009 - Dec 2010) who did not transfer-in after second month of treatment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2,601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Denominator used in analysis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93B14" w:rsidP="00993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93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2,</w:t>
            </w:r>
            <w:r w:rsidR="00993B14" w:rsidRPr="009C6CBD"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993B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673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93B14" w:rsidP="00993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Proportion of new TB patients with treatment success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Patients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All 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 xml:space="preserve">new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TB 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 xml:space="preserve">atients in 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>NTLP treatment r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egister within date range (Jan 2009 - Dec 2010) who did not transfer out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2,333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6CBD" w:rsidRPr="009C6CBD" w:rsidRDefault="00C355B3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Denominator used in a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nalysis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6CBD" w:rsidRPr="009C6CBD" w:rsidRDefault="00993B14" w:rsidP="00993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93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</w:t>
            </w:r>
            <w:r w:rsidR="00993B14" w:rsidRPr="009C6CBD"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993B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93B14" w:rsidP="00993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Proport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>ion of TB Patients with an HIV test result r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ecorded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Patients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442398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TB patients in NTLP treatment r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egister within date range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1,671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</w:tr>
      <w:tr w:rsidR="009C6CBD" w:rsidRPr="009C6CBD" w:rsidTr="00BA723C">
        <w:trPr>
          <w:trHeight w:val="345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Denominator used in analysis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1,668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16†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442398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Proportion of patients with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A748A">
              <w:rPr>
                <w:rFonts w:ascii="Calibri" w:eastAsia="Times New Roman" w:hAnsi="Calibri" w:cs="Times New Roman"/>
                <w:color w:val="000000"/>
              </w:rPr>
              <w:t>an HIV test result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 xml:space="preserve"> recorded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Facility-months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4C03B2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Revised 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M</w:t>
            </w:r>
            <w:r w:rsidR="00E56DE1">
              <w:rPr>
                <w:rFonts w:ascii="Calibri" w:eastAsia="Times New Roman" w:hAnsi="Calibri" w:cs="Times New Roman"/>
                <w:color w:val="000000"/>
              </w:rPr>
              <w:t xml:space="preserve">edical 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F</w:t>
            </w:r>
            <w:r w:rsidR="00E56DE1">
              <w:rPr>
                <w:rFonts w:ascii="Calibri" w:eastAsia="Times New Roman" w:hAnsi="Calibri" w:cs="Times New Roman"/>
                <w:color w:val="000000"/>
              </w:rPr>
              <w:t xml:space="preserve">orm 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5 expected (36 facilities X 14 months X 3 age groups)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1,512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C355B3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o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bservations - Outpatient subgroup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1,502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C355B3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o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bservations - TB Suspect subgroup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1,305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442398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ANC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 xml:space="preserve"> register expected (35 Facilities * 14 months)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C355B3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observations - Pregnant w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 xml:space="preserve">omen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C355B3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observations - Partners of pregnant w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omen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Proportion of HIV-exposed infants with an HIV test result</w:t>
            </w:r>
            <w:r w:rsidR="006A748A">
              <w:rPr>
                <w:rFonts w:ascii="Calibri" w:eastAsia="Times New Roman" w:hAnsi="Calibri" w:cs="Times New Roman"/>
                <w:color w:val="000000"/>
              </w:rPr>
              <w:t xml:space="preserve"> recorded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Patients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132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Number of births expected among unique ANC women (de-duplicated across visits).  Includes multiple children of same ANC w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>oman in Early Infant Diagnosis r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egister.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br/>
              <w:t>Time 0 = No visit in Time 1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br/>
              <w:t>Time 1= Had at least one visit in Time 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3,112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935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Denominator</w:t>
            </w:r>
            <w:r w:rsidR="00C355B3">
              <w:rPr>
                <w:rFonts w:ascii="Calibri" w:eastAsia="Times New Roman" w:hAnsi="Calibri" w:cs="Times New Roman"/>
                <w:color w:val="000000"/>
              </w:rPr>
              <w:t xml:space="preserve"> used in analysis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3,048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918</w:t>
            </w:r>
          </w:p>
        </w:tc>
      </w:tr>
      <w:tr w:rsidR="009C6CBD" w:rsidRPr="009C6CBD" w:rsidTr="00BA723C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Proportion of HIV-infected pregnant women who received any ART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Patients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81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Number unique ANC women (de-duplicated across visits) whose fetus has gestational age greater than 28 weeks.  Includes multiple children of same ANC w</w:t>
            </w:r>
            <w:r w:rsidR="00442398">
              <w:rPr>
                <w:rFonts w:ascii="Calibri" w:eastAsia="Times New Roman" w:hAnsi="Calibri" w:cs="Times New Roman"/>
                <w:color w:val="000000"/>
              </w:rPr>
              <w:t>oman in Early Infant Diagnosis r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egister.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1,943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558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631</w:t>
            </w:r>
          </w:p>
        </w:tc>
      </w:tr>
      <w:tr w:rsidR="009C6CBD" w:rsidRPr="009C6CBD" w:rsidTr="00BA723C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Denominator</w:t>
            </w:r>
            <w:r w:rsidR="00C355B3">
              <w:rPr>
                <w:rFonts w:ascii="Calibri" w:eastAsia="Times New Roman" w:hAnsi="Calibri" w:cs="Times New Roman"/>
                <w:color w:val="000000"/>
              </w:rPr>
              <w:t xml:space="preserve"> used in analysis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1,544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528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Proportion of HIV-infected pregnant women and infants who received ART at delivery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Patients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H</w:t>
            </w:r>
            <w:r w:rsidR="009E0CBE">
              <w:rPr>
                <w:rFonts w:ascii="Calibri" w:eastAsia="Times New Roman" w:hAnsi="Calibri" w:cs="Times New Roman"/>
                <w:color w:val="000000"/>
              </w:rPr>
              <w:t>IV-infected</w:t>
            </w:r>
            <w:r w:rsidR="000B3515">
              <w:rPr>
                <w:rFonts w:ascii="Calibri" w:eastAsia="Times New Roman" w:hAnsi="Calibri" w:cs="Times New Roman"/>
                <w:color w:val="000000"/>
              </w:rPr>
              <w:t xml:space="preserve"> women in Maternity r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egister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1,495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Denominator used in analysis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1,334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</w:tr>
      <w:tr w:rsidR="009C6CBD" w:rsidRPr="009C6CBD" w:rsidTr="00BA723C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Live births among </w:t>
            </w:r>
            <w:r w:rsidR="002355D1">
              <w:rPr>
                <w:rFonts w:ascii="Calibri" w:eastAsia="Times New Roman" w:hAnsi="Calibri" w:cs="Times New Roman"/>
                <w:color w:val="000000"/>
              </w:rPr>
              <w:t>HIV-infected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 women in M</w:t>
            </w:r>
            <w:r w:rsidR="000B3515">
              <w:rPr>
                <w:rFonts w:ascii="Calibri" w:eastAsia="Times New Roman" w:hAnsi="Calibri" w:cs="Times New Roman"/>
                <w:color w:val="000000"/>
              </w:rPr>
              <w:t>aternity r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egister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1,485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Denominator used in analysis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1,331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Proportion of HIV-infected</w:t>
            </w:r>
            <w:r w:rsidR="005E79F6">
              <w:rPr>
                <w:rFonts w:ascii="Calibri" w:eastAsia="Times New Roman" w:hAnsi="Calibri" w:cs="Times New Roman"/>
                <w:color w:val="000000"/>
              </w:rPr>
              <w:t xml:space="preserve"> pregnant women that started 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contraception</w:t>
            </w:r>
            <w:r w:rsidR="000B3515">
              <w:rPr>
                <w:rFonts w:ascii="Calibri" w:eastAsia="Times New Roman" w:hAnsi="Calibri" w:cs="Times New Roman"/>
                <w:color w:val="000000"/>
              </w:rPr>
              <w:t xml:space="preserve"> after delivery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Patients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12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Number of unique HIV positive women in Post Natal Care </w:t>
            </w:r>
            <w:r w:rsidR="000B3515"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egister (de-duplicated across visits)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br/>
              <w:t>Time 0 = No visit in Time 1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br/>
              <w:t>Time 1 = At least one visit in Time 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Denominator used in analysis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21†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Proportion of HIV-infected patients enrolled in HIV care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Patients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Number of unique </w:t>
            </w:r>
            <w:r w:rsidR="002355D1">
              <w:rPr>
                <w:rFonts w:ascii="Calibri" w:eastAsia="Times New Roman" w:hAnsi="Calibri" w:cs="Times New Roman"/>
                <w:color w:val="000000"/>
              </w:rPr>
              <w:t>HIV-infected</w:t>
            </w:r>
            <w:r w:rsidR="000B3515">
              <w:rPr>
                <w:rFonts w:ascii="Calibri" w:eastAsia="Times New Roman" w:hAnsi="Calibri" w:cs="Times New Roman"/>
                <w:color w:val="000000"/>
              </w:rPr>
              <w:t xml:space="preserve"> women in ANC r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egister (de-duplicated across visits)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3,105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932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Denominator used in analysis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3,103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932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Number of unique inf</w:t>
            </w:r>
            <w:r w:rsidR="000B3515">
              <w:rPr>
                <w:rFonts w:ascii="Calibri" w:eastAsia="Times New Roman" w:hAnsi="Calibri" w:cs="Times New Roman"/>
                <w:color w:val="000000"/>
              </w:rPr>
              <w:t>ants in Early Infant Diagnosis r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egister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1,029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Estimated number who were HIV-infected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Denominator used in analysis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C6CBD" w:rsidRPr="009C6CBD" w:rsidTr="00BA723C">
        <w:trPr>
          <w:trHeight w:val="3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TB Patients in NTLP treatment r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egis</w:t>
            </w:r>
            <w:r>
              <w:rPr>
                <w:rFonts w:ascii="Calibri" w:eastAsia="Times New Roman" w:hAnsi="Calibri" w:cs="Times New Roman"/>
                <w:color w:val="000000"/>
              </w:rPr>
              <w:t>ter within date range, same as I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ndicator 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1,671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Estimated number who were HIV-infected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</w:tr>
      <w:tr w:rsidR="009C6CBD" w:rsidRPr="009C6CBD" w:rsidTr="00BA723C">
        <w:trPr>
          <w:trHeight w:val="39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Denominator used in analysis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687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</w:tr>
      <w:tr w:rsidR="009C6CBD" w:rsidRPr="009C6CBD" w:rsidTr="00BA723C">
        <w:trPr>
          <w:trHeight w:val="269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22†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Proportion of HIV-in</w:t>
            </w:r>
            <w:r w:rsidR="00BC3627">
              <w:rPr>
                <w:rFonts w:ascii="Calibri" w:eastAsia="Times New Roman" w:hAnsi="Calibri" w:cs="Times New Roman"/>
                <w:color w:val="000000"/>
              </w:rPr>
              <w:t>fected patient and HIV-exposed infa</w:t>
            </w:r>
            <w:r w:rsidR="00BB447A">
              <w:rPr>
                <w:rFonts w:ascii="Calibri" w:eastAsia="Times New Roman" w:hAnsi="Calibri" w:cs="Times New Roman"/>
                <w:color w:val="000000"/>
              </w:rPr>
              <w:t xml:space="preserve">nts on </w:t>
            </w:r>
            <w:proofErr w:type="spellStart"/>
            <w:r w:rsidR="00BB447A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otrimoxazole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Patients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Number of unique </w:t>
            </w:r>
            <w:r w:rsidR="002355D1">
              <w:rPr>
                <w:rFonts w:ascii="Calibri" w:eastAsia="Times New Roman" w:hAnsi="Calibri" w:cs="Times New Roman"/>
                <w:color w:val="000000"/>
              </w:rPr>
              <w:t>HIV-infected</w:t>
            </w:r>
            <w:r w:rsidR="000B3515">
              <w:rPr>
                <w:rFonts w:ascii="Calibri" w:eastAsia="Times New Roman" w:hAnsi="Calibri" w:cs="Times New Roman"/>
                <w:color w:val="000000"/>
              </w:rPr>
              <w:t xml:space="preserve"> women in ANC r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egister (de-duplicated across visits), same as Indicator 21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3,105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932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Denominator</w:t>
            </w:r>
            <w:r w:rsidR="00C355B3">
              <w:rPr>
                <w:rFonts w:ascii="Calibri" w:eastAsia="Times New Roman" w:hAnsi="Calibri" w:cs="Times New Roman"/>
                <w:color w:val="000000"/>
              </w:rPr>
              <w:t xml:space="preserve"> used in analysis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Number with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cotrimoxazole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status recorded at least once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2,419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562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747</w:t>
            </w:r>
          </w:p>
        </w:tc>
      </w:tr>
      <w:tr w:rsidR="009C6CBD" w:rsidRPr="009C6CBD" w:rsidTr="00BA723C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Number of unique </w:t>
            </w:r>
            <w:r w:rsidR="002355D1">
              <w:rPr>
                <w:rFonts w:ascii="Calibri" w:eastAsia="Times New Roman" w:hAnsi="Calibri" w:cs="Times New Roman"/>
                <w:color w:val="000000"/>
              </w:rPr>
              <w:t>HIV-infected</w:t>
            </w:r>
            <w:r w:rsidR="000B3515">
              <w:rPr>
                <w:rFonts w:ascii="Calibri" w:eastAsia="Times New Roman" w:hAnsi="Calibri" w:cs="Times New Roman"/>
                <w:color w:val="000000"/>
              </w:rPr>
              <w:t xml:space="preserve"> women in ANC r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egister (de-duplicated across visits), same as Indicator 21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3,105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938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932</w:t>
            </w:r>
          </w:p>
        </w:tc>
      </w:tr>
      <w:tr w:rsidR="009C6CBD" w:rsidRPr="009C6CBD" w:rsidTr="00BA723C">
        <w:trPr>
          <w:trHeight w:val="6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C355B3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enominator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used in analysis</w:t>
            </w:r>
            <w:r w:rsidR="009E0CBE">
              <w:rPr>
                <w:rFonts w:ascii="Calibri" w:eastAsia="Times New Roman" w:hAnsi="Calibri" w:cs="Times New Roman"/>
                <w:color w:val="000000"/>
              </w:rPr>
              <w:t xml:space="preserve"> of HIV-exposed infants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 xml:space="preserve">:  Number of unique </w:t>
            </w:r>
            <w:r w:rsidR="002355D1">
              <w:rPr>
                <w:rFonts w:ascii="Calibri" w:eastAsia="Times New Roman" w:hAnsi="Calibri" w:cs="Times New Roman"/>
                <w:color w:val="000000"/>
              </w:rPr>
              <w:t>HIV-infected</w:t>
            </w:r>
            <w:r w:rsidR="000B3515">
              <w:rPr>
                <w:rFonts w:ascii="Calibri" w:eastAsia="Times New Roman" w:hAnsi="Calibri" w:cs="Times New Roman"/>
                <w:color w:val="000000"/>
              </w:rPr>
              <w:t xml:space="preserve"> women in ANC r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egister with correct arm and time period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3,047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915</w:t>
            </w:r>
          </w:p>
        </w:tc>
      </w:tr>
      <w:tr w:rsidR="009C6CBD" w:rsidRPr="009C6CBD" w:rsidTr="00BA723C">
        <w:trPr>
          <w:trHeight w:val="345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TB p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 xml:space="preserve">atients in </w:t>
            </w:r>
            <w:r>
              <w:rPr>
                <w:rFonts w:ascii="Calibri" w:eastAsia="Times New Roman" w:hAnsi="Calibri" w:cs="Times New Roman"/>
                <w:color w:val="000000"/>
              </w:rPr>
              <w:t>NLTP treatment r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egis</w:t>
            </w:r>
            <w:r>
              <w:rPr>
                <w:rFonts w:ascii="Calibri" w:eastAsia="Times New Roman" w:hAnsi="Calibri" w:cs="Times New Roman"/>
                <w:color w:val="000000"/>
              </w:rPr>
              <w:t>ter within date range, same as I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ndicator 15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1,671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Estimated number who were HIV-infected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</w:tr>
      <w:tr w:rsidR="009C6CBD" w:rsidRPr="009C6CBD" w:rsidTr="00BA723C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Denominator used in analysis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23†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Proportion of HIV-infect</w:t>
            </w:r>
            <w:r w:rsidR="00C355B3">
              <w:rPr>
                <w:rFonts w:ascii="Calibri" w:eastAsia="Times New Roman" w:hAnsi="Calibri" w:cs="Times New Roman"/>
                <w:color w:val="000000"/>
              </w:rPr>
              <w:t>ed</w:t>
            </w:r>
            <w:r w:rsidR="005E79F6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355B3">
              <w:rPr>
                <w:rFonts w:ascii="Calibri" w:eastAsia="Times New Roman" w:hAnsi="Calibri" w:cs="Times New Roman"/>
                <w:color w:val="000000"/>
              </w:rPr>
              <w:t xml:space="preserve"> ART eligible patients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 on lifelong ART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Patients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CBD" w:rsidRPr="009C6CBD" w:rsidTr="00BA723C">
        <w:trPr>
          <w:trHeight w:val="6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Number of unique </w:t>
            </w:r>
            <w:r w:rsidR="002355D1">
              <w:rPr>
                <w:rFonts w:ascii="Calibri" w:eastAsia="Times New Roman" w:hAnsi="Calibri" w:cs="Times New Roman"/>
                <w:color w:val="000000"/>
              </w:rPr>
              <w:t>HIV-infected</w:t>
            </w:r>
            <w:r w:rsidR="000B3515">
              <w:rPr>
                <w:rFonts w:ascii="Calibri" w:eastAsia="Times New Roman" w:hAnsi="Calibri" w:cs="Times New Roman"/>
                <w:color w:val="000000"/>
              </w:rPr>
              <w:t xml:space="preserve"> women in ANC r</w:t>
            </w:r>
            <w:r w:rsidRPr="009C6CBD">
              <w:rPr>
                <w:rFonts w:ascii="Calibri" w:eastAsia="Times New Roman" w:hAnsi="Calibri" w:cs="Times New Roman"/>
                <w:color w:val="000000"/>
              </w:rPr>
              <w:t>egister (de-duplicated across visits), same as Indicator 21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3,105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932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Denominator used in analysis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3,095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932</w:t>
            </w:r>
          </w:p>
        </w:tc>
      </w:tr>
      <w:tr w:rsidR="009C6CBD" w:rsidRPr="009C6CBD" w:rsidTr="00BA723C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 xml:space="preserve">Number of unique infants in </w:t>
            </w:r>
            <w:r w:rsidR="005C4044">
              <w:rPr>
                <w:rFonts w:ascii="Calibri" w:eastAsia="Times New Roman" w:hAnsi="Calibri" w:cs="Times New Roman"/>
                <w:color w:val="000000"/>
              </w:rPr>
              <w:t>Early Infant Diagnosis r</w:t>
            </w:r>
            <w:r w:rsidR="009E0CBE">
              <w:rPr>
                <w:rFonts w:ascii="Calibri" w:eastAsia="Times New Roman" w:hAnsi="Calibri" w:cs="Times New Roman"/>
                <w:color w:val="000000"/>
              </w:rPr>
              <w:t>egister, same as Indicator 21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1,029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Estimated number who were HIV-infected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C6CBD" w:rsidRPr="009C6CBD" w:rsidTr="00BA723C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Denominator used in analysis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C6CBD" w:rsidRPr="009C6CBD" w:rsidTr="00BA723C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TB Patients in NTLP treatment r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egis</w:t>
            </w:r>
            <w:r>
              <w:rPr>
                <w:rFonts w:ascii="Calibri" w:eastAsia="Times New Roman" w:hAnsi="Calibri" w:cs="Times New Roman"/>
                <w:color w:val="000000"/>
              </w:rPr>
              <w:t>ter within date range, same as I</w:t>
            </w:r>
            <w:r w:rsidR="009C6CBD" w:rsidRPr="009C6CBD">
              <w:rPr>
                <w:rFonts w:ascii="Calibri" w:eastAsia="Times New Roman" w:hAnsi="Calibri" w:cs="Times New Roman"/>
                <w:color w:val="000000"/>
              </w:rPr>
              <w:t>ndicator 15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1,671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</w:tr>
      <w:tr w:rsidR="009C6CBD" w:rsidRPr="009C6CBD" w:rsidTr="00BA72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Estimated number who were HIV-infected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767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</w:tr>
      <w:tr w:rsidR="009C6CBD" w:rsidRPr="009C6CBD" w:rsidTr="00BA723C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6CBD" w:rsidRPr="009C6CBD" w:rsidRDefault="000B3515" w:rsidP="009C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Denominator used in analysis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687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BD" w:rsidRPr="009C6CBD" w:rsidRDefault="009C6CBD" w:rsidP="009C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CBD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</w:tr>
    </w:tbl>
    <w:p w:rsidR="003D7083" w:rsidRDefault="009E409B">
      <w:r w:rsidRPr="009E409B">
        <w:t xml:space="preserve">† </w:t>
      </w:r>
      <w:r w:rsidR="00BB447A" w:rsidRPr="00BB447A">
        <w:t xml:space="preserve">Denotes that the indicator was a </w:t>
      </w:r>
      <w:r w:rsidR="009E0CBE">
        <w:t>FLEI that could have been selected as the focus CQI activities</w:t>
      </w:r>
      <w:r w:rsidR="00BB447A" w:rsidRPr="00BB447A">
        <w:t>.</w:t>
      </w:r>
    </w:p>
    <w:p w:rsidR="006454E0" w:rsidRDefault="006454E0" w:rsidP="006454E0">
      <w:r>
        <w:lastRenderedPageBreak/>
        <w:t>Abbreviations: AFB=Acid-fast bacilli, ANC=Antenatal care, ART=Antiretroviral therapy,</w:t>
      </w:r>
      <w:r w:rsidR="009E0CBE">
        <w:t xml:space="preserve"> CQI=Continuous Quality Improvement, FLEI=</w:t>
      </w:r>
      <w:r w:rsidR="009E0CBE" w:rsidRPr="009E0CBE">
        <w:t xml:space="preserve"> Facility-Level Evaluation Indicator</w:t>
      </w:r>
      <w:r w:rsidR="009E0CBE">
        <w:t>,</w:t>
      </w:r>
      <w:r>
        <w:t xml:space="preserve"> HIV=Human Immunodeficiency Syndrome, NTLP=National Tuberculosis and Leprosy Program, TB=Tuberculosis</w:t>
      </w:r>
    </w:p>
    <w:sectPr w:rsidR="006454E0" w:rsidSect="009C6CB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4E" w:rsidRDefault="0004104E" w:rsidP="007C7BED">
      <w:pPr>
        <w:spacing w:after="0" w:line="240" w:lineRule="auto"/>
      </w:pPr>
      <w:r>
        <w:separator/>
      </w:r>
    </w:p>
  </w:endnote>
  <w:endnote w:type="continuationSeparator" w:id="0">
    <w:p w:rsidR="0004104E" w:rsidRDefault="0004104E" w:rsidP="007C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580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455" w:rsidRDefault="007F6822" w:rsidP="007C7BED">
        <w:pPr>
          <w:pStyle w:val="Footer"/>
          <w:jc w:val="center"/>
        </w:pPr>
        <w:r>
          <w:t>TableS2</w:t>
        </w:r>
        <w:r w:rsidR="00F76455">
          <w:t>-</w:t>
        </w:r>
        <w:r w:rsidR="00F76455">
          <w:fldChar w:fldCharType="begin"/>
        </w:r>
        <w:r w:rsidR="00F76455">
          <w:instrText xml:space="preserve"> PAGE   \* MERGEFORMAT </w:instrText>
        </w:r>
        <w:r w:rsidR="00F76455">
          <w:fldChar w:fldCharType="separate"/>
        </w:r>
        <w:r w:rsidR="00421B13">
          <w:rPr>
            <w:noProof/>
          </w:rPr>
          <w:t>6</w:t>
        </w:r>
        <w:r w:rsidR="00F76455">
          <w:rPr>
            <w:noProof/>
          </w:rPr>
          <w:fldChar w:fldCharType="end"/>
        </w:r>
      </w:p>
    </w:sdtContent>
  </w:sdt>
  <w:p w:rsidR="00F76455" w:rsidRDefault="00F76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4E" w:rsidRDefault="0004104E" w:rsidP="007C7BED">
      <w:pPr>
        <w:spacing w:after="0" w:line="240" w:lineRule="auto"/>
      </w:pPr>
      <w:r>
        <w:separator/>
      </w:r>
    </w:p>
  </w:footnote>
  <w:footnote w:type="continuationSeparator" w:id="0">
    <w:p w:rsidR="0004104E" w:rsidRDefault="0004104E" w:rsidP="007C7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BD"/>
    <w:rsid w:val="00010D3F"/>
    <w:rsid w:val="0004104E"/>
    <w:rsid w:val="00061CAD"/>
    <w:rsid w:val="00076647"/>
    <w:rsid w:val="000B3515"/>
    <w:rsid w:val="0012595F"/>
    <w:rsid w:val="001370B7"/>
    <w:rsid w:val="001B0096"/>
    <w:rsid w:val="001D75FC"/>
    <w:rsid w:val="001F4A99"/>
    <w:rsid w:val="002355D1"/>
    <w:rsid w:val="0026659A"/>
    <w:rsid w:val="002B5FFB"/>
    <w:rsid w:val="0039033D"/>
    <w:rsid w:val="003D7083"/>
    <w:rsid w:val="00421B13"/>
    <w:rsid w:val="0043055F"/>
    <w:rsid w:val="00442398"/>
    <w:rsid w:val="00455568"/>
    <w:rsid w:val="00473610"/>
    <w:rsid w:val="004A3D60"/>
    <w:rsid w:val="004C03B2"/>
    <w:rsid w:val="005C4044"/>
    <w:rsid w:val="005E79F6"/>
    <w:rsid w:val="006454E0"/>
    <w:rsid w:val="006A748A"/>
    <w:rsid w:val="007C7BED"/>
    <w:rsid w:val="007F6822"/>
    <w:rsid w:val="00827603"/>
    <w:rsid w:val="009656B4"/>
    <w:rsid w:val="00993B14"/>
    <w:rsid w:val="009C6CBD"/>
    <w:rsid w:val="009E0CBE"/>
    <w:rsid w:val="009E0FB1"/>
    <w:rsid w:val="009E409B"/>
    <w:rsid w:val="00A0247B"/>
    <w:rsid w:val="00A55B83"/>
    <w:rsid w:val="00B95882"/>
    <w:rsid w:val="00BA723C"/>
    <w:rsid w:val="00BB447A"/>
    <w:rsid w:val="00BB707F"/>
    <w:rsid w:val="00BC3627"/>
    <w:rsid w:val="00C355B3"/>
    <w:rsid w:val="00C74074"/>
    <w:rsid w:val="00CD6A3C"/>
    <w:rsid w:val="00E56DE1"/>
    <w:rsid w:val="00F1328D"/>
    <w:rsid w:val="00F76455"/>
    <w:rsid w:val="00F91525"/>
    <w:rsid w:val="00F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ED"/>
  </w:style>
  <w:style w:type="paragraph" w:styleId="Footer">
    <w:name w:val="footer"/>
    <w:basedOn w:val="Normal"/>
    <w:link w:val="FooterChar"/>
    <w:uiPriority w:val="99"/>
    <w:unhideWhenUsed/>
    <w:rsid w:val="007C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ED"/>
  </w:style>
  <w:style w:type="paragraph" w:styleId="BalloonText">
    <w:name w:val="Balloon Text"/>
    <w:basedOn w:val="Normal"/>
    <w:link w:val="BalloonTextChar"/>
    <w:uiPriority w:val="99"/>
    <w:semiHidden/>
    <w:unhideWhenUsed/>
    <w:rsid w:val="00E5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ED"/>
  </w:style>
  <w:style w:type="paragraph" w:styleId="Footer">
    <w:name w:val="footer"/>
    <w:basedOn w:val="Normal"/>
    <w:link w:val="FooterChar"/>
    <w:uiPriority w:val="99"/>
    <w:unhideWhenUsed/>
    <w:rsid w:val="007C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ED"/>
  </w:style>
  <w:style w:type="paragraph" w:styleId="BalloonText">
    <w:name w:val="Balloon Text"/>
    <w:basedOn w:val="Normal"/>
    <w:link w:val="BalloonTextChar"/>
    <w:uiPriority w:val="99"/>
    <w:semiHidden/>
    <w:unhideWhenUsed/>
    <w:rsid w:val="00E5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Weaver</dc:creator>
  <cp:lastModifiedBy>Marcia Weaver</cp:lastModifiedBy>
  <cp:revision>3</cp:revision>
  <cp:lastPrinted>2014-07-03T15:56:00Z</cp:lastPrinted>
  <dcterms:created xsi:type="dcterms:W3CDTF">2014-07-08T20:01:00Z</dcterms:created>
  <dcterms:modified xsi:type="dcterms:W3CDTF">2014-07-09T18:44:00Z</dcterms:modified>
</cp:coreProperties>
</file>