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7F" w:rsidRPr="00F73D06" w:rsidRDefault="00F7587F" w:rsidP="00F7587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Supplemental </w:t>
      </w:r>
      <w:r w:rsidRPr="00F73D06">
        <w:rPr>
          <w:rFonts w:ascii="Arial" w:hAnsi="Arial" w:cs="Arial"/>
          <w:b/>
          <w:sz w:val="22"/>
          <w:szCs w:val="22"/>
          <w:lang w:val="en-US"/>
        </w:rPr>
        <w:t xml:space="preserve">Table </w:t>
      </w:r>
      <w:r>
        <w:rPr>
          <w:rFonts w:ascii="Arial" w:hAnsi="Arial" w:cs="Arial"/>
          <w:b/>
          <w:sz w:val="22"/>
          <w:szCs w:val="22"/>
          <w:lang w:val="en-US"/>
        </w:rPr>
        <w:t>S</w:t>
      </w:r>
      <w:r w:rsidRPr="00F73D06">
        <w:rPr>
          <w:rFonts w:ascii="Arial" w:hAnsi="Arial" w:cs="Arial"/>
          <w:b/>
          <w:sz w:val="22"/>
          <w:szCs w:val="22"/>
          <w:lang w:val="en-US"/>
        </w:rPr>
        <w:t>1</w:t>
      </w:r>
    </w:p>
    <w:p w:rsidR="00F7587F" w:rsidRPr="00F73D06" w:rsidRDefault="00F7587F" w:rsidP="00F7587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7587F" w:rsidRDefault="00F7587F" w:rsidP="00F7587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73D06">
        <w:rPr>
          <w:rFonts w:ascii="Arial" w:hAnsi="Arial" w:cs="Arial"/>
          <w:b/>
          <w:sz w:val="22"/>
          <w:szCs w:val="22"/>
          <w:lang w:val="en-US"/>
        </w:rPr>
        <w:t xml:space="preserve">List of genes </w:t>
      </w:r>
      <w:proofErr w:type="spellStart"/>
      <w:r w:rsidRPr="00F73D06">
        <w:rPr>
          <w:rFonts w:ascii="Arial" w:hAnsi="Arial" w:cs="Arial"/>
          <w:b/>
          <w:sz w:val="22"/>
          <w:szCs w:val="22"/>
          <w:lang w:val="en-US"/>
        </w:rPr>
        <w:t>upregulated</w:t>
      </w:r>
      <w:proofErr w:type="spellEnd"/>
      <w:r w:rsidRPr="00F73D06">
        <w:rPr>
          <w:rFonts w:ascii="Arial" w:hAnsi="Arial" w:cs="Arial"/>
          <w:b/>
          <w:sz w:val="22"/>
          <w:szCs w:val="22"/>
          <w:lang w:val="en-US"/>
        </w:rPr>
        <w:t xml:space="preserve"> over three-fold by MEF2C</w:t>
      </w:r>
      <w:r w:rsidRPr="00F73D0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7587F" w:rsidRDefault="00F7587F" w:rsidP="00F7587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73D06">
        <w:rPr>
          <w:rFonts w:ascii="Arial" w:hAnsi="Arial" w:cs="Arial"/>
          <w:sz w:val="22"/>
          <w:szCs w:val="22"/>
          <w:lang w:val="en-US"/>
        </w:rPr>
        <w:t xml:space="preserve">HUVEC were transduced with adenoviruses encoding MEF2C (Ad.MEF2C) or control adenoviruses without </w:t>
      </w:r>
      <w:proofErr w:type="spellStart"/>
      <w:r w:rsidRPr="00F73D06">
        <w:rPr>
          <w:rFonts w:ascii="Arial" w:hAnsi="Arial" w:cs="Arial"/>
          <w:sz w:val="22"/>
          <w:szCs w:val="22"/>
          <w:lang w:val="en-US"/>
        </w:rPr>
        <w:t>cDNA</w:t>
      </w:r>
      <w:proofErr w:type="spellEnd"/>
      <w:r w:rsidRPr="00F73D06">
        <w:rPr>
          <w:rFonts w:ascii="Arial" w:hAnsi="Arial" w:cs="Arial"/>
          <w:sz w:val="22"/>
          <w:szCs w:val="22"/>
          <w:lang w:val="en-US"/>
        </w:rPr>
        <w:t xml:space="preserve"> inserts (</w:t>
      </w:r>
      <w:proofErr w:type="spellStart"/>
      <w:r w:rsidRPr="00F73D06">
        <w:rPr>
          <w:rFonts w:ascii="Arial" w:hAnsi="Arial" w:cs="Arial"/>
          <w:sz w:val="22"/>
          <w:szCs w:val="22"/>
          <w:lang w:val="en-US"/>
        </w:rPr>
        <w:t>Ad.con</w:t>
      </w:r>
      <w:proofErr w:type="spellEnd"/>
      <w:r w:rsidRPr="00F73D06">
        <w:rPr>
          <w:rFonts w:ascii="Arial" w:hAnsi="Arial" w:cs="Arial"/>
          <w:sz w:val="22"/>
          <w:szCs w:val="22"/>
          <w:lang w:val="en-US"/>
        </w:rPr>
        <w:t>) or cultured without virus transduction. 8, 16 and 32 h after transduction total RNA was isolated and subject</w:t>
      </w:r>
      <w:r w:rsidRPr="00F403BE">
        <w:rPr>
          <w:rFonts w:ascii="Arial" w:hAnsi="Arial" w:cs="Arial"/>
          <w:sz w:val="22"/>
          <w:szCs w:val="22"/>
          <w:lang w:val="en-US"/>
        </w:rPr>
        <w:t xml:space="preserve">ed to microarray analysis using </w:t>
      </w:r>
      <w:proofErr w:type="spellStart"/>
      <w:r w:rsidRPr="00F403BE">
        <w:rPr>
          <w:rFonts w:ascii="Arial" w:hAnsi="Arial" w:cs="Arial"/>
          <w:sz w:val="22"/>
          <w:szCs w:val="22"/>
          <w:lang w:val="en-US"/>
        </w:rPr>
        <w:t>Affymetrix</w:t>
      </w:r>
      <w:proofErr w:type="spellEnd"/>
      <w:r w:rsidRPr="00F403BE">
        <w:rPr>
          <w:rFonts w:ascii="Arial" w:hAnsi="Arial" w:cs="Arial"/>
          <w:sz w:val="22"/>
          <w:szCs w:val="22"/>
          <w:lang w:val="en-US"/>
        </w:rPr>
        <w:t xml:space="preserve"> Human Gene Level 1.0 ST Gene Chips as described in the </w:t>
      </w:r>
      <w:r>
        <w:rPr>
          <w:rFonts w:ascii="Arial" w:hAnsi="Arial" w:cs="Arial"/>
          <w:sz w:val="22"/>
          <w:szCs w:val="22"/>
          <w:lang w:val="en-US"/>
        </w:rPr>
        <w:t>M</w:t>
      </w:r>
      <w:r w:rsidRPr="00F403BE">
        <w:rPr>
          <w:rFonts w:ascii="Arial" w:hAnsi="Arial" w:cs="Arial"/>
          <w:sz w:val="22"/>
          <w:szCs w:val="22"/>
          <w:lang w:val="en-US"/>
        </w:rPr>
        <w:t>ethods section. Values for non-infected HUVEC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uninf</w:t>
      </w:r>
      <w:proofErr w:type="spellEnd"/>
      <w:r w:rsidRPr="00F403BE">
        <w:rPr>
          <w:rFonts w:ascii="Arial" w:hAnsi="Arial" w:cs="Arial"/>
          <w:sz w:val="22"/>
          <w:szCs w:val="22"/>
          <w:lang w:val="en-US"/>
        </w:rPr>
        <w:t xml:space="preserve">) represent random expression intensities as measured in the microarray analysis. Changes in gene expression intensities induced in </w:t>
      </w:r>
      <w:proofErr w:type="spellStart"/>
      <w:r w:rsidRPr="00F403BE">
        <w:rPr>
          <w:rFonts w:ascii="Arial" w:hAnsi="Arial" w:cs="Arial"/>
          <w:sz w:val="22"/>
          <w:szCs w:val="22"/>
          <w:lang w:val="en-US"/>
        </w:rPr>
        <w:t>Ad.</w:t>
      </w:r>
      <w:r>
        <w:rPr>
          <w:rFonts w:ascii="Arial" w:hAnsi="Arial" w:cs="Arial"/>
          <w:sz w:val="22"/>
          <w:szCs w:val="22"/>
          <w:lang w:val="en-US"/>
        </w:rPr>
        <w:t>con</w:t>
      </w:r>
      <w:proofErr w:type="spellEnd"/>
      <w:r w:rsidRPr="00F403BE">
        <w:rPr>
          <w:rFonts w:ascii="Arial" w:hAnsi="Arial" w:cs="Arial"/>
          <w:sz w:val="22"/>
          <w:szCs w:val="22"/>
          <w:lang w:val="en-US"/>
        </w:rPr>
        <w:t>- and Ad.MEF2C</w:t>
      </w:r>
      <w:r w:rsidRPr="00F403BE" w:rsidDel="007D67B0">
        <w:rPr>
          <w:rFonts w:ascii="Arial" w:hAnsi="Arial" w:cs="Arial"/>
          <w:sz w:val="22"/>
          <w:szCs w:val="22"/>
          <w:lang w:val="en-US"/>
        </w:rPr>
        <w:t xml:space="preserve"> </w:t>
      </w:r>
      <w:r w:rsidRPr="00F403BE">
        <w:rPr>
          <w:rFonts w:ascii="Arial" w:hAnsi="Arial" w:cs="Arial"/>
          <w:sz w:val="22"/>
          <w:szCs w:val="22"/>
          <w:lang w:val="en-US"/>
        </w:rPr>
        <w:t xml:space="preserve">-infected cultures relative to non-infected HUVEC are displayed in the consecutive columns. </w:t>
      </w:r>
    </w:p>
    <w:p w:rsidR="00F7587F" w:rsidRDefault="00F7587F" w:rsidP="00F7587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6620" w:type="dxa"/>
        <w:tblInd w:w="103" w:type="dxa"/>
        <w:tblLook w:val="0000" w:firstRow="0" w:lastRow="0" w:firstColumn="0" w:lastColumn="0" w:noHBand="0" w:noVBand="0"/>
      </w:tblPr>
      <w:tblGrid>
        <w:gridCol w:w="1300"/>
        <w:gridCol w:w="760"/>
        <w:gridCol w:w="746"/>
        <w:gridCol w:w="767"/>
        <w:gridCol w:w="767"/>
        <w:gridCol w:w="760"/>
        <w:gridCol w:w="760"/>
        <w:gridCol w:w="760"/>
      </w:tblGrid>
      <w:tr w:rsidR="00F7587F" w:rsidRPr="00C964D6" w:rsidTr="00BA3AEE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C964D6">
              <w:rPr>
                <w:rFonts w:ascii="Arial" w:hAnsi="Arial"/>
                <w:b/>
                <w:bCs/>
                <w:sz w:val="20"/>
                <w:szCs w:val="20"/>
              </w:rPr>
              <w:t>uninf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C964D6">
              <w:rPr>
                <w:rFonts w:ascii="Arial" w:hAnsi="Arial"/>
                <w:b/>
                <w:bCs/>
                <w:sz w:val="20"/>
                <w:szCs w:val="20"/>
              </w:rPr>
              <w:t>Ad.con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64D6">
              <w:rPr>
                <w:rFonts w:ascii="Arial" w:hAnsi="Arial"/>
                <w:b/>
                <w:bCs/>
                <w:sz w:val="20"/>
                <w:szCs w:val="20"/>
              </w:rPr>
              <w:t>Ad.MEF2C</w:t>
            </w:r>
          </w:p>
        </w:tc>
      </w:tr>
      <w:tr w:rsidR="00F7587F" w:rsidRPr="00C964D6" w:rsidTr="00BA3AEE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64D6">
              <w:rPr>
                <w:rFonts w:ascii="Arial" w:hAnsi="Arial"/>
                <w:b/>
                <w:bCs/>
                <w:sz w:val="20"/>
                <w:szCs w:val="20"/>
              </w:rPr>
              <w:t xml:space="preserve">Gene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64D6">
              <w:rPr>
                <w:rFonts w:ascii="Arial" w:hAnsi="Arial"/>
                <w:b/>
                <w:bCs/>
                <w:sz w:val="20"/>
                <w:szCs w:val="20"/>
              </w:rPr>
              <w:t>0 h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64D6">
              <w:rPr>
                <w:rFonts w:ascii="Arial" w:hAnsi="Arial"/>
                <w:b/>
                <w:bCs/>
                <w:sz w:val="20"/>
                <w:szCs w:val="20"/>
              </w:rPr>
              <w:t>8 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64D6">
              <w:rPr>
                <w:rFonts w:ascii="Arial" w:hAnsi="Arial"/>
                <w:b/>
                <w:bCs/>
                <w:sz w:val="20"/>
                <w:szCs w:val="20"/>
              </w:rPr>
              <w:t>16 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64D6">
              <w:rPr>
                <w:rFonts w:ascii="Arial" w:hAnsi="Arial"/>
                <w:b/>
                <w:bCs/>
                <w:sz w:val="20"/>
                <w:szCs w:val="20"/>
              </w:rPr>
              <w:t>32 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64D6">
              <w:rPr>
                <w:rFonts w:ascii="Arial" w:hAnsi="Arial"/>
                <w:b/>
                <w:bCs/>
                <w:sz w:val="20"/>
                <w:szCs w:val="20"/>
              </w:rPr>
              <w:t>8 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64D6">
              <w:rPr>
                <w:rFonts w:ascii="Arial" w:hAnsi="Arial"/>
                <w:b/>
                <w:bCs/>
                <w:sz w:val="20"/>
                <w:szCs w:val="20"/>
              </w:rPr>
              <w:t>16 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64D6">
              <w:rPr>
                <w:rFonts w:ascii="Arial" w:hAnsi="Arial"/>
                <w:b/>
                <w:bCs/>
                <w:sz w:val="20"/>
                <w:szCs w:val="20"/>
              </w:rPr>
              <w:t>32 h</w:t>
            </w:r>
          </w:p>
        </w:tc>
      </w:tr>
      <w:tr w:rsidR="00F7587F" w:rsidRPr="00C964D6" w:rsidTr="00BA3AE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 xml:space="preserve">MEF2C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558.5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1.01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0.95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0.77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12.42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21.96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29.05</w:t>
            </w:r>
          </w:p>
        </w:tc>
      </w:tr>
      <w:tr w:rsidR="00F7587F" w:rsidRPr="00C964D6" w:rsidTr="00BA3AEE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 xml:space="preserve">A2M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85.4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1.12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0.92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1.08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2.97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11.80</w:t>
            </w:r>
          </w:p>
        </w:tc>
      </w:tr>
      <w:tr w:rsidR="00F7587F" w:rsidRPr="00C964D6" w:rsidTr="00BA3AEE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 xml:space="preserve">RAD51AP1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213.2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1.01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6.24</w:t>
            </w:r>
          </w:p>
        </w:tc>
      </w:tr>
      <w:tr w:rsidR="00F7587F" w:rsidRPr="00C964D6" w:rsidTr="00BA3AEE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 xml:space="preserve">SELE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27.8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1.22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1.34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2.69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1.08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2.96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5.64</w:t>
            </w:r>
          </w:p>
        </w:tc>
      </w:tr>
      <w:tr w:rsidR="00F7587F" w:rsidRPr="00C964D6" w:rsidTr="00BA3AEE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 xml:space="preserve">STC1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39.0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1.10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1.06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1.09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1.30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3.81</w:t>
            </w:r>
          </w:p>
        </w:tc>
      </w:tr>
      <w:tr w:rsidR="00F7587F" w:rsidRPr="00C964D6" w:rsidTr="00BA3AEE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 xml:space="preserve">CDRT1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60.7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0.71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1.78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3.69</w:t>
            </w:r>
          </w:p>
        </w:tc>
      </w:tr>
      <w:tr w:rsidR="00F7587F" w:rsidRPr="00C964D6" w:rsidTr="00BA3AEE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 xml:space="preserve">LOC642533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116.5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1.20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0.92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3.56</w:t>
            </w:r>
          </w:p>
        </w:tc>
      </w:tr>
      <w:tr w:rsidR="00F7587F" w:rsidRPr="00C964D6" w:rsidTr="00BA3AEE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 xml:space="preserve">ADAMTS9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606.3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1.14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0.64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0.40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1.46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87F" w:rsidRPr="00C964D6" w:rsidRDefault="00F7587F" w:rsidP="00BA3A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964D6">
              <w:rPr>
                <w:rFonts w:ascii="Arial" w:hAnsi="Arial"/>
                <w:sz w:val="20"/>
                <w:szCs w:val="20"/>
              </w:rPr>
              <w:t>3.18</w:t>
            </w:r>
          </w:p>
        </w:tc>
      </w:tr>
    </w:tbl>
    <w:p w:rsidR="00F7587F" w:rsidRPr="00144BD5" w:rsidRDefault="00F7587F" w:rsidP="00F7587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F7587F" w:rsidRPr="00144BD5" w:rsidRDefault="00F7587F" w:rsidP="00F7587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7587F" w:rsidRPr="00BD74A6" w:rsidRDefault="00F7587F" w:rsidP="00F7587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424DB" w:rsidRDefault="00F424DB"/>
    <w:sectPr w:rsidR="00F424DB" w:rsidSect="0014693E">
      <w:headerReference w:type="default" r:id="rId5"/>
      <w:footerReference w:type="even" r:id="rId6"/>
      <w:footerReference w:type="default" r:id="rId7"/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64" w:rsidRDefault="00F7587F" w:rsidP="001469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764" w:rsidRDefault="00F758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64" w:rsidRPr="00E14775" w:rsidRDefault="00F7587F" w:rsidP="0014693E">
    <w:pPr>
      <w:pStyle w:val="Footer"/>
      <w:framePr w:wrap="around" w:vAnchor="text" w:hAnchor="margin" w:xAlign="center" w:y="1"/>
      <w:rPr>
        <w:rStyle w:val="PageNumber"/>
      </w:rPr>
    </w:pPr>
    <w:r w:rsidRPr="00E14775">
      <w:rPr>
        <w:rStyle w:val="PageNumber"/>
        <w:rFonts w:ascii="Arial" w:hAnsi="Arial"/>
        <w:sz w:val="20"/>
        <w:szCs w:val="20"/>
      </w:rPr>
      <w:fldChar w:fldCharType="begin"/>
    </w:r>
    <w:r w:rsidRPr="00E14775">
      <w:rPr>
        <w:rStyle w:val="PageNumber"/>
        <w:rFonts w:ascii="Arial" w:hAnsi="Arial"/>
        <w:sz w:val="20"/>
        <w:szCs w:val="20"/>
      </w:rPr>
      <w:instrText xml:space="preserve">PAGE  </w:instrText>
    </w:r>
    <w:r w:rsidRPr="00E14775">
      <w:rPr>
        <w:rStyle w:val="PageNumber"/>
        <w:rFonts w:ascii="Arial" w:hAnsi="Arial"/>
        <w:sz w:val="20"/>
        <w:szCs w:val="20"/>
      </w:rPr>
      <w:fldChar w:fldCharType="separate"/>
    </w:r>
    <w:r>
      <w:rPr>
        <w:rStyle w:val="PageNumber"/>
        <w:rFonts w:ascii="Arial" w:hAnsi="Arial"/>
        <w:noProof/>
        <w:sz w:val="20"/>
        <w:szCs w:val="20"/>
      </w:rPr>
      <w:t>30</w:t>
    </w:r>
    <w:r w:rsidRPr="00E14775">
      <w:rPr>
        <w:rStyle w:val="PageNumber"/>
        <w:rFonts w:ascii="Arial" w:hAnsi="Arial"/>
        <w:sz w:val="20"/>
        <w:szCs w:val="20"/>
      </w:rPr>
      <w:fldChar w:fldCharType="end"/>
    </w:r>
  </w:p>
  <w:p w:rsidR="007E5764" w:rsidRDefault="00F7587F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64" w:rsidRPr="00E14775" w:rsidRDefault="00F7587F" w:rsidP="0014693E">
    <w:pPr>
      <w:pStyle w:val="Header"/>
      <w:jc w:val="right"/>
      <w:rPr>
        <w:rFonts w:ascii="Arial" w:hAnsi="Arial"/>
        <w:sz w:val="20"/>
        <w:szCs w:val="20"/>
      </w:rPr>
    </w:pPr>
    <w:r w:rsidRPr="00E14775">
      <w:rPr>
        <w:rFonts w:ascii="Arial" w:hAnsi="Arial"/>
        <w:sz w:val="20"/>
        <w:szCs w:val="20"/>
      </w:rPr>
      <w:t xml:space="preserve">MEF2C-mediated </w:t>
    </w:r>
    <w:proofErr w:type="spellStart"/>
    <w:r w:rsidRPr="00E14775">
      <w:rPr>
        <w:rFonts w:ascii="Arial" w:hAnsi="Arial"/>
        <w:sz w:val="20"/>
        <w:szCs w:val="20"/>
      </w:rPr>
      <w:t>control</w:t>
    </w:r>
    <w:proofErr w:type="spellEnd"/>
    <w:r w:rsidRPr="00E14775">
      <w:rPr>
        <w:rFonts w:ascii="Arial" w:hAnsi="Arial"/>
        <w:sz w:val="20"/>
        <w:szCs w:val="20"/>
      </w:rPr>
      <w:t xml:space="preserve"> </w:t>
    </w:r>
    <w:proofErr w:type="spellStart"/>
    <w:r w:rsidRPr="00E14775">
      <w:rPr>
        <w:rFonts w:ascii="Arial" w:hAnsi="Arial"/>
        <w:sz w:val="20"/>
        <w:szCs w:val="20"/>
      </w:rPr>
      <w:t>of</w:t>
    </w:r>
    <w:proofErr w:type="spellEnd"/>
    <w:r w:rsidRPr="00E14775">
      <w:rPr>
        <w:rFonts w:ascii="Arial" w:hAnsi="Arial"/>
        <w:sz w:val="20"/>
        <w:szCs w:val="20"/>
      </w:rPr>
      <w:t xml:space="preserve"> </w:t>
    </w:r>
    <w:proofErr w:type="spellStart"/>
    <w:r w:rsidRPr="00E14775">
      <w:rPr>
        <w:rFonts w:ascii="Arial" w:hAnsi="Arial"/>
        <w:sz w:val="20"/>
        <w:szCs w:val="20"/>
      </w:rPr>
      <w:t>sprouting</w:t>
    </w:r>
    <w:proofErr w:type="spellEnd"/>
  </w:p>
  <w:p w:rsidR="007E5764" w:rsidRDefault="00F758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7F"/>
    <w:rsid w:val="00E2599E"/>
    <w:rsid w:val="00F424DB"/>
    <w:rsid w:val="00F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66F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58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87F"/>
  </w:style>
  <w:style w:type="character" w:styleId="PageNumber">
    <w:name w:val="page number"/>
    <w:basedOn w:val="DefaultParagraphFont"/>
    <w:uiPriority w:val="99"/>
    <w:semiHidden/>
    <w:unhideWhenUsed/>
    <w:rsid w:val="00F7587F"/>
  </w:style>
  <w:style w:type="paragraph" w:styleId="Header">
    <w:name w:val="header"/>
    <w:basedOn w:val="Normal"/>
    <w:link w:val="HeaderChar"/>
    <w:uiPriority w:val="99"/>
    <w:unhideWhenUsed/>
    <w:rsid w:val="00F758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8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58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87F"/>
  </w:style>
  <w:style w:type="character" w:styleId="PageNumber">
    <w:name w:val="page number"/>
    <w:basedOn w:val="DefaultParagraphFont"/>
    <w:uiPriority w:val="99"/>
    <w:semiHidden/>
    <w:unhideWhenUsed/>
    <w:rsid w:val="00F7587F"/>
  </w:style>
  <w:style w:type="paragraph" w:styleId="Header">
    <w:name w:val="header"/>
    <w:basedOn w:val="Normal"/>
    <w:link w:val="HeaderChar"/>
    <w:uiPriority w:val="99"/>
    <w:unhideWhenUsed/>
    <w:rsid w:val="00F758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Sturtzel</dc:creator>
  <cp:keywords/>
  <dc:description/>
  <cp:lastModifiedBy>Caterina Sturtzel</cp:lastModifiedBy>
  <cp:revision>1</cp:revision>
  <dcterms:created xsi:type="dcterms:W3CDTF">2014-04-28T22:32:00Z</dcterms:created>
  <dcterms:modified xsi:type="dcterms:W3CDTF">2014-04-28T22:32:00Z</dcterms:modified>
</cp:coreProperties>
</file>