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5A" w:rsidRPr="003405FA" w:rsidRDefault="0051055A" w:rsidP="0051055A">
      <w:pPr>
        <w:spacing w:line="480" w:lineRule="auto"/>
      </w:pPr>
      <w:r w:rsidRPr="008A0743">
        <w:rPr>
          <w:b/>
        </w:rPr>
        <w:t xml:space="preserve">Table </w:t>
      </w:r>
      <w:r>
        <w:rPr>
          <w:b/>
        </w:rPr>
        <w:t>S</w:t>
      </w:r>
      <w:r w:rsidR="00C700C2">
        <w:rPr>
          <w:b/>
        </w:rPr>
        <w:t>2</w:t>
      </w:r>
      <w:bookmarkStart w:id="0" w:name="_GoBack"/>
      <w:bookmarkEnd w:id="0"/>
      <w:r w:rsidRPr="008A0743">
        <w:rPr>
          <w:b/>
        </w:rPr>
        <w:t>.</w:t>
      </w:r>
      <w:r w:rsidRPr="003405FA">
        <w:t xml:space="preserve"> </w:t>
      </w:r>
      <w:r w:rsidRPr="003405FA">
        <w:rPr>
          <w:color w:val="000000"/>
        </w:rPr>
        <w:t xml:space="preserve">List of genes that are genome-wide significant in the IGAP </w:t>
      </w:r>
      <w:r>
        <w:rPr>
          <w:color w:val="000000"/>
        </w:rPr>
        <w:t>stage 1</w:t>
      </w:r>
      <w:r w:rsidRPr="003405FA">
        <w:rPr>
          <w:color w:val="000000"/>
        </w:rPr>
        <w:t xml:space="preserve"> dataset and the flanking regions </w:t>
      </w:r>
      <w:r>
        <w:rPr>
          <w:color w:val="000000"/>
        </w:rPr>
        <w:t>which included SNPs either in r</w:t>
      </w:r>
      <w:r w:rsidRPr="00A21CAC">
        <w:rPr>
          <w:color w:val="000000"/>
          <w:vertAlign w:val="superscript"/>
        </w:rPr>
        <w:t>2</w:t>
      </w:r>
      <w:r>
        <w:rPr>
          <w:color w:val="000000"/>
        </w:rPr>
        <w:t>≥0.3 or association p-value≤10</w:t>
      </w:r>
      <w:r w:rsidRPr="00A21CAC">
        <w:rPr>
          <w:color w:val="000000"/>
          <w:vertAlign w:val="superscript"/>
        </w:rPr>
        <w:t>-3</w:t>
      </w:r>
      <w:r>
        <w:rPr>
          <w:color w:val="000000"/>
        </w:rPr>
        <w:t xml:space="preserve"> whichever covers the largest region</w:t>
      </w:r>
      <w:r w:rsidRPr="003405FA">
        <w:t>.</w:t>
      </w:r>
    </w:p>
    <w:p w:rsidR="0051055A" w:rsidRPr="003405FA" w:rsidRDefault="0051055A" w:rsidP="0051055A">
      <w:pPr>
        <w:spacing w:line="480" w:lineRule="auto"/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43"/>
        <w:gridCol w:w="2036"/>
        <w:gridCol w:w="1934"/>
        <w:gridCol w:w="1800"/>
      </w:tblGrid>
      <w:tr w:rsidR="0051055A" w:rsidRPr="003405FA" w:rsidTr="002129C7">
        <w:tc>
          <w:tcPr>
            <w:tcW w:w="828" w:type="dxa"/>
          </w:tcPr>
          <w:p w:rsidR="0051055A" w:rsidRPr="00955790" w:rsidRDefault="0051055A" w:rsidP="002129C7">
            <w:pPr>
              <w:spacing w:line="480" w:lineRule="auto"/>
            </w:pPr>
          </w:p>
        </w:tc>
        <w:tc>
          <w:tcPr>
            <w:tcW w:w="2643" w:type="dxa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GENE</w:t>
            </w:r>
          </w:p>
        </w:tc>
        <w:tc>
          <w:tcPr>
            <w:tcW w:w="2036" w:type="dxa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CHR</w:t>
            </w:r>
          </w:p>
        </w:tc>
        <w:tc>
          <w:tcPr>
            <w:tcW w:w="1934" w:type="dxa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5’</w:t>
            </w:r>
          </w:p>
        </w:tc>
        <w:tc>
          <w:tcPr>
            <w:tcW w:w="1800" w:type="dxa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3’</w:t>
            </w:r>
          </w:p>
        </w:tc>
      </w:tr>
      <w:tr w:rsidR="0051055A" w:rsidRPr="003405FA" w:rsidTr="002129C7">
        <w:tc>
          <w:tcPr>
            <w:tcW w:w="828" w:type="dxa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</w:t>
            </w:r>
          </w:p>
        </w:tc>
        <w:tc>
          <w:tcPr>
            <w:tcW w:w="2643" w:type="dxa"/>
            <w:vAlign w:val="bottom"/>
          </w:tcPr>
          <w:p w:rsidR="0051055A" w:rsidRPr="00014DE5" w:rsidRDefault="0051055A" w:rsidP="002129C7">
            <w:pPr>
              <w:spacing w:line="480" w:lineRule="auto"/>
              <w:rPr>
                <w:i/>
              </w:rPr>
            </w:pPr>
            <w:r w:rsidRPr="00014DE5">
              <w:rPr>
                <w:i/>
              </w:rPr>
              <w:t>CR1</w:t>
            </w:r>
          </w:p>
        </w:tc>
        <w:tc>
          <w:tcPr>
            <w:tcW w:w="2036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</w:t>
            </w:r>
          </w:p>
        </w:tc>
        <w:tc>
          <w:tcPr>
            <w:tcW w:w="1934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207,626,000</w:t>
            </w:r>
          </w:p>
        </w:tc>
        <w:tc>
          <w:tcPr>
            <w:tcW w:w="1800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207,926,000</w:t>
            </w:r>
          </w:p>
        </w:tc>
      </w:tr>
      <w:tr w:rsidR="0051055A" w:rsidRPr="003405FA" w:rsidTr="002129C7">
        <w:tc>
          <w:tcPr>
            <w:tcW w:w="828" w:type="dxa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2</w:t>
            </w:r>
          </w:p>
        </w:tc>
        <w:tc>
          <w:tcPr>
            <w:tcW w:w="2643" w:type="dxa"/>
            <w:vAlign w:val="bottom"/>
          </w:tcPr>
          <w:p w:rsidR="0051055A" w:rsidRPr="00014DE5" w:rsidRDefault="0051055A" w:rsidP="002129C7">
            <w:pPr>
              <w:spacing w:line="480" w:lineRule="auto"/>
              <w:rPr>
                <w:i/>
              </w:rPr>
            </w:pPr>
            <w:r w:rsidRPr="00014DE5">
              <w:rPr>
                <w:i/>
              </w:rPr>
              <w:t>BIN1</w:t>
            </w:r>
          </w:p>
        </w:tc>
        <w:tc>
          <w:tcPr>
            <w:tcW w:w="2036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2</w:t>
            </w:r>
          </w:p>
        </w:tc>
        <w:tc>
          <w:tcPr>
            <w:tcW w:w="1934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127,770,000</w:t>
            </w:r>
          </w:p>
        </w:tc>
        <w:tc>
          <w:tcPr>
            <w:tcW w:w="1800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127,900,000</w:t>
            </w:r>
          </w:p>
        </w:tc>
      </w:tr>
      <w:tr w:rsidR="0051055A" w:rsidRPr="003405FA" w:rsidTr="002129C7">
        <w:tc>
          <w:tcPr>
            <w:tcW w:w="828" w:type="dxa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3</w:t>
            </w:r>
          </w:p>
        </w:tc>
        <w:tc>
          <w:tcPr>
            <w:tcW w:w="2643" w:type="dxa"/>
            <w:vAlign w:val="bottom"/>
          </w:tcPr>
          <w:p w:rsidR="0051055A" w:rsidRPr="00014DE5" w:rsidRDefault="0051055A" w:rsidP="002129C7">
            <w:pPr>
              <w:spacing w:line="480" w:lineRule="auto"/>
              <w:rPr>
                <w:i/>
              </w:rPr>
            </w:pPr>
            <w:r w:rsidRPr="00014DE5">
              <w:rPr>
                <w:i/>
              </w:rPr>
              <w:t>CD2AP</w:t>
            </w:r>
          </w:p>
        </w:tc>
        <w:tc>
          <w:tcPr>
            <w:tcW w:w="2036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6</w:t>
            </w:r>
          </w:p>
        </w:tc>
        <w:tc>
          <w:tcPr>
            <w:tcW w:w="1934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47,310,000</w:t>
            </w:r>
          </w:p>
        </w:tc>
        <w:tc>
          <w:tcPr>
            <w:tcW w:w="1800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47,680,000</w:t>
            </w:r>
          </w:p>
        </w:tc>
      </w:tr>
      <w:tr w:rsidR="0051055A" w:rsidRPr="003405FA" w:rsidTr="002129C7">
        <w:tc>
          <w:tcPr>
            <w:tcW w:w="828" w:type="dxa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4</w:t>
            </w:r>
          </w:p>
        </w:tc>
        <w:tc>
          <w:tcPr>
            <w:tcW w:w="2643" w:type="dxa"/>
            <w:vAlign w:val="bottom"/>
          </w:tcPr>
          <w:p w:rsidR="0051055A" w:rsidRPr="00014DE5" w:rsidRDefault="0051055A" w:rsidP="002129C7">
            <w:pPr>
              <w:spacing w:line="480" w:lineRule="auto"/>
              <w:rPr>
                <w:i/>
              </w:rPr>
            </w:pPr>
            <w:r w:rsidRPr="00014DE5">
              <w:rPr>
                <w:i/>
              </w:rPr>
              <w:t>HLA-DRB5/HLA-DRB1</w:t>
            </w:r>
          </w:p>
        </w:tc>
        <w:tc>
          <w:tcPr>
            <w:tcW w:w="2036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6</w:t>
            </w:r>
          </w:p>
        </w:tc>
        <w:tc>
          <w:tcPr>
            <w:tcW w:w="1934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32,200,000</w:t>
            </w:r>
          </w:p>
        </w:tc>
        <w:tc>
          <w:tcPr>
            <w:tcW w:w="1800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32,700,000</w:t>
            </w:r>
          </w:p>
        </w:tc>
      </w:tr>
      <w:tr w:rsidR="0051055A" w:rsidRPr="003405FA" w:rsidTr="002129C7">
        <w:tc>
          <w:tcPr>
            <w:tcW w:w="828" w:type="dxa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5</w:t>
            </w:r>
          </w:p>
        </w:tc>
        <w:tc>
          <w:tcPr>
            <w:tcW w:w="2643" w:type="dxa"/>
            <w:vAlign w:val="bottom"/>
          </w:tcPr>
          <w:p w:rsidR="0051055A" w:rsidRPr="00014DE5" w:rsidRDefault="0051055A" w:rsidP="002129C7">
            <w:pPr>
              <w:spacing w:line="480" w:lineRule="auto"/>
              <w:rPr>
                <w:i/>
              </w:rPr>
            </w:pPr>
            <w:r w:rsidRPr="00014DE5">
              <w:rPr>
                <w:i/>
              </w:rPr>
              <w:t>EPHA1</w:t>
            </w:r>
          </w:p>
        </w:tc>
        <w:tc>
          <w:tcPr>
            <w:tcW w:w="2036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7</w:t>
            </w:r>
          </w:p>
        </w:tc>
        <w:tc>
          <w:tcPr>
            <w:tcW w:w="1934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143,068,204</w:t>
            </w:r>
          </w:p>
        </w:tc>
        <w:tc>
          <w:tcPr>
            <w:tcW w:w="1800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143,145,000</w:t>
            </w:r>
          </w:p>
        </w:tc>
      </w:tr>
      <w:tr w:rsidR="0051055A" w:rsidRPr="003405FA" w:rsidTr="002129C7">
        <w:tc>
          <w:tcPr>
            <w:tcW w:w="828" w:type="dxa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6</w:t>
            </w:r>
          </w:p>
        </w:tc>
        <w:tc>
          <w:tcPr>
            <w:tcW w:w="2643" w:type="dxa"/>
            <w:vAlign w:val="bottom"/>
          </w:tcPr>
          <w:p w:rsidR="0051055A" w:rsidRPr="00014DE5" w:rsidRDefault="0051055A" w:rsidP="002129C7">
            <w:pPr>
              <w:spacing w:line="480" w:lineRule="auto"/>
              <w:rPr>
                <w:i/>
              </w:rPr>
            </w:pPr>
            <w:r w:rsidRPr="00014DE5">
              <w:rPr>
                <w:i/>
              </w:rPr>
              <w:t>PTK2B</w:t>
            </w:r>
          </w:p>
        </w:tc>
        <w:tc>
          <w:tcPr>
            <w:tcW w:w="2036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8</w:t>
            </w:r>
          </w:p>
        </w:tc>
        <w:tc>
          <w:tcPr>
            <w:tcW w:w="1934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27,163,054</w:t>
            </w:r>
          </w:p>
        </w:tc>
        <w:tc>
          <w:tcPr>
            <w:tcW w:w="1800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27,336,905</w:t>
            </w:r>
          </w:p>
        </w:tc>
      </w:tr>
      <w:tr w:rsidR="0051055A" w:rsidRPr="003405FA" w:rsidTr="002129C7">
        <w:tc>
          <w:tcPr>
            <w:tcW w:w="828" w:type="dxa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7</w:t>
            </w:r>
          </w:p>
        </w:tc>
        <w:tc>
          <w:tcPr>
            <w:tcW w:w="2643" w:type="dxa"/>
            <w:vAlign w:val="bottom"/>
          </w:tcPr>
          <w:p w:rsidR="0051055A" w:rsidRPr="00014DE5" w:rsidRDefault="0051055A" w:rsidP="002129C7">
            <w:pPr>
              <w:spacing w:line="480" w:lineRule="auto"/>
              <w:rPr>
                <w:i/>
              </w:rPr>
            </w:pPr>
            <w:r w:rsidRPr="00014DE5">
              <w:rPr>
                <w:i/>
              </w:rPr>
              <w:t>CLU</w:t>
            </w:r>
          </w:p>
        </w:tc>
        <w:tc>
          <w:tcPr>
            <w:tcW w:w="2036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8</w:t>
            </w:r>
          </w:p>
        </w:tc>
        <w:tc>
          <w:tcPr>
            <w:tcW w:w="1934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27,434,450</w:t>
            </w:r>
          </w:p>
        </w:tc>
        <w:tc>
          <w:tcPr>
            <w:tcW w:w="1800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27,505,000</w:t>
            </w:r>
          </w:p>
        </w:tc>
      </w:tr>
      <w:tr w:rsidR="0051055A" w:rsidRPr="003405FA" w:rsidTr="002129C7">
        <w:tc>
          <w:tcPr>
            <w:tcW w:w="828" w:type="dxa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8</w:t>
            </w:r>
          </w:p>
        </w:tc>
        <w:tc>
          <w:tcPr>
            <w:tcW w:w="2643" w:type="dxa"/>
            <w:vAlign w:val="bottom"/>
          </w:tcPr>
          <w:p w:rsidR="0051055A" w:rsidRPr="00014DE5" w:rsidRDefault="0051055A" w:rsidP="002129C7">
            <w:pPr>
              <w:spacing w:line="480" w:lineRule="auto"/>
              <w:rPr>
                <w:i/>
              </w:rPr>
            </w:pPr>
            <w:r w:rsidRPr="00014DE5">
              <w:rPr>
                <w:i/>
              </w:rPr>
              <w:t>MS4A6A</w:t>
            </w:r>
          </w:p>
        </w:tc>
        <w:tc>
          <w:tcPr>
            <w:tcW w:w="2036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11</w:t>
            </w:r>
          </w:p>
        </w:tc>
        <w:tc>
          <w:tcPr>
            <w:tcW w:w="1934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59,820,000</w:t>
            </w:r>
          </w:p>
        </w:tc>
        <w:tc>
          <w:tcPr>
            <w:tcW w:w="1800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60,130,000</w:t>
            </w:r>
          </w:p>
        </w:tc>
      </w:tr>
      <w:tr w:rsidR="0051055A" w:rsidRPr="003405FA" w:rsidTr="002129C7">
        <w:tc>
          <w:tcPr>
            <w:tcW w:w="828" w:type="dxa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9</w:t>
            </w:r>
          </w:p>
        </w:tc>
        <w:tc>
          <w:tcPr>
            <w:tcW w:w="2643" w:type="dxa"/>
            <w:vAlign w:val="bottom"/>
          </w:tcPr>
          <w:p w:rsidR="0051055A" w:rsidRPr="00014DE5" w:rsidRDefault="0051055A" w:rsidP="002129C7">
            <w:pPr>
              <w:spacing w:line="480" w:lineRule="auto"/>
              <w:rPr>
                <w:i/>
              </w:rPr>
            </w:pPr>
            <w:r w:rsidRPr="00014DE5">
              <w:rPr>
                <w:i/>
              </w:rPr>
              <w:t>PICALM</w:t>
            </w:r>
          </w:p>
        </w:tc>
        <w:tc>
          <w:tcPr>
            <w:tcW w:w="2036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11</w:t>
            </w:r>
          </w:p>
        </w:tc>
        <w:tc>
          <w:tcPr>
            <w:tcW w:w="1934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85,615,000</w:t>
            </w:r>
          </w:p>
        </w:tc>
        <w:tc>
          <w:tcPr>
            <w:tcW w:w="1800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85,905,000</w:t>
            </w:r>
          </w:p>
        </w:tc>
      </w:tr>
      <w:tr w:rsidR="0051055A" w:rsidRPr="003405FA" w:rsidTr="002129C7">
        <w:tc>
          <w:tcPr>
            <w:tcW w:w="828" w:type="dxa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10</w:t>
            </w:r>
          </w:p>
        </w:tc>
        <w:tc>
          <w:tcPr>
            <w:tcW w:w="2643" w:type="dxa"/>
            <w:vAlign w:val="bottom"/>
          </w:tcPr>
          <w:p w:rsidR="0051055A" w:rsidRPr="00014DE5" w:rsidRDefault="0051055A" w:rsidP="002129C7">
            <w:pPr>
              <w:spacing w:line="480" w:lineRule="auto"/>
              <w:rPr>
                <w:i/>
              </w:rPr>
            </w:pPr>
            <w:r w:rsidRPr="00014DE5">
              <w:rPr>
                <w:i/>
              </w:rPr>
              <w:t>SORL1</w:t>
            </w:r>
          </w:p>
        </w:tc>
        <w:tc>
          <w:tcPr>
            <w:tcW w:w="2036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11</w:t>
            </w:r>
          </w:p>
        </w:tc>
        <w:tc>
          <w:tcPr>
            <w:tcW w:w="1934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121,302,960</w:t>
            </w:r>
          </w:p>
        </w:tc>
        <w:tc>
          <w:tcPr>
            <w:tcW w:w="1800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121,600,000</w:t>
            </w:r>
          </w:p>
        </w:tc>
      </w:tr>
      <w:tr w:rsidR="0051055A" w:rsidRPr="003405FA" w:rsidTr="002129C7">
        <w:tc>
          <w:tcPr>
            <w:tcW w:w="828" w:type="dxa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11</w:t>
            </w:r>
          </w:p>
        </w:tc>
        <w:tc>
          <w:tcPr>
            <w:tcW w:w="2643" w:type="dxa"/>
            <w:vAlign w:val="bottom"/>
          </w:tcPr>
          <w:p w:rsidR="0051055A" w:rsidRPr="00014DE5" w:rsidRDefault="0051055A" w:rsidP="002129C7">
            <w:pPr>
              <w:spacing w:line="480" w:lineRule="auto"/>
              <w:rPr>
                <w:i/>
              </w:rPr>
            </w:pPr>
            <w:r w:rsidRPr="00014DE5">
              <w:rPr>
                <w:i/>
              </w:rPr>
              <w:t>SLC24A4/RIN3</w:t>
            </w:r>
          </w:p>
        </w:tc>
        <w:tc>
          <w:tcPr>
            <w:tcW w:w="2036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14</w:t>
            </w:r>
          </w:p>
        </w:tc>
        <w:tc>
          <w:tcPr>
            <w:tcW w:w="1934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92,000,000</w:t>
            </w:r>
          </w:p>
        </w:tc>
        <w:tc>
          <w:tcPr>
            <w:tcW w:w="1800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94,000,000</w:t>
            </w:r>
          </w:p>
        </w:tc>
      </w:tr>
      <w:tr w:rsidR="0051055A" w:rsidRPr="003405FA" w:rsidTr="002129C7">
        <w:tc>
          <w:tcPr>
            <w:tcW w:w="828" w:type="dxa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12</w:t>
            </w:r>
          </w:p>
        </w:tc>
        <w:tc>
          <w:tcPr>
            <w:tcW w:w="2643" w:type="dxa"/>
            <w:vAlign w:val="bottom"/>
          </w:tcPr>
          <w:p w:rsidR="0051055A" w:rsidRPr="00014DE5" w:rsidRDefault="0051055A" w:rsidP="002129C7">
            <w:pPr>
              <w:spacing w:line="480" w:lineRule="auto"/>
              <w:rPr>
                <w:i/>
              </w:rPr>
            </w:pPr>
            <w:r w:rsidRPr="00014DE5">
              <w:rPr>
                <w:i/>
              </w:rPr>
              <w:t>ABCA7</w:t>
            </w:r>
          </w:p>
        </w:tc>
        <w:tc>
          <w:tcPr>
            <w:tcW w:w="2036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19</w:t>
            </w:r>
          </w:p>
        </w:tc>
        <w:tc>
          <w:tcPr>
            <w:tcW w:w="1934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1,010,000</w:t>
            </w:r>
          </w:p>
        </w:tc>
        <w:tc>
          <w:tcPr>
            <w:tcW w:w="1800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1,095,000</w:t>
            </w:r>
          </w:p>
        </w:tc>
      </w:tr>
      <w:tr w:rsidR="0051055A" w:rsidRPr="003405FA" w:rsidTr="002129C7">
        <w:tc>
          <w:tcPr>
            <w:tcW w:w="828" w:type="dxa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13</w:t>
            </w:r>
          </w:p>
        </w:tc>
        <w:tc>
          <w:tcPr>
            <w:tcW w:w="2643" w:type="dxa"/>
            <w:vAlign w:val="bottom"/>
          </w:tcPr>
          <w:p w:rsidR="0051055A" w:rsidRPr="00014DE5" w:rsidRDefault="0051055A" w:rsidP="002129C7">
            <w:pPr>
              <w:spacing w:line="480" w:lineRule="auto"/>
              <w:rPr>
                <w:i/>
              </w:rPr>
            </w:pPr>
            <w:r w:rsidRPr="00014DE5">
              <w:rPr>
                <w:i/>
              </w:rPr>
              <w:t>APOE</w:t>
            </w:r>
          </w:p>
        </w:tc>
        <w:tc>
          <w:tcPr>
            <w:tcW w:w="2036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19</w:t>
            </w:r>
          </w:p>
        </w:tc>
        <w:tc>
          <w:tcPr>
            <w:tcW w:w="1934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44,911,940</w:t>
            </w:r>
          </w:p>
        </w:tc>
        <w:tc>
          <w:tcPr>
            <w:tcW w:w="1800" w:type="dxa"/>
            <w:vAlign w:val="bottom"/>
          </w:tcPr>
          <w:p w:rsidR="0051055A" w:rsidRPr="00955790" w:rsidRDefault="0051055A" w:rsidP="002129C7">
            <w:pPr>
              <w:spacing w:line="480" w:lineRule="auto"/>
            </w:pPr>
            <w:r w:rsidRPr="00955790">
              <w:t>45,911,945</w:t>
            </w:r>
          </w:p>
        </w:tc>
      </w:tr>
    </w:tbl>
    <w:p w:rsidR="0051055A" w:rsidRPr="003405FA" w:rsidRDefault="0051055A" w:rsidP="0051055A">
      <w:pPr>
        <w:spacing w:line="480" w:lineRule="auto"/>
      </w:pPr>
    </w:p>
    <w:p w:rsidR="0051055A" w:rsidRDefault="0051055A" w:rsidP="0051055A"/>
    <w:p w:rsidR="0051055A" w:rsidRDefault="0051055A" w:rsidP="0051055A"/>
    <w:p w:rsidR="0051055A" w:rsidRDefault="0051055A" w:rsidP="0051055A"/>
    <w:p w:rsidR="00872B0D" w:rsidRDefault="00872B0D"/>
    <w:sectPr w:rsidR="00872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5A"/>
    <w:rsid w:val="0051055A"/>
    <w:rsid w:val="00872B0D"/>
    <w:rsid w:val="00C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dcterms:created xsi:type="dcterms:W3CDTF">2014-03-21T16:13:00Z</dcterms:created>
  <dcterms:modified xsi:type="dcterms:W3CDTF">2014-03-24T12:11:00Z</dcterms:modified>
</cp:coreProperties>
</file>