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72" w:rsidRDefault="00E1151D" w:rsidP="00D224A1">
      <w:pPr>
        <w:spacing w:line="480" w:lineRule="auto"/>
        <w:jc w:val="left"/>
        <w:outlineLvl w:val="0"/>
        <w:rPr>
          <w:rFonts w:ascii="Cambria" w:hAnsi="Cambria" w:cs="Times New Roman"/>
          <w:b/>
          <w:sz w:val="28"/>
          <w:szCs w:val="24"/>
        </w:rPr>
      </w:pPr>
      <w:r w:rsidRPr="003B75B5">
        <w:rPr>
          <w:rFonts w:ascii="Cambria" w:hAnsi="Cambria" w:cs="Times New Roman" w:hint="eastAsia"/>
          <w:b/>
          <w:sz w:val="28"/>
          <w:szCs w:val="24"/>
        </w:rPr>
        <w:t xml:space="preserve">Supplemental </w:t>
      </w:r>
      <w:r w:rsidR="00476695">
        <w:rPr>
          <w:rFonts w:ascii="Cambria" w:hAnsi="Cambria" w:cs="Times New Roman" w:hint="eastAsia"/>
          <w:b/>
          <w:sz w:val="28"/>
          <w:szCs w:val="24"/>
        </w:rPr>
        <w:t>M</w:t>
      </w:r>
      <w:r w:rsidRPr="003B75B5">
        <w:rPr>
          <w:rFonts w:ascii="Cambria" w:hAnsi="Cambria" w:cs="Times New Roman" w:hint="eastAsia"/>
          <w:b/>
          <w:sz w:val="28"/>
          <w:szCs w:val="24"/>
        </w:rPr>
        <w:t>ethods</w:t>
      </w:r>
      <w:r w:rsidR="00D6527A">
        <w:rPr>
          <w:rFonts w:ascii="Cambria" w:hAnsi="Cambria" w:cs="Times New Roman" w:hint="eastAsia"/>
          <w:b/>
          <w:sz w:val="28"/>
          <w:szCs w:val="24"/>
        </w:rPr>
        <w:t xml:space="preserve"> S1</w:t>
      </w:r>
    </w:p>
    <w:p w:rsidR="00476695" w:rsidRPr="003B75B5" w:rsidRDefault="00476695" w:rsidP="00D224A1">
      <w:pPr>
        <w:spacing w:line="480" w:lineRule="auto"/>
        <w:jc w:val="left"/>
        <w:outlineLvl w:val="0"/>
        <w:rPr>
          <w:rFonts w:ascii="Cambria" w:hAnsi="Cambria" w:cs="Times New Roman"/>
          <w:b/>
          <w:sz w:val="28"/>
          <w:szCs w:val="24"/>
        </w:rPr>
      </w:pPr>
    </w:p>
    <w:p w:rsidR="00D224A1" w:rsidRPr="00D224A1" w:rsidRDefault="00C44772" w:rsidP="00D224A1">
      <w:pPr>
        <w:spacing w:line="480" w:lineRule="auto"/>
        <w:jc w:val="left"/>
        <w:outlineLvl w:val="0"/>
        <w:rPr>
          <w:rFonts w:ascii="Cambria" w:eastAsia="MS Mincho" w:hAnsi="Cambria" w:cs="Times New Roman"/>
          <w:b/>
          <w:sz w:val="24"/>
          <w:szCs w:val="24"/>
        </w:rPr>
      </w:pPr>
      <w:r>
        <w:rPr>
          <w:rFonts w:ascii="Cambria" w:hAnsi="Cambria" w:cs="Times New Roman" w:hint="eastAsia"/>
          <w:b/>
          <w:sz w:val="24"/>
          <w:szCs w:val="24"/>
        </w:rPr>
        <w:t>S</w:t>
      </w:r>
      <w:r w:rsidR="00D224A1" w:rsidRPr="00D224A1">
        <w:rPr>
          <w:rFonts w:ascii="Cambria" w:eastAsia="MS Mincho" w:hAnsi="Cambria" w:cs="Times New Roman" w:hint="eastAsia"/>
          <w:b/>
          <w:sz w:val="24"/>
          <w:szCs w:val="24"/>
        </w:rPr>
        <w:t xml:space="preserve">ubject </w:t>
      </w:r>
      <w:r w:rsidR="005B31AB">
        <w:rPr>
          <w:rFonts w:ascii="Cambria" w:hAnsi="Cambria" w:cs="Times New Roman" w:hint="eastAsia"/>
          <w:b/>
          <w:sz w:val="24"/>
          <w:szCs w:val="24"/>
        </w:rPr>
        <w:t>pre</w:t>
      </w:r>
      <w:r w:rsidR="00D224A1" w:rsidRPr="00D224A1">
        <w:rPr>
          <w:rFonts w:ascii="Cambria" w:eastAsia="MS Mincho" w:hAnsi="Cambria" w:cs="Times New Roman" w:hint="eastAsia"/>
          <w:b/>
          <w:sz w:val="24"/>
          <w:szCs w:val="24"/>
        </w:rPr>
        <w:t>screening</w:t>
      </w:r>
    </w:p>
    <w:p w:rsidR="0025168E" w:rsidRDefault="00D224A1" w:rsidP="00D224A1">
      <w:pPr>
        <w:spacing w:line="360" w:lineRule="auto"/>
        <w:jc w:val="left"/>
        <w:outlineLvl w:val="0"/>
        <w:rPr>
          <w:rFonts w:ascii="Cambria" w:hAnsi="Cambria" w:cs="Times New Roman"/>
          <w:sz w:val="24"/>
          <w:szCs w:val="24"/>
        </w:rPr>
      </w:pPr>
      <w:r w:rsidRPr="00D224A1">
        <w:rPr>
          <w:rFonts w:ascii="Cambria" w:eastAsia="MS Mincho" w:hAnsi="Cambria" w:cs="Times New Roman" w:hint="eastAsia"/>
          <w:sz w:val="24"/>
          <w:szCs w:val="24"/>
        </w:rPr>
        <w:t>Note</w:t>
      </w:r>
      <w:r w:rsidRPr="00D224A1">
        <w:rPr>
          <w:rFonts w:ascii="Cambria" w:eastAsia="MS Mincho" w:hAnsi="Cambria" w:cs="Times New Roman"/>
          <w:sz w:val="24"/>
          <w:szCs w:val="24"/>
        </w:rPr>
        <w:t xml:space="preserve"> </w:t>
      </w:r>
      <w:r w:rsidRPr="00D224A1">
        <w:rPr>
          <w:rFonts w:ascii="Cambria" w:eastAsia="MS Mincho" w:hAnsi="Cambria" w:cs="Times New Roman" w:hint="eastAsia"/>
          <w:sz w:val="24"/>
          <w:szCs w:val="24"/>
        </w:rPr>
        <w:t>that</w:t>
      </w:r>
      <w:r w:rsidRPr="00D224A1">
        <w:rPr>
          <w:rFonts w:ascii="Cambria" w:eastAsia="MS Mincho" w:hAnsi="Cambria" w:cs="Times New Roman"/>
          <w:sz w:val="24"/>
          <w:szCs w:val="24"/>
        </w:rPr>
        <w:t xml:space="preserve"> the population distribution of depth perception of disparity-defined biological motion is continuous, </w:t>
      </w:r>
      <w:r w:rsidRPr="00D224A1">
        <w:rPr>
          <w:rFonts w:ascii="Cambria" w:eastAsia="MS Mincho" w:hAnsi="Cambria" w:cs="Times New Roman" w:hint="eastAsia"/>
          <w:sz w:val="24"/>
          <w:szCs w:val="24"/>
        </w:rPr>
        <w:t>al</w:t>
      </w:r>
      <w:r w:rsidRPr="00D224A1">
        <w:rPr>
          <w:rFonts w:ascii="Cambria" w:eastAsia="MS Mincho" w:hAnsi="Cambria" w:cs="Times New Roman"/>
          <w:sz w:val="24"/>
          <w:szCs w:val="24"/>
        </w:rPr>
        <w:t xml:space="preserve">though we only identified the two groups of observers in the current study for the purpose of examining the functional roles of disparity cues independent of depth awareness. The participants were </w:t>
      </w:r>
      <w:r w:rsidR="000A7FD6">
        <w:rPr>
          <w:rFonts w:ascii="Cambria" w:hAnsi="Cambria" w:cs="Times New Roman" w:hint="eastAsia"/>
          <w:sz w:val="24"/>
          <w:szCs w:val="24"/>
        </w:rPr>
        <w:t>pre</w:t>
      </w:r>
      <w:r w:rsidRPr="00D224A1">
        <w:rPr>
          <w:rFonts w:ascii="Cambria" w:eastAsia="MS Mincho" w:hAnsi="Cambria" w:cs="Times New Roman"/>
          <w:sz w:val="24"/>
          <w:szCs w:val="24"/>
        </w:rPr>
        <w:t xml:space="preserve">screened informally before they took part in this study. </w:t>
      </w:r>
      <w:r>
        <w:rPr>
          <w:rFonts w:ascii="Cambria" w:hAnsi="Cambria" w:cs="Times New Roman" w:hint="eastAsia"/>
          <w:sz w:val="24"/>
          <w:szCs w:val="24"/>
        </w:rPr>
        <w:t xml:space="preserve">The </w:t>
      </w:r>
      <w:r w:rsidR="000A7FD6">
        <w:rPr>
          <w:rFonts w:ascii="Cambria" w:hAnsi="Cambria" w:cs="Times New Roman" w:hint="eastAsia"/>
          <w:sz w:val="24"/>
          <w:szCs w:val="24"/>
        </w:rPr>
        <w:t>pre</w:t>
      </w:r>
      <w:r>
        <w:rPr>
          <w:rFonts w:ascii="Cambria" w:hAnsi="Cambria" w:cs="Times New Roman" w:hint="eastAsia"/>
          <w:sz w:val="24"/>
          <w:szCs w:val="24"/>
        </w:rPr>
        <w:t>screening test</w:t>
      </w:r>
      <w:r w:rsidR="00BF1C85">
        <w:rPr>
          <w:rFonts w:ascii="Cambria" w:hAnsi="Cambria" w:cs="Times New Roman" w:hint="eastAsia"/>
          <w:sz w:val="24"/>
          <w:szCs w:val="24"/>
        </w:rPr>
        <w:t xml:space="preserve"> adopted the same settings </w:t>
      </w:r>
      <w:r>
        <w:rPr>
          <w:rFonts w:ascii="Cambria" w:hAnsi="Cambria" w:cs="Times New Roman" w:hint="eastAsia"/>
          <w:sz w:val="24"/>
          <w:szCs w:val="24"/>
        </w:rPr>
        <w:t>as</w:t>
      </w:r>
      <w:r w:rsidR="00E6092C">
        <w:rPr>
          <w:rFonts w:ascii="Cambria" w:hAnsi="Cambria" w:cs="Times New Roman" w:hint="eastAsia"/>
          <w:sz w:val="24"/>
          <w:szCs w:val="24"/>
        </w:rPr>
        <w:t xml:space="preserve"> that of</w:t>
      </w:r>
      <w:r>
        <w:rPr>
          <w:rFonts w:ascii="Cambria" w:hAnsi="Cambria" w:cs="Times New Roman" w:hint="eastAsia"/>
          <w:sz w:val="24"/>
          <w:szCs w:val="24"/>
        </w:rPr>
        <w:t xml:space="preserve"> the formal experiments. In the test, each participant reported the perceived facing orientation </w:t>
      </w:r>
      <w:r w:rsidR="003B75B5">
        <w:rPr>
          <w:rFonts w:ascii="Cambria" w:hAnsi="Cambria" w:cs="Times New Roman" w:hint="eastAsia"/>
          <w:sz w:val="24"/>
          <w:szCs w:val="24"/>
        </w:rPr>
        <w:t xml:space="preserve">in depth </w:t>
      </w:r>
      <w:r>
        <w:rPr>
          <w:rFonts w:ascii="Cambria" w:hAnsi="Cambria" w:cs="Times New Roman" w:hint="eastAsia"/>
          <w:sz w:val="24"/>
          <w:szCs w:val="24"/>
        </w:rPr>
        <w:t xml:space="preserve">of the stereoscopically presented </w:t>
      </w:r>
      <w:r w:rsidR="006278D1">
        <w:rPr>
          <w:rFonts w:ascii="Cambria" w:hAnsi="Cambria" w:cs="Times New Roman" w:hint="eastAsia"/>
          <w:sz w:val="24"/>
          <w:szCs w:val="24"/>
        </w:rPr>
        <w:t xml:space="preserve">point-light </w:t>
      </w:r>
      <w:r>
        <w:rPr>
          <w:rFonts w:ascii="Cambria" w:hAnsi="Cambria" w:cs="Times New Roman" w:hint="eastAsia"/>
          <w:sz w:val="24"/>
          <w:szCs w:val="24"/>
        </w:rPr>
        <w:t xml:space="preserve">walkers. They were encouraged to report what they had actually perceived despite of the proportions of </w:t>
      </w:r>
      <w:r>
        <w:rPr>
          <w:rFonts w:ascii="Cambria" w:hAnsi="Cambria" w:cs="Times New Roman"/>
          <w:sz w:val="24"/>
          <w:szCs w:val="24"/>
        </w:rPr>
        <w:t>“</w:t>
      </w:r>
      <w:r>
        <w:rPr>
          <w:rFonts w:ascii="Cambria" w:hAnsi="Cambria" w:cs="Times New Roman" w:hint="eastAsia"/>
          <w:sz w:val="24"/>
          <w:szCs w:val="24"/>
        </w:rPr>
        <w:t>toward</w:t>
      </w:r>
      <w:r>
        <w:rPr>
          <w:rFonts w:ascii="Cambria" w:hAnsi="Cambria" w:cs="Times New Roman"/>
          <w:sz w:val="24"/>
          <w:szCs w:val="24"/>
        </w:rPr>
        <w:t>”</w:t>
      </w:r>
      <w:r>
        <w:rPr>
          <w:rFonts w:ascii="Cambria" w:hAnsi="Cambria" w:cs="Times New Roman" w:hint="eastAsia"/>
          <w:sz w:val="24"/>
          <w:szCs w:val="24"/>
        </w:rPr>
        <w:t xml:space="preserve"> and </w:t>
      </w:r>
      <w:r>
        <w:rPr>
          <w:rFonts w:ascii="Cambria" w:hAnsi="Cambria" w:cs="Times New Roman"/>
          <w:sz w:val="24"/>
          <w:szCs w:val="24"/>
        </w:rPr>
        <w:t>“</w:t>
      </w:r>
      <w:r>
        <w:rPr>
          <w:rFonts w:ascii="Cambria" w:hAnsi="Cambria" w:cs="Times New Roman" w:hint="eastAsia"/>
          <w:sz w:val="24"/>
          <w:szCs w:val="24"/>
        </w:rPr>
        <w:t>away</w:t>
      </w:r>
      <w:r>
        <w:rPr>
          <w:rFonts w:ascii="Cambria" w:hAnsi="Cambria" w:cs="Times New Roman"/>
          <w:sz w:val="24"/>
          <w:szCs w:val="24"/>
        </w:rPr>
        <w:t>”</w:t>
      </w:r>
      <w:r>
        <w:rPr>
          <w:rFonts w:ascii="Cambria" w:hAnsi="Cambria" w:cs="Times New Roman" w:hint="eastAsia"/>
          <w:sz w:val="24"/>
          <w:szCs w:val="24"/>
        </w:rPr>
        <w:t xml:space="preserve"> responses</w:t>
      </w:r>
      <w:r w:rsidR="00BF1C85">
        <w:rPr>
          <w:rFonts w:ascii="Cambria" w:hAnsi="Cambria" w:cs="Times New Roman" w:hint="eastAsia"/>
          <w:sz w:val="24"/>
          <w:szCs w:val="24"/>
        </w:rPr>
        <w:t>, and were allowed to practice as long as they desired</w:t>
      </w:r>
      <w:r>
        <w:rPr>
          <w:rFonts w:ascii="Cambria" w:hAnsi="Cambria" w:cs="Times New Roman" w:hint="eastAsia"/>
          <w:sz w:val="24"/>
          <w:szCs w:val="24"/>
        </w:rPr>
        <w:t xml:space="preserve">. </w:t>
      </w:r>
      <w:r w:rsidR="00256337">
        <w:rPr>
          <w:rFonts w:ascii="Cambria" w:hAnsi="Cambria" w:cs="Times New Roman" w:hint="eastAsia"/>
          <w:sz w:val="24"/>
          <w:szCs w:val="24"/>
        </w:rPr>
        <w:t xml:space="preserve">We invited the </w:t>
      </w:r>
      <w:r w:rsidRPr="00D224A1">
        <w:rPr>
          <w:rFonts w:ascii="Cambria" w:eastAsia="MS Mincho" w:hAnsi="Cambria" w:cs="Times New Roman"/>
          <w:sz w:val="24"/>
          <w:szCs w:val="24"/>
        </w:rPr>
        <w:t>observers who always perceived the walker</w:t>
      </w:r>
      <w:r w:rsidR="00E6092C">
        <w:rPr>
          <w:rFonts w:ascii="Cambria" w:hAnsi="Cambria" w:cs="Times New Roman" w:hint="eastAsia"/>
          <w:sz w:val="24"/>
          <w:szCs w:val="24"/>
        </w:rPr>
        <w:t>s</w:t>
      </w:r>
      <w:r w:rsidRPr="00D224A1">
        <w:rPr>
          <w:rFonts w:ascii="Cambria" w:eastAsia="MS Mincho" w:hAnsi="Cambria" w:cs="Times New Roman"/>
          <w:sz w:val="24"/>
          <w:szCs w:val="24"/>
        </w:rPr>
        <w:t xml:space="preserve"> as </w:t>
      </w:r>
      <w:r w:rsidRPr="00D224A1">
        <w:rPr>
          <w:rFonts w:ascii="Cambria" w:eastAsia="MS Mincho" w:hAnsi="Cambria" w:cs="Times New Roman" w:hint="eastAsia"/>
          <w:sz w:val="24"/>
          <w:szCs w:val="24"/>
        </w:rPr>
        <w:t>approaching</w:t>
      </w:r>
      <w:r w:rsidRPr="00D224A1">
        <w:rPr>
          <w:rFonts w:ascii="Cambria" w:eastAsia="MS Mincho" w:hAnsi="Cambria" w:cs="Times New Roman"/>
          <w:sz w:val="24"/>
          <w:szCs w:val="24"/>
        </w:rPr>
        <w:t xml:space="preserve"> and those who could correctly perceived the disparity-defined walking directions </w:t>
      </w:r>
      <w:r w:rsidR="00256337">
        <w:rPr>
          <w:rFonts w:ascii="Cambria" w:hAnsi="Cambria" w:cs="Times New Roman" w:hint="eastAsia"/>
          <w:sz w:val="24"/>
          <w:szCs w:val="24"/>
        </w:rPr>
        <w:t>to participate in the formal experiments</w:t>
      </w:r>
      <w:r w:rsidR="00BF1C85">
        <w:rPr>
          <w:rFonts w:ascii="Cambria" w:hAnsi="Cambria" w:cs="Times New Roman" w:hint="eastAsia"/>
          <w:sz w:val="24"/>
          <w:szCs w:val="24"/>
        </w:rPr>
        <w:t xml:space="preserve">, though </w:t>
      </w:r>
      <w:r w:rsidR="00BF1C85">
        <w:rPr>
          <w:rFonts w:ascii="Cambria" w:hAnsi="Cambria" w:cs="Times New Roman"/>
          <w:sz w:val="24"/>
          <w:szCs w:val="24"/>
        </w:rPr>
        <w:t>the</w:t>
      </w:r>
      <w:r w:rsidR="00BF1C85">
        <w:rPr>
          <w:rFonts w:ascii="Cambria" w:hAnsi="Cambria" w:cs="Times New Roman" w:hint="eastAsia"/>
          <w:sz w:val="24"/>
          <w:szCs w:val="24"/>
        </w:rPr>
        <w:t xml:space="preserve"> participants did not know the criteria before they finished the </w:t>
      </w:r>
      <w:r w:rsidR="00E6092C">
        <w:rPr>
          <w:rFonts w:ascii="Cambria" w:hAnsi="Cambria" w:cs="Times New Roman"/>
          <w:sz w:val="24"/>
          <w:szCs w:val="24"/>
        </w:rPr>
        <w:t>prescreening</w:t>
      </w:r>
      <w:r w:rsidR="00BF1C85">
        <w:rPr>
          <w:rFonts w:ascii="Cambria" w:hAnsi="Cambria" w:cs="Times New Roman" w:hint="eastAsia"/>
          <w:sz w:val="24"/>
          <w:szCs w:val="24"/>
        </w:rPr>
        <w:t xml:space="preserve"> test</w:t>
      </w:r>
      <w:r w:rsidR="00256337">
        <w:rPr>
          <w:rFonts w:ascii="Cambria" w:hAnsi="Cambria" w:cs="Times New Roman" w:hint="eastAsia"/>
          <w:sz w:val="24"/>
          <w:szCs w:val="24"/>
        </w:rPr>
        <w:t>. T</w:t>
      </w:r>
      <w:r w:rsidR="00256337" w:rsidRPr="00D224A1">
        <w:rPr>
          <w:rFonts w:ascii="Cambria" w:eastAsia="MS Mincho" w:hAnsi="Cambria" w:cs="Times New Roman"/>
          <w:sz w:val="24"/>
          <w:szCs w:val="24"/>
        </w:rPr>
        <w:t xml:space="preserve">he estimated proportions of </w:t>
      </w:r>
      <w:r w:rsidR="00256337">
        <w:rPr>
          <w:rFonts w:ascii="Cambria" w:hAnsi="Cambria" w:cs="Times New Roman" w:hint="eastAsia"/>
          <w:sz w:val="24"/>
          <w:szCs w:val="24"/>
        </w:rPr>
        <w:t xml:space="preserve">these two groups </w:t>
      </w:r>
      <w:r w:rsidR="00BF1C85">
        <w:rPr>
          <w:rFonts w:ascii="Cambria" w:hAnsi="Cambria" w:cs="Times New Roman" w:hint="eastAsia"/>
          <w:sz w:val="24"/>
          <w:szCs w:val="24"/>
        </w:rPr>
        <w:t xml:space="preserve">of subjects </w:t>
      </w:r>
      <w:r w:rsidR="00256337">
        <w:rPr>
          <w:rFonts w:ascii="Cambria" w:hAnsi="Cambria" w:cs="Times New Roman" w:hint="eastAsia"/>
          <w:sz w:val="24"/>
          <w:szCs w:val="24"/>
        </w:rPr>
        <w:t xml:space="preserve">among a sample of 48 </w:t>
      </w:r>
      <w:r w:rsidRPr="00D224A1">
        <w:rPr>
          <w:rFonts w:ascii="Cambria" w:eastAsia="MS Mincho" w:hAnsi="Cambria" w:cs="Times New Roman"/>
          <w:sz w:val="24"/>
          <w:szCs w:val="24"/>
        </w:rPr>
        <w:t xml:space="preserve">were </w:t>
      </w:r>
      <w:r w:rsidRPr="00D224A1">
        <w:rPr>
          <w:rFonts w:ascii="Cambria" w:eastAsia="MS Mincho" w:hAnsi="Cambria" w:cs="Times New Roman" w:hint="eastAsia"/>
          <w:sz w:val="24"/>
          <w:szCs w:val="24"/>
        </w:rPr>
        <w:t>about 29%</w:t>
      </w:r>
      <w:r w:rsidRPr="00D224A1">
        <w:rPr>
          <w:rFonts w:ascii="Cambria" w:eastAsia="MS Mincho" w:hAnsi="Cambria" w:cs="Times New Roman"/>
          <w:sz w:val="24"/>
          <w:szCs w:val="24"/>
        </w:rPr>
        <w:t xml:space="preserve"> </w:t>
      </w:r>
      <w:r w:rsidRPr="00D224A1">
        <w:rPr>
          <w:rFonts w:ascii="Cambria" w:eastAsia="MS Mincho" w:hAnsi="Cambria" w:cs="Times New Roman" w:hint="eastAsia"/>
          <w:sz w:val="24"/>
          <w:szCs w:val="24"/>
        </w:rPr>
        <w:t>a</w:t>
      </w:r>
      <w:r w:rsidRPr="00D224A1">
        <w:rPr>
          <w:rFonts w:ascii="Cambria" w:eastAsia="MS Mincho" w:hAnsi="Cambria" w:cs="Times New Roman"/>
          <w:sz w:val="24"/>
          <w:szCs w:val="24"/>
        </w:rPr>
        <w:t>nd</w:t>
      </w:r>
      <w:r w:rsidRPr="00D224A1">
        <w:rPr>
          <w:rFonts w:ascii="Cambria" w:eastAsia="MS Mincho" w:hAnsi="Cambria" w:cs="Times New Roman" w:hint="eastAsia"/>
          <w:sz w:val="24"/>
          <w:szCs w:val="24"/>
        </w:rPr>
        <w:t xml:space="preserve"> 38%</w:t>
      </w:r>
      <w:r w:rsidRPr="00D224A1">
        <w:rPr>
          <w:rFonts w:ascii="Cambria" w:eastAsia="MS Mincho" w:hAnsi="Cambria" w:cs="Times New Roman"/>
          <w:sz w:val="24"/>
          <w:szCs w:val="24"/>
        </w:rPr>
        <w:t xml:space="preserve">, respectively. </w:t>
      </w:r>
      <w:r w:rsidR="00256337" w:rsidRPr="00D224A1">
        <w:rPr>
          <w:rFonts w:ascii="Cambria" w:eastAsia="MS Mincho" w:hAnsi="Cambria" w:cs="Times New Roman"/>
          <w:sz w:val="24"/>
          <w:szCs w:val="24"/>
        </w:rPr>
        <w:t xml:space="preserve">Those who </w:t>
      </w:r>
      <w:r w:rsidR="00256337" w:rsidRPr="00D224A1">
        <w:rPr>
          <w:rFonts w:ascii="Cambria" w:eastAsia="MS Mincho" w:hAnsi="Cambria" w:cs="Times New Roman" w:hint="eastAsia"/>
          <w:sz w:val="24"/>
          <w:szCs w:val="24"/>
        </w:rPr>
        <w:t xml:space="preserve">did not </w:t>
      </w:r>
      <w:r w:rsidR="00256337" w:rsidRPr="00D224A1">
        <w:rPr>
          <w:rFonts w:ascii="Cambria" w:eastAsia="MS Mincho" w:hAnsi="Cambria" w:cs="Times New Roman"/>
          <w:sz w:val="24"/>
          <w:szCs w:val="24"/>
        </w:rPr>
        <w:t>fell in</w:t>
      </w:r>
      <w:r w:rsidR="00256337" w:rsidRPr="00D224A1">
        <w:rPr>
          <w:rFonts w:ascii="Cambria" w:eastAsia="MS Mincho" w:hAnsi="Cambria" w:cs="Times New Roman" w:hint="eastAsia"/>
          <w:sz w:val="24"/>
          <w:szCs w:val="24"/>
        </w:rPr>
        <w:t xml:space="preserve"> </w:t>
      </w:r>
      <w:r w:rsidR="00256337" w:rsidRPr="00D224A1">
        <w:rPr>
          <w:rFonts w:ascii="Cambria" w:eastAsia="MS Mincho" w:hAnsi="Cambria" w:cs="Times New Roman"/>
          <w:sz w:val="24"/>
          <w:szCs w:val="24"/>
        </w:rPr>
        <w:t>the desired categories</w:t>
      </w:r>
      <w:r w:rsidR="00256337" w:rsidRPr="00D224A1">
        <w:rPr>
          <w:rFonts w:ascii="Cambria" w:eastAsia="MS Mincho" w:hAnsi="Cambria" w:cs="Times New Roman" w:hint="eastAsia"/>
          <w:sz w:val="24"/>
          <w:szCs w:val="24"/>
        </w:rPr>
        <w:t xml:space="preserve"> </w:t>
      </w:r>
      <w:r w:rsidR="00256337">
        <w:rPr>
          <w:rFonts w:ascii="Cambria" w:hAnsi="Cambria" w:cs="Times New Roman" w:hint="eastAsia"/>
          <w:sz w:val="24"/>
          <w:szCs w:val="24"/>
        </w:rPr>
        <w:t>and</w:t>
      </w:r>
      <w:r w:rsidR="00256337" w:rsidRPr="00D224A1">
        <w:rPr>
          <w:rFonts w:ascii="Cambria" w:eastAsia="MS Mincho" w:hAnsi="Cambria" w:cs="Times New Roman" w:hint="eastAsia"/>
          <w:sz w:val="24"/>
          <w:szCs w:val="24"/>
        </w:rPr>
        <w:t xml:space="preserve"> </w:t>
      </w:r>
      <w:r w:rsidR="00256337">
        <w:rPr>
          <w:rFonts w:ascii="Cambria" w:hAnsi="Cambria" w:cs="Times New Roman" w:hint="eastAsia"/>
          <w:sz w:val="24"/>
          <w:szCs w:val="24"/>
        </w:rPr>
        <w:t>those who reported</w:t>
      </w:r>
      <w:r w:rsidR="00256337" w:rsidRPr="00D224A1">
        <w:rPr>
          <w:rFonts w:ascii="Cambria" w:eastAsia="MS Mincho" w:hAnsi="Cambria" w:cs="Times New Roman" w:hint="eastAsia"/>
          <w:sz w:val="24"/>
          <w:szCs w:val="24"/>
        </w:rPr>
        <w:t xml:space="preserve"> </w:t>
      </w:r>
      <w:r w:rsidR="00256337">
        <w:rPr>
          <w:rFonts w:ascii="Cambria" w:hAnsi="Cambria" w:cs="Times New Roman" w:hint="eastAsia"/>
          <w:sz w:val="24"/>
          <w:szCs w:val="24"/>
        </w:rPr>
        <w:t>subjective difficulty in identifying the walking direction</w:t>
      </w:r>
      <w:r w:rsidR="00256337" w:rsidRPr="00D224A1">
        <w:rPr>
          <w:rFonts w:ascii="Cambria" w:eastAsia="MS Mincho" w:hAnsi="Cambria" w:cs="Times New Roman" w:hint="eastAsia"/>
          <w:sz w:val="24"/>
          <w:szCs w:val="24"/>
        </w:rPr>
        <w:t xml:space="preserve"> </w:t>
      </w:r>
      <w:r w:rsidR="00256337" w:rsidRPr="00D224A1">
        <w:rPr>
          <w:rFonts w:ascii="Cambria" w:eastAsia="MS Mincho" w:hAnsi="Cambria" w:cs="Times New Roman"/>
          <w:sz w:val="24"/>
          <w:szCs w:val="24"/>
        </w:rPr>
        <w:t xml:space="preserve">were not enrolled in the </w:t>
      </w:r>
      <w:r w:rsidR="00B94EC3">
        <w:rPr>
          <w:rFonts w:ascii="Cambria" w:hAnsi="Cambria" w:cs="Times New Roman" w:hint="eastAsia"/>
          <w:sz w:val="24"/>
          <w:szCs w:val="24"/>
        </w:rPr>
        <w:t>current study</w:t>
      </w:r>
      <w:r w:rsidR="00256337" w:rsidRPr="00D224A1">
        <w:rPr>
          <w:rFonts w:ascii="Cambria" w:eastAsia="MS Mincho" w:hAnsi="Cambria" w:cs="Times New Roman"/>
          <w:sz w:val="24"/>
          <w:szCs w:val="24"/>
        </w:rPr>
        <w:t xml:space="preserve"> (about </w:t>
      </w:r>
      <w:r w:rsidR="00256337" w:rsidRPr="00D224A1">
        <w:rPr>
          <w:rFonts w:ascii="Cambria" w:eastAsia="MS Mincho" w:hAnsi="Cambria" w:cs="Times New Roman" w:hint="eastAsia"/>
          <w:sz w:val="24"/>
          <w:szCs w:val="24"/>
        </w:rPr>
        <w:t>33%</w:t>
      </w:r>
      <w:r w:rsidR="00256337" w:rsidRPr="00D224A1">
        <w:rPr>
          <w:rFonts w:ascii="Cambria" w:eastAsia="MS Mincho" w:hAnsi="Cambria" w:cs="Times New Roman"/>
          <w:sz w:val="24"/>
          <w:szCs w:val="24"/>
        </w:rPr>
        <w:t>).</w:t>
      </w:r>
    </w:p>
    <w:p w:rsidR="00C44772" w:rsidRPr="00C44772" w:rsidRDefault="00C44772" w:rsidP="00D224A1">
      <w:pPr>
        <w:spacing w:line="360" w:lineRule="auto"/>
        <w:jc w:val="left"/>
        <w:outlineLvl w:val="0"/>
        <w:rPr>
          <w:rFonts w:ascii="Cambria" w:hAnsi="Cambria" w:cs="Times New Roman"/>
          <w:sz w:val="24"/>
          <w:szCs w:val="24"/>
        </w:rPr>
      </w:pPr>
    </w:p>
    <w:p w:rsidR="00C44772" w:rsidRPr="00D224A1" w:rsidRDefault="00C44772" w:rsidP="00C44772">
      <w:pPr>
        <w:spacing w:line="480" w:lineRule="auto"/>
        <w:jc w:val="left"/>
        <w:outlineLvl w:val="0"/>
        <w:rPr>
          <w:rFonts w:ascii="Cambria" w:eastAsia="MS Mincho" w:hAnsi="Cambria" w:cs="Times New Roman"/>
          <w:b/>
          <w:sz w:val="24"/>
          <w:szCs w:val="24"/>
        </w:rPr>
      </w:pPr>
      <w:bookmarkStart w:id="0" w:name="OLE_LINK138"/>
      <w:bookmarkStart w:id="1" w:name="OLE_LINK139"/>
      <w:r>
        <w:rPr>
          <w:rFonts w:ascii="Cambria" w:hAnsi="Cambria" w:cs="Times New Roman" w:hint="eastAsia"/>
          <w:b/>
          <w:sz w:val="24"/>
          <w:szCs w:val="24"/>
        </w:rPr>
        <w:t xml:space="preserve">Stereoscopic depth discrimination </w:t>
      </w:r>
      <w:r w:rsidR="00680610">
        <w:rPr>
          <w:rFonts w:ascii="Cambria" w:hAnsi="Cambria" w:cs="Times New Roman" w:hint="eastAsia"/>
          <w:b/>
          <w:sz w:val="24"/>
          <w:szCs w:val="24"/>
        </w:rPr>
        <w:t>threshold</w:t>
      </w:r>
      <w:bookmarkEnd w:id="0"/>
      <w:bookmarkEnd w:id="1"/>
      <w:r w:rsidR="00680610">
        <w:rPr>
          <w:rFonts w:ascii="Cambria" w:hAnsi="Cambria" w:cs="Times New Roman" w:hint="eastAsia"/>
          <w:b/>
          <w:sz w:val="24"/>
          <w:szCs w:val="24"/>
        </w:rPr>
        <w:t xml:space="preserve"> </w:t>
      </w:r>
      <w:r>
        <w:rPr>
          <w:rFonts w:ascii="Cambria" w:hAnsi="Cambria" w:cs="Times New Roman" w:hint="eastAsia"/>
          <w:b/>
          <w:sz w:val="24"/>
          <w:szCs w:val="24"/>
        </w:rPr>
        <w:t>test</w:t>
      </w:r>
    </w:p>
    <w:p w:rsidR="00D224A1" w:rsidRPr="00FD38E1" w:rsidRDefault="00FD38E1">
      <w:pPr>
        <w:spacing w:line="360" w:lineRule="auto"/>
        <w:jc w:val="left"/>
        <w:outlineLvl w:val="0"/>
        <w:rPr>
          <w:rFonts w:ascii="Cambria" w:hAnsi="Cambria" w:cs="Times New Roman"/>
          <w:sz w:val="24"/>
          <w:szCs w:val="24"/>
        </w:rPr>
      </w:pPr>
      <w:r>
        <w:rPr>
          <w:rFonts w:ascii="Cambria" w:hAnsi="Cambria" w:cs="Times New Roman" w:hint="eastAsia"/>
          <w:sz w:val="24"/>
          <w:szCs w:val="24"/>
        </w:rPr>
        <w:t>Ten observers (</w:t>
      </w:r>
      <w:r w:rsidR="006208C4">
        <w:rPr>
          <w:rFonts w:ascii="Cambria" w:hAnsi="Cambria" w:cs="Times New Roman" w:hint="eastAsia"/>
          <w:sz w:val="24"/>
          <w:szCs w:val="24"/>
        </w:rPr>
        <w:t xml:space="preserve">3 </w:t>
      </w:r>
      <w:r w:rsidR="006278D1">
        <w:rPr>
          <w:rFonts w:ascii="Cambria" w:hAnsi="Cambria" w:cs="Times New Roman" w:hint="eastAsia"/>
          <w:sz w:val="24"/>
          <w:szCs w:val="24"/>
        </w:rPr>
        <w:t xml:space="preserve">also participated in </w:t>
      </w:r>
      <w:r w:rsidR="006208C4">
        <w:rPr>
          <w:rFonts w:ascii="Cambria" w:hAnsi="Cambria" w:cs="Times New Roman" w:hint="eastAsia"/>
          <w:sz w:val="24"/>
          <w:szCs w:val="24"/>
        </w:rPr>
        <w:t>the main experiments</w:t>
      </w:r>
      <w:r>
        <w:rPr>
          <w:rFonts w:ascii="Cambria" w:hAnsi="Cambria" w:cs="Times New Roman" w:hint="eastAsia"/>
          <w:sz w:val="24"/>
          <w:szCs w:val="24"/>
        </w:rPr>
        <w:t xml:space="preserve">) </w:t>
      </w:r>
      <w:r w:rsidR="00252C8C">
        <w:rPr>
          <w:rFonts w:ascii="Cambria" w:hAnsi="Cambria" w:cs="Times New Roman" w:hint="eastAsia"/>
          <w:sz w:val="24"/>
          <w:szCs w:val="24"/>
        </w:rPr>
        <w:t xml:space="preserve">took part in the stereoscopic depth discrimination threshold test. They </w:t>
      </w:r>
      <w:r>
        <w:rPr>
          <w:rFonts w:ascii="Cambria" w:hAnsi="Cambria" w:cs="Times New Roman" w:hint="eastAsia"/>
          <w:sz w:val="24"/>
          <w:szCs w:val="24"/>
        </w:rPr>
        <w:t>were identified and assigned to either the experimental group (</w:t>
      </w:r>
      <w:r w:rsidR="006208C4">
        <w:rPr>
          <w:rFonts w:ascii="Cambria" w:hAnsi="Cambria" w:cs="Times New Roman" w:hint="eastAsia"/>
          <w:sz w:val="24"/>
          <w:szCs w:val="24"/>
        </w:rPr>
        <w:t>n=5, 3 males, mean age=24.6</w:t>
      </w:r>
      <w:r>
        <w:rPr>
          <w:rFonts w:ascii="Cambria" w:hAnsi="Cambria" w:cs="Times New Roman" w:hint="eastAsia"/>
          <w:sz w:val="24"/>
          <w:szCs w:val="24"/>
        </w:rPr>
        <w:t>) or the control group condition (</w:t>
      </w:r>
      <w:r w:rsidR="006208C4">
        <w:rPr>
          <w:rFonts w:ascii="Cambria" w:hAnsi="Cambria" w:cs="Times New Roman" w:hint="eastAsia"/>
          <w:sz w:val="24"/>
          <w:szCs w:val="24"/>
        </w:rPr>
        <w:t>n=5, 3 males, mean age = 25.0</w:t>
      </w:r>
      <w:r>
        <w:rPr>
          <w:rFonts w:ascii="Cambria" w:hAnsi="Cambria" w:cs="Times New Roman" w:hint="eastAsia"/>
          <w:sz w:val="24"/>
          <w:szCs w:val="24"/>
        </w:rPr>
        <w:t>)</w:t>
      </w:r>
      <w:bookmarkStart w:id="2" w:name="OLE_LINK1"/>
      <w:bookmarkStart w:id="3" w:name="OLE_LINK2"/>
      <w:r w:rsidR="00052B2E">
        <w:rPr>
          <w:rFonts w:ascii="Cambria" w:hAnsi="Cambria" w:cs="Times New Roman" w:hint="eastAsia"/>
          <w:sz w:val="24"/>
          <w:szCs w:val="24"/>
        </w:rPr>
        <w:t xml:space="preserve"> according to</w:t>
      </w:r>
      <w:r w:rsidR="006208C4">
        <w:rPr>
          <w:rFonts w:ascii="Cambria" w:hAnsi="Cambria" w:cs="Times New Roman" w:hint="eastAsia"/>
          <w:sz w:val="24"/>
          <w:szCs w:val="24"/>
        </w:rPr>
        <w:t xml:space="preserve"> the same criteria</w:t>
      </w:r>
      <w:r>
        <w:rPr>
          <w:rFonts w:ascii="Cambria" w:hAnsi="Cambria" w:cs="Times New Roman" w:hint="eastAsia"/>
          <w:sz w:val="24"/>
          <w:szCs w:val="24"/>
        </w:rPr>
        <w:t xml:space="preserve"> </w:t>
      </w:r>
      <w:bookmarkEnd w:id="2"/>
      <w:bookmarkEnd w:id="3"/>
      <w:r w:rsidR="008B1AA5">
        <w:rPr>
          <w:rFonts w:ascii="Cambria" w:hAnsi="Cambria" w:cs="Times New Roman" w:hint="eastAsia"/>
          <w:sz w:val="24"/>
          <w:szCs w:val="24"/>
        </w:rPr>
        <w:t xml:space="preserve">for </w:t>
      </w:r>
      <w:r>
        <w:rPr>
          <w:rFonts w:ascii="Cambria" w:hAnsi="Cambria" w:cs="Times New Roman" w:hint="eastAsia"/>
          <w:sz w:val="24"/>
          <w:szCs w:val="24"/>
        </w:rPr>
        <w:t>the formal experiment</w:t>
      </w:r>
      <w:r w:rsidR="00B47FE9">
        <w:rPr>
          <w:rFonts w:ascii="Cambria" w:hAnsi="Cambria" w:cs="Times New Roman" w:hint="eastAsia"/>
          <w:sz w:val="24"/>
          <w:szCs w:val="24"/>
        </w:rPr>
        <w:t>s</w:t>
      </w:r>
      <w:r>
        <w:rPr>
          <w:rFonts w:ascii="Cambria" w:hAnsi="Cambria" w:cs="Times New Roman" w:hint="eastAsia"/>
          <w:sz w:val="24"/>
          <w:szCs w:val="24"/>
        </w:rPr>
        <w:t xml:space="preserve">. </w:t>
      </w:r>
      <w:r w:rsidR="00252C8C">
        <w:rPr>
          <w:rFonts w:ascii="Cambria" w:hAnsi="Cambria" w:cs="Times New Roman" w:hint="eastAsia"/>
          <w:sz w:val="24"/>
          <w:szCs w:val="24"/>
        </w:rPr>
        <w:t xml:space="preserve">The experimental settings were also the </w:t>
      </w:r>
      <w:r w:rsidR="00252C8C">
        <w:rPr>
          <w:rFonts w:ascii="Cambria" w:hAnsi="Cambria" w:cs="Times New Roman" w:hint="eastAsia"/>
          <w:sz w:val="24"/>
          <w:szCs w:val="24"/>
        </w:rPr>
        <w:lastRenderedPageBreak/>
        <w:t xml:space="preserve">same </w:t>
      </w:r>
      <w:r w:rsidR="00DC6FC2">
        <w:rPr>
          <w:rFonts w:ascii="Cambria" w:hAnsi="Cambria" w:cs="Times New Roman" w:hint="eastAsia"/>
          <w:sz w:val="24"/>
          <w:szCs w:val="24"/>
        </w:rPr>
        <w:t>as</w:t>
      </w:r>
      <w:r w:rsidR="008B1AA5">
        <w:rPr>
          <w:rFonts w:ascii="Cambria" w:hAnsi="Cambria" w:cs="Times New Roman" w:hint="eastAsia"/>
          <w:sz w:val="24"/>
          <w:szCs w:val="24"/>
        </w:rPr>
        <w:t xml:space="preserve"> that of </w:t>
      </w:r>
      <w:r w:rsidR="00252C8C">
        <w:rPr>
          <w:rFonts w:ascii="Cambria" w:hAnsi="Cambria" w:cs="Times New Roman" w:hint="eastAsia"/>
          <w:sz w:val="24"/>
          <w:szCs w:val="24"/>
        </w:rPr>
        <w:t>the formal experiment</w:t>
      </w:r>
      <w:r w:rsidR="00B47FE9">
        <w:rPr>
          <w:rFonts w:ascii="Cambria" w:hAnsi="Cambria" w:cs="Times New Roman" w:hint="eastAsia"/>
          <w:sz w:val="24"/>
          <w:szCs w:val="24"/>
        </w:rPr>
        <w:t>s.</w:t>
      </w:r>
      <w:r w:rsidR="00252C8C">
        <w:rPr>
          <w:rFonts w:ascii="Cambria" w:hAnsi="Cambria" w:cs="Times New Roman" w:hint="eastAsia"/>
          <w:sz w:val="24"/>
          <w:szCs w:val="24"/>
        </w:rPr>
        <w:t xml:space="preserve"> </w:t>
      </w:r>
      <w:r w:rsidR="00680610">
        <w:rPr>
          <w:rFonts w:ascii="Cambria" w:hAnsi="Cambria" w:cs="Times New Roman" w:hint="eastAsia"/>
          <w:sz w:val="24"/>
          <w:szCs w:val="24"/>
        </w:rPr>
        <w:t xml:space="preserve">The </w:t>
      </w:r>
      <w:r w:rsidR="006F1260">
        <w:rPr>
          <w:rFonts w:ascii="Cambria" w:hAnsi="Cambria" w:cs="Times New Roman" w:hint="eastAsia"/>
          <w:sz w:val="24"/>
          <w:szCs w:val="24"/>
        </w:rPr>
        <w:t xml:space="preserve">stimulus was a random-dot stereogram. The </w:t>
      </w:r>
      <w:r w:rsidR="006278D1">
        <w:rPr>
          <w:rFonts w:ascii="Cambria" w:hAnsi="Cambria" w:cs="Times New Roman" w:hint="eastAsia"/>
          <w:sz w:val="24"/>
          <w:szCs w:val="24"/>
        </w:rPr>
        <w:t>observers were asked</w:t>
      </w:r>
      <w:r w:rsidR="00680610">
        <w:rPr>
          <w:rFonts w:ascii="Cambria" w:hAnsi="Cambria" w:cs="Times New Roman" w:hint="eastAsia"/>
          <w:sz w:val="24"/>
          <w:szCs w:val="24"/>
        </w:rPr>
        <w:t xml:space="preserve"> to judge whether</w:t>
      </w:r>
      <w:r w:rsidR="00176C93">
        <w:rPr>
          <w:rFonts w:ascii="Cambria" w:hAnsi="Cambria" w:cs="Times New Roman" w:hint="eastAsia"/>
          <w:sz w:val="24"/>
          <w:szCs w:val="24"/>
        </w:rPr>
        <w:t xml:space="preserve"> </w:t>
      </w:r>
      <w:r w:rsidR="00680610">
        <w:rPr>
          <w:rFonts w:ascii="Cambria" w:hAnsi="Cambria" w:cs="Times New Roman" w:hint="eastAsia"/>
          <w:sz w:val="24"/>
          <w:szCs w:val="24"/>
        </w:rPr>
        <w:t>a central square (</w:t>
      </w:r>
      <w:r w:rsidR="006F1260">
        <w:rPr>
          <w:rFonts w:ascii="Cambria" w:hAnsi="Cambria" w:cs="Times New Roman" w:hint="eastAsia"/>
          <w:sz w:val="24"/>
          <w:szCs w:val="24"/>
        </w:rPr>
        <w:t>3</w:t>
      </w:r>
      <w:r w:rsidR="006278D1">
        <w:rPr>
          <w:rFonts w:ascii="Cambria" w:hAnsi="Cambria" w:cs="Times New Roman"/>
          <w:sz w:val="24"/>
          <w:szCs w:val="24"/>
        </w:rPr>
        <w:t>°</w:t>
      </w:r>
      <w:r w:rsidR="008C6A76">
        <w:rPr>
          <w:rFonts w:ascii="Cambria" w:hAnsi="Cambria" w:cs="Times New Roman" w:hint="eastAsia"/>
          <w:sz w:val="24"/>
          <w:szCs w:val="24"/>
        </w:rPr>
        <w:t xml:space="preserve"> </w:t>
      </w:r>
      <w:r w:rsidR="008C6A76" w:rsidRPr="007E7FC1">
        <w:rPr>
          <w:rFonts w:ascii="Cambria" w:hAnsi="Cambria" w:cs="Times New Roman"/>
          <w:sz w:val="24"/>
          <w:szCs w:val="24"/>
        </w:rPr>
        <w:t>×</w:t>
      </w:r>
      <w:r w:rsidR="00680610">
        <w:rPr>
          <w:rFonts w:ascii="Cambria" w:hAnsi="Cambria" w:cs="Times New Roman" w:hint="eastAsia"/>
          <w:sz w:val="24"/>
          <w:szCs w:val="24"/>
        </w:rPr>
        <w:t xml:space="preserve"> </w:t>
      </w:r>
      <w:r w:rsidR="006F1260">
        <w:rPr>
          <w:rFonts w:ascii="Cambria" w:hAnsi="Cambria" w:cs="Times New Roman" w:hint="eastAsia"/>
          <w:sz w:val="24"/>
          <w:szCs w:val="24"/>
        </w:rPr>
        <w:t>3</w:t>
      </w:r>
      <w:r w:rsidR="006278D1">
        <w:rPr>
          <w:rFonts w:ascii="Cambria" w:hAnsi="Cambria" w:cs="Times New Roman"/>
          <w:sz w:val="24"/>
          <w:szCs w:val="24"/>
        </w:rPr>
        <w:t>°</w:t>
      </w:r>
      <w:r w:rsidR="00680610">
        <w:rPr>
          <w:rFonts w:ascii="Cambria" w:hAnsi="Cambria" w:cs="Times New Roman" w:hint="eastAsia"/>
          <w:sz w:val="24"/>
          <w:szCs w:val="24"/>
        </w:rPr>
        <w:t xml:space="preserve">), whose depth was defined by binocular disparity, was </w:t>
      </w:r>
      <w:r w:rsidR="00052B2E">
        <w:rPr>
          <w:rFonts w:ascii="Cambria" w:hAnsi="Cambria" w:cs="Times New Roman" w:hint="eastAsia"/>
          <w:sz w:val="24"/>
          <w:szCs w:val="24"/>
        </w:rPr>
        <w:t xml:space="preserve">in </w:t>
      </w:r>
      <w:r w:rsidR="00680610">
        <w:rPr>
          <w:rFonts w:ascii="Cambria" w:hAnsi="Cambria" w:cs="Times New Roman" w:hint="eastAsia"/>
          <w:sz w:val="24"/>
          <w:szCs w:val="24"/>
        </w:rPr>
        <w:t>the same plane as the background square</w:t>
      </w:r>
      <w:r w:rsidR="006F1260">
        <w:rPr>
          <w:rFonts w:ascii="Cambria" w:hAnsi="Cambria" w:cs="Times New Roman" w:hint="eastAsia"/>
          <w:sz w:val="24"/>
          <w:szCs w:val="24"/>
        </w:rPr>
        <w:t xml:space="preserve"> (6</w:t>
      </w:r>
      <w:r w:rsidR="00B01F77">
        <w:rPr>
          <w:rFonts w:ascii="Cambria" w:hAnsi="Cambria" w:cs="Times New Roman"/>
          <w:sz w:val="24"/>
          <w:szCs w:val="24"/>
        </w:rPr>
        <w:t>°</w:t>
      </w:r>
      <w:r w:rsidR="008C6A76">
        <w:rPr>
          <w:rFonts w:ascii="Cambria" w:hAnsi="Cambria" w:cs="Times New Roman" w:hint="eastAsia"/>
          <w:sz w:val="24"/>
          <w:szCs w:val="24"/>
        </w:rPr>
        <w:t xml:space="preserve"> </w:t>
      </w:r>
      <w:r w:rsidR="008C6A76" w:rsidRPr="007E7FC1">
        <w:rPr>
          <w:rFonts w:ascii="Cambria" w:hAnsi="Cambria" w:cs="Times New Roman"/>
          <w:sz w:val="24"/>
          <w:szCs w:val="24"/>
        </w:rPr>
        <w:t>×</w:t>
      </w:r>
      <w:r w:rsidR="00B01F77">
        <w:rPr>
          <w:rFonts w:ascii="Cambria" w:hAnsi="Cambria" w:cs="Times New Roman" w:hint="eastAsia"/>
          <w:sz w:val="24"/>
          <w:szCs w:val="24"/>
        </w:rPr>
        <w:t xml:space="preserve"> </w:t>
      </w:r>
      <w:r w:rsidR="006F1260">
        <w:rPr>
          <w:rFonts w:ascii="Cambria" w:hAnsi="Cambria" w:cs="Times New Roman" w:hint="eastAsia"/>
          <w:sz w:val="24"/>
          <w:szCs w:val="24"/>
        </w:rPr>
        <w:t>6</w:t>
      </w:r>
      <w:r w:rsidR="00B01F77">
        <w:rPr>
          <w:rFonts w:ascii="Cambria" w:hAnsi="Cambria" w:cs="Times New Roman"/>
          <w:sz w:val="24"/>
          <w:szCs w:val="24"/>
        </w:rPr>
        <w:t>°</w:t>
      </w:r>
      <w:r w:rsidR="006F1260">
        <w:rPr>
          <w:rFonts w:ascii="Cambria" w:hAnsi="Cambria" w:cs="Times New Roman" w:hint="eastAsia"/>
          <w:sz w:val="24"/>
          <w:szCs w:val="24"/>
        </w:rPr>
        <w:t>)</w:t>
      </w:r>
      <w:r w:rsidR="008F7D77">
        <w:rPr>
          <w:rFonts w:ascii="Cambria" w:hAnsi="Cambria" w:cs="Times New Roman" w:hint="eastAsia"/>
          <w:sz w:val="24"/>
          <w:szCs w:val="24"/>
        </w:rPr>
        <w:t>, which</w:t>
      </w:r>
      <w:r w:rsidR="00052B2E">
        <w:rPr>
          <w:rFonts w:ascii="Cambria" w:hAnsi="Cambria" w:cs="Times New Roman" w:hint="eastAsia"/>
          <w:sz w:val="24"/>
          <w:szCs w:val="24"/>
        </w:rPr>
        <w:t xml:space="preserve"> was always presented in</w:t>
      </w:r>
      <w:r w:rsidR="00680610">
        <w:rPr>
          <w:rFonts w:ascii="Cambria" w:hAnsi="Cambria" w:cs="Times New Roman" w:hint="eastAsia"/>
          <w:sz w:val="24"/>
          <w:szCs w:val="24"/>
        </w:rPr>
        <w:t xml:space="preserve"> the </w:t>
      </w:r>
      <w:r w:rsidR="00680610">
        <w:rPr>
          <w:rFonts w:ascii="Cambria" w:hAnsi="Cambria" w:cs="Times New Roman"/>
          <w:sz w:val="24"/>
          <w:szCs w:val="24"/>
        </w:rPr>
        <w:t>screen</w:t>
      </w:r>
      <w:r w:rsidR="00680610">
        <w:rPr>
          <w:rFonts w:ascii="Cambria" w:hAnsi="Cambria" w:cs="Times New Roman" w:hint="eastAsia"/>
          <w:sz w:val="24"/>
          <w:szCs w:val="24"/>
        </w:rPr>
        <w:t xml:space="preserve"> plane. </w:t>
      </w:r>
      <w:r w:rsidR="00F97A92">
        <w:rPr>
          <w:rFonts w:ascii="Cambria" w:hAnsi="Cambria" w:cs="Times New Roman" w:hint="eastAsia"/>
          <w:sz w:val="24"/>
          <w:szCs w:val="24"/>
        </w:rPr>
        <w:t xml:space="preserve">They </w:t>
      </w:r>
      <w:r w:rsidR="00252C8C">
        <w:rPr>
          <w:rFonts w:ascii="Cambria" w:hAnsi="Cambria" w:cs="Times New Roman" w:hint="eastAsia"/>
          <w:sz w:val="24"/>
          <w:szCs w:val="24"/>
        </w:rPr>
        <w:t xml:space="preserve">pressed the left or the right arrow key to indicate whether </w:t>
      </w:r>
      <w:r w:rsidR="00B47FE9">
        <w:rPr>
          <w:rFonts w:ascii="Cambria" w:hAnsi="Cambria" w:cs="Times New Roman" w:hint="eastAsia"/>
          <w:sz w:val="24"/>
          <w:szCs w:val="24"/>
        </w:rPr>
        <w:t xml:space="preserve">or not </w:t>
      </w:r>
      <w:r w:rsidR="00252C8C">
        <w:rPr>
          <w:rFonts w:ascii="Cambria" w:hAnsi="Cambria" w:cs="Times New Roman" w:hint="eastAsia"/>
          <w:sz w:val="24"/>
          <w:szCs w:val="24"/>
        </w:rPr>
        <w:t xml:space="preserve">they </w:t>
      </w:r>
      <w:r w:rsidR="00B47FE9">
        <w:rPr>
          <w:rFonts w:ascii="Cambria" w:hAnsi="Cambria" w:cs="Times New Roman" w:hint="eastAsia"/>
          <w:sz w:val="24"/>
          <w:szCs w:val="24"/>
        </w:rPr>
        <w:t xml:space="preserve">perceived </w:t>
      </w:r>
      <w:r w:rsidR="00B01F77">
        <w:rPr>
          <w:rFonts w:ascii="Cambria" w:hAnsi="Cambria" w:cs="Times New Roman" w:hint="eastAsia"/>
          <w:sz w:val="24"/>
          <w:szCs w:val="24"/>
        </w:rPr>
        <w:t xml:space="preserve">any </w:t>
      </w:r>
      <w:r w:rsidR="00252C8C">
        <w:rPr>
          <w:rFonts w:ascii="Cambria" w:hAnsi="Cambria" w:cs="Times New Roman" w:hint="eastAsia"/>
          <w:sz w:val="24"/>
          <w:szCs w:val="24"/>
        </w:rPr>
        <w:t xml:space="preserve">depth </w:t>
      </w:r>
      <w:r w:rsidR="00252C8C">
        <w:rPr>
          <w:rFonts w:ascii="Cambria" w:hAnsi="Cambria" w:cs="Times New Roman"/>
          <w:sz w:val="24"/>
          <w:szCs w:val="24"/>
        </w:rPr>
        <w:t>difference</w:t>
      </w:r>
      <w:r w:rsidR="00252C8C">
        <w:rPr>
          <w:rFonts w:ascii="Cambria" w:hAnsi="Cambria" w:cs="Times New Roman" w:hint="eastAsia"/>
          <w:sz w:val="24"/>
          <w:szCs w:val="24"/>
        </w:rPr>
        <w:t xml:space="preserve"> between the target and the background. </w:t>
      </w:r>
      <w:r w:rsidR="00F97A92">
        <w:rPr>
          <w:rFonts w:ascii="Cambria" w:hAnsi="Cambria" w:cs="Times New Roman" w:hint="eastAsia"/>
          <w:sz w:val="24"/>
          <w:szCs w:val="24"/>
        </w:rPr>
        <w:t xml:space="preserve">A </w:t>
      </w:r>
      <w:r w:rsidR="00F97A92" w:rsidRPr="00252C8C">
        <w:rPr>
          <w:rFonts w:ascii="Cambria" w:hAnsi="Cambria" w:cs="Times New Roman"/>
          <w:sz w:val="24"/>
          <w:szCs w:val="24"/>
        </w:rPr>
        <w:t>1-up</w:t>
      </w:r>
      <w:r w:rsidR="00F97A92">
        <w:rPr>
          <w:rFonts w:ascii="Cambria" w:hAnsi="Cambria" w:cs="Times New Roman" w:hint="eastAsia"/>
          <w:sz w:val="24"/>
          <w:szCs w:val="24"/>
        </w:rPr>
        <w:t>/</w:t>
      </w:r>
      <w:r w:rsidR="00F97A92" w:rsidRPr="00252C8C">
        <w:rPr>
          <w:rFonts w:ascii="Cambria" w:hAnsi="Cambria" w:cs="Times New Roman"/>
          <w:sz w:val="24"/>
          <w:szCs w:val="24"/>
        </w:rPr>
        <w:t>2-down staircase</w:t>
      </w:r>
      <w:r w:rsidR="00F97A92">
        <w:rPr>
          <w:rFonts w:ascii="Cambria" w:hAnsi="Cambria" w:cs="Times New Roman" w:hint="eastAsia"/>
          <w:sz w:val="24"/>
          <w:szCs w:val="24"/>
        </w:rPr>
        <w:t xml:space="preserve"> was adopted to measure the observers</w:t>
      </w:r>
      <w:r w:rsidR="00F97A92">
        <w:rPr>
          <w:rFonts w:ascii="Cambria" w:hAnsi="Cambria" w:cs="Times New Roman"/>
          <w:sz w:val="24"/>
          <w:szCs w:val="24"/>
        </w:rPr>
        <w:t>’</w:t>
      </w:r>
      <w:r w:rsidR="00F97A92">
        <w:rPr>
          <w:rFonts w:ascii="Cambria" w:hAnsi="Cambria" w:cs="Times New Roman" w:hint="eastAsia"/>
          <w:sz w:val="24"/>
          <w:szCs w:val="24"/>
        </w:rPr>
        <w:t xml:space="preserve"> switch points at which the depth difference</w:t>
      </w:r>
      <w:r w:rsidR="002B7FC9">
        <w:rPr>
          <w:rFonts w:ascii="Cambria" w:hAnsi="Cambria" w:cs="Times New Roman" w:hint="eastAsia"/>
          <w:sz w:val="24"/>
          <w:szCs w:val="24"/>
        </w:rPr>
        <w:t xml:space="preserve"> was just </w:t>
      </w:r>
      <w:r w:rsidR="002B7FC9">
        <w:rPr>
          <w:rFonts w:ascii="Cambria" w:hAnsi="Cambria" w:cs="Times New Roman"/>
          <w:sz w:val="24"/>
          <w:szCs w:val="24"/>
        </w:rPr>
        <w:t>noticeable</w:t>
      </w:r>
      <w:r w:rsidR="00F97A92">
        <w:rPr>
          <w:rFonts w:ascii="Cambria" w:hAnsi="Cambria" w:cs="Times New Roman" w:hint="eastAsia"/>
          <w:sz w:val="24"/>
          <w:szCs w:val="24"/>
        </w:rPr>
        <w:t xml:space="preserve">, i.e., the difference limen. </w:t>
      </w:r>
      <w:r w:rsidR="00252C8C">
        <w:rPr>
          <w:rFonts w:ascii="Cambria" w:hAnsi="Cambria" w:cs="Times New Roman" w:hint="eastAsia"/>
          <w:sz w:val="24"/>
          <w:szCs w:val="24"/>
        </w:rPr>
        <w:t xml:space="preserve">At the </w:t>
      </w:r>
      <w:r w:rsidR="00252C8C">
        <w:rPr>
          <w:rFonts w:ascii="Cambria" w:hAnsi="Cambria" w:cs="Times New Roman"/>
          <w:sz w:val="24"/>
          <w:szCs w:val="24"/>
        </w:rPr>
        <w:t>beginning</w:t>
      </w:r>
      <w:r w:rsidR="00252C8C">
        <w:rPr>
          <w:rFonts w:ascii="Cambria" w:hAnsi="Cambria" w:cs="Times New Roman" w:hint="eastAsia"/>
          <w:sz w:val="24"/>
          <w:szCs w:val="24"/>
        </w:rPr>
        <w:t xml:space="preserve"> of each trial, the target appeared </w:t>
      </w:r>
      <w:r w:rsidR="00F97A92">
        <w:rPr>
          <w:rFonts w:ascii="Cambria" w:hAnsi="Cambria" w:cs="Times New Roman" w:hint="eastAsia"/>
          <w:sz w:val="24"/>
          <w:szCs w:val="24"/>
        </w:rPr>
        <w:t>i</w:t>
      </w:r>
      <w:r w:rsidR="009C00AB">
        <w:rPr>
          <w:rFonts w:ascii="Cambria" w:hAnsi="Cambria" w:cs="Times New Roman" w:hint="eastAsia"/>
          <w:sz w:val="24"/>
          <w:szCs w:val="24"/>
        </w:rPr>
        <w:t xml:space="preserve">n a near or a far plane defined by </w:t>
      </w:r>
      <w:r w:rsidR="00F97A92">
        <w:rPr>
          <w:rFonts w:ascii="Cambria" w:hAnsi="Cambria" w:cs="Times New Roman" w:hint="eastAsia"/>
          <w:sz w:val="24"/>
          <w:szCs w:val="24"/>
        </w:rPr>
        <w:t xml:space="preserve">a </w:t>
      </w:r>
      <w:r w:rsidR="009C00AB">
        <w:rPr>
          <w:rFonts w:ascii="Cambria" w:hAnsi="Cambria" w:cs="Times New Roman" w:hint="eastAsia"/>
          <w:sz w:val="24"/>
          <w:szCs w:val="24"/>
        </w:rPr>
        <w:t>large binocular disparity (10 pixels)</w:t>
      </w:r>
      <w:r w:rsidR="003D69D9">
        <w:rPr>
          <w:rFonts w:ascii="Cambria" w:hAnsi="Cambria" w:cs="Times New Roman" w:hint="eastAsia"/>
          <w:sz w:val="24"/>
          <w:szCs w:val="24"/>
        </w:rPr>
        <w:t xml:space="preserve"> with equal chance</w:t>
      </w:r>
      <w:r w:rsidR="009C00AB">
        <w:rPr>
          <w:rFonts w:ascii="Cambria" w:hAnsi="Cambria" w:cs="Times New Roman" w:hint="eastAsia"/>
          <w:sz w:val="24"/>
          <w:szCs w:val="24"/>
        </w:rPr>
        <w:t xml:space="preserve">. </w:t>
      </w:r>
      <w:r w:rsidR="002B7FC9">
        <w:rPr>
          <w:rFonts w:ascii="Cambria" w:hAnsi="Cambria" w:cs="Times New Roman" w:hint="eastAsia"/>
          <w:sz w:val="24"/>
          <w:szCs w:val="24"/>
        </w:rPr>
        <w:t xml:space="preserve">The </w:t>
      </w:r>
      <w:r w:rsidR="003D69D9">
        <w:rPr>
          <w:rFonts w:ascii="Cambria" w:hAnsi="Cambria" w:cs="Times New Roman" w:hint="eastAsia"/>
          <w:sz w:val="24"/>
          <w:szCs w:val="24"/>
        </w:rPr>
        <w:t xml:space="preserve">trial ended after ten times of switches. </w:t>
      </w:r>
      <w:r w:rsidR="003D69D9">
        <w:rPr>
          <w:rFonts w:ascii="Cambria" w:hAnsi="Cambria" w:cs="Times New Roman"/>
          <w:sz w:val="24"/>
          <w:szCs w:val="24"/>
        </w:rPr>
        <w:t>Average value of the later 8</w:t>
      </w:r>
      <w:r w:rsidR="00DC6FC2">
        <w:rPr>
          <w:rFonts w:ascii="Cambria" w:hAnsi="Cambria" w:cs="Times New Roman" w:hint="eastAsia"/>
          <w:sz w:val="24"/>
          <w:szCs w:val="24"/>
        </w:rPr>
        <w:t xml:space="preserve"> </w:t>
      </w:r>
      <w:r w:rsidR="007E7FC1">
        <w:rPr>
          <w:rFonts w:ascii="Cambria" w:hAnsi="Cambria" w:cs="Times New Roman" w:hint="eastAsia"/>
          <w:sz w:val="24"/>
          <w:szCs w:val="24"/>
        </w:rPr>
        <w:t xml:space="preserve">switch </w:t>
      </w:r>
      <w:r w:rsidR="00DC6FC2">
        <w:rPr>
          <w:rFonts w:ascii="Cambria" w:hAnsi="Cambria" w:cs="Times New Roman" w:hint="eastAsia"/>
          <w:sz w:val="24"/>
          <w:szCs w:val="24"/>
        </w:rPr>
        <w:t>points</w:t>
      </w:r>
      <w:r w:rsidR="003D69D9">
        <w:rPr>
          <w:rFonts w:ascii="Cambria" w:hAnsi="Cambria" w:cs="Times New Roman"/>
          <w:sz w:val="24"/>
          <w:szCs w:val="24"/>
        </w:rPr>
        <w:t xml:space="preserve"> </w:t>
      </w:r>
      <w:r w:rsidR="003D69D9">
        <w:rPr>
          <w:rFonts w:ascii="Cambria" w:hAnsi="Cambria" w:cs="Times New Roman" w:hint="eastAsia"/>
          <w:sz w:val="24"/>
          <w:szCs w:val="24"/>
        </w:rPr>
        <w:t xml:space="preserve">was used as the index of depth discrimination threshold. Each observer </w:t>
      </w:r>
      <w:r w:rsidR="00B01F77">
        <w:rPr>
          <w:rFonts w:ascii="Cambria" w:hAnsi="Cambria" w:cs="Times New Roman" w:hint="eastAsia"/>
          <w:sz w:val="24"/>
          <w:szCs w:val="24"/>
        </w:rPr>
        <w:t xml:space="preserve">completed </w:t>
      </w:r>
      <w:r w:rsidR="003D69D9">
        <w:rPr>
          <w:rFonts w:ascii="Cambria" w:hAnsi="Cambria" w:cs="Times New Roman" w:hint="eastAsia"/>
          <w:sz w:val="24"/>
          <w:szCs w:val="24"/>
        </w:rPr>
        <w:t>a total of ten trials.</w:t>
      </w:r>
    </w:p>
    <w:sectPr w:rsidR="00D224A1" w:rsidRPr="00FD38E1" w:rsidSect="00251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7B" w:rsidRDefault="00FF357B" w:rsidP="00D224A1">
      <w:r>
        <w:separator/>
      </w:r>
    </w:p>
  </w:endnote>
  <w:endnote w:type="continuationSeparator" w:id="0">
    <w:p w:rsidR="00FF357B" w:rsidRDefault="00FF357B" w:rsidP="00D22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7B" w:rsidRDefault="00FF357B" w:rsidP="00D224A1">
      <w:r>
        <w:separator/>
      </w:r>
    </w:p>
  </w:footnote>
  <w:footnote w:type="continuationSeparator" w:id="0">
    <w:p w:rsidR="00FF357B" w:rsidRDefault="00FF357B" w:rsidP="00D22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4A1"/>
    <w:rsid w:val="00000DF8"/>
    <w:rsid w:val="0004253E"/>
    <w:rsid w:val="00052B2E"/>
    <w:rsid w:val="000556B2"/>
    <w:rsid w:val="000A7FD6"/>
    <w:rsid w:val="000D793A"/>
    <w:rsid w:val="00176C93"/>
    <w:rsid w:val="001865F5"/>
    <w:rsid w:val="0025168E"/>
    <w:rsid w:val="00252C8C"/>
    <w:rsid w:val="00256337"/>
    <w:rsid w:val="002B7EC8"/>
    <w:rsid w:val="002B7FC9"/>
    <w:rsid w:val="00381935"/>
    <w:rsid w:val="003B75B5"/>
    <w:rsid w:val="003D69D9"/>
    <w:rsid w:val="00451B4C"/>
    <w:rsid w:val="00476695"/>
    <w:rsid w:val="004A1EB4"/>
    <w:rsid w:val="004E7B00"/>
    <w:rsid w:val="005542F8"/>
    <w:rsid w:val="00555F6E"/>
    <w:rsid w:val="00560D11"/>
    <w:rsid w:val="005A1AFA"/>
    <w:rsid w:val="005B31AB"/>
    <w:rsid w:val="006208C4"/>
    <w:rsid w:val="006278D1"/>
    <w:rsid w:val="00680610"/>
    <w:rsid w:val="006F1260"/>
    <w:rsid w:val="00743401"/>
    <w:rsid w:val="007D2A58"/>
    <w:rsid w:val="007E7FC1"/>
    <w:rsid w:val="008017B5"/>
    <w:rsid w:val="008629E9"/>
    <w:rsid w:val="008B1AA5"/>
    <w:rsid w:val="008C6A76"/>
    <w:rsid w:val="008F7D77"/>
    <w:rsid w:val="00974AE6"/>
    <w:rsid w:val="00983DF3"/>
    <w:rsid w:val="009C00AB"/>
    <w:rsid w:val="00A41A0D"/>
    <w:rsid w:val="00B01F77"/>
    <w:rsid w:val="00B02FBD"/>
    <w:rsid w:val="00B201DF"/>
    <w:rsid w:val="00B22A85"/>
    <w:rsid w:val="00B47FE9"/>
    <w:rsid w:val="00B90EDB"/>
    <w:rsid w:val="00B94EC3"/>
    <w:rsid w:val="00BF1C85"/>
    <w:rsid w:val="00C401F9"/>
    <w:rsid w:val="00C44772"/>
    <w:rsid w:val="00D224A1"/>
    <w:rsid w:val="00D37A9D"/>
    <w:rsid w:val="00D53F64"/>
    <w:rsid w:val="00D6527A"/>
    <w:rsid w:val="00D81F23"/>
    <w:rsid w:val="00DC6FC2"/>
    <w:rsid w:val="00DE6048"/>
    <w:rsid w:val="00E1151D"/>
    <w:rsid w:val="00E6092C"/>
    <w:rsid w:val="00E66058"/>
    <w:rsid w:val="00EF3939"/>
    <w:rsid w:val="00F97A92"/>
    <w:rsid w:val="00FD38E1"/>
    <w:rsid w:val="00FE14F2"/>
    <w:rsid w:val="00FF3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8E"/>
    <w:pPr>
      <w:widowControl w:val="0"/>
      <w:jc w:val="both"/>
    </w:pPr>
  </w:style>
  <w:style w:type="paragraph" w:styleId="1">
    <w:name w:val="heading 1"/>
    <w:basedOn w:val="a"/>
    <w:link w:val="1Char"/>
    <w:uiPriority w:val="9"/>
    <w:qFormat/>
    <w:rsid w:val="000425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4A1"/>
    <w:rPr>
      <w:sz w:val="18"/>
      <w:szCs w:val="18"/>
    </w:rPr>
  </w:style>
  <w:style w:type="paragraph" w:styleId="a4">
    <w:name w:val="footer"/>
    <w:basedOn w:val="a"/>
    <w:link w:val="Char0"/>
    <w:uiPriority w:val="99"/>
    <w:unhideWhenUsed/>
    <w:rsid w:val="00D224A1"/>
    <w:pPr>
      <w:tabs>
        <w:tab w:val="center" w:pos="4153"/>
        <w:tab w:val="right" w:pos="8306"/>
      </w:tabs>
      <w:snapToGrid w:val="0"/>
      <w:jc w:val="left"/>
    </w:pPr>
    <w:rPr>
      <w:sz w:val="18"/>
      <w:szCs w:val="18"/>
    </w:rPr>
  </w:style>
  <w:style w:type="character" w:customStyle="1" w:styleId="Char0">
    <w:name w:val="页脚 Char"/>
    <w:basedOn w:val="a0"/>
    <w:link w:val="a4"/>
    <w:uiPriority w:val="99"/>
    <w:rsid w:val="00D224A1"/>
    <w:rPr>
      <w:sz w:val="18"/>
      <w:szCs w:val="18"/>
    </w:rPr>
  </w:style>
  <w:style w:type="paragraph" w:styleId="a5">
    <w:name w:val="Balloon Text"/>
    <w:basedOn w:val="a"/>
    <w:link w:val="Char1"/>
    <w:uiPriority w:val="99"/>
    <w:semiHidden/>
    <w:unhideWhenUsed/>
    <w:rsid w:val="00B01F77"/>
    <w:rPr>
      <w:rFonts w:ascii="宋体" w:eastAsia="宋体"/>
      <w:sz w:val="18"/>
      <w:szCs w:val="18"/>
    </w:rPr>
  </w:style>
  <w:style w:type="character" w:customStyle="1" w:styleId="Char1">
    <w:name w:val="批注框文本 Char"/>
    <w:basedOn w:val="a0"/>
    <w:link w:val="a5"/>
    <w:uiPriority w:val="99"/>
    <w:semiHidden/>
    <w:rsid w:val="00B01F77"/>
    <w:rPr>
      <w:rFonts w:ascii="宋体" w:eastAsia="宋体"/>
      <w:sz w:val="18"/>
      <w:szCs w:val="18"/>
    </w:rPr>
  </w:style>
  <w:style w:type="character" w:customStyle="1" w:styleId="1Char">
    <w:name w:val="标题 1 Char"/>
    <w:basedOn w:val="a0"/>
    <w:link w:val="1"/>
    <w:uiPriority w:val="9"/>
    <w:rsid w:val="0004253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0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dc:creator>
  <cp:keywords/>
  <dc:description/>
  <cp:lastModifiedBy>ying</cp:lastModifiedBy>
  <cp:revision>36</cp:revision>
  <dcterms:created xsi:type="dcterms:W3CDTF">2013-12-25T14:40:00Z</dcterms:created>
  <dcterms:modified xsi:type="dcterms:W3CDTF">2014-01-30T08:40:00Z</dcterms:modified>
</cp:coreProperties>
</file>