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94" w:rsidRPr="00272087" w:rsidRDefault="00F85D94" w:rsidP="00F85D94">
      <w:pPr>
        <w:pStyle w:val="Caption"/>
        <w:keepNext/>
        <w:spacing w:before="0"/>
        <w:rPr>
          <w:rFonts w:ascii="Times New Roman" w:hAnsi="Times New Roman"/>
          <w:b w:val="0"/>
          <w:sz w:val="24"/>
          <w:szCs w:val="24"/>
        </w:rPr>
      </w:pPr>
      <w:bookmarkStart w:id="0" w:name="_Toc229319558"/>
      <w:bookmarkStart w:id="1" w:name="_Toc229319820"/>
      <w:bookmarkStart w:id="2" w:name="_Toc229319894"/>
      <w:bookmarkStart w:id="3" w:name="_Toc229155138"/>
      <w:r w:rsidRPr="0026639B">
        <w:rPr>
          <w:rFonts w:ascii="Times New Roman" w:hAnsi="Times New Roman"/>
          <w:sz w:val="24"/>
          <w:szCs w:val="24"/>
        </w:rPr>
        <w:t>Table S1</w:t>
      </w:r>
      <w:r w:rsidRPr="0026639B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72087">
        <w:rPr>
          <w:rFonts w:ascii="Times New Roman" w:hAnsi="Times New Roman"/>
          <w:b w:val="0"/>
          <w:sz w:val="24"/>
          <w:szCs w:val="24"/>
        </w:rPr>
        <w:t>Demographic and socioeconomic attributes of the</w:t>
      </w:r>
      <w:r>
        <w:rPr>
          <w:rFonts w:ascii="Times New Roman" w:hAnsi="Times New Roman"/>
          <w:b w:val="0"/>
          <w:sz w:val="24"/>
          <w:szCs w:val="24"/>
        </w:rPr>
        <w:t xml:space="preserve"> informants and their </w:t>
      </w:r>
      <w:r w:rsidRPr="00272087">
        <w:rPr>
          <w:rFonts w:ascii="Times New Roman" w:hAnsi="Times New Roman"/>
          <w:b w:val="0"/>
          <w:sz w:val="24"/>
          <w:szCs w:val="24"/>
        </w:rPr>
        <w:t>households. Numbers in parentheses are percentages.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13"/>
        <w:gridCol w:w="2032"/>
        <w:gridCol w:w="2202"/>
        <w:gridCol w:w="1729"/>
      </w:tblGrid>
      <w:tr w:rsidR="00F85D94" w:rsidRPr="00AF3A2B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AF3A2B" w:rsidRDefault="00F85D94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F3A2B">
              <w:rPr>
                <w:rFonts w:ascii="Times New Roman" w:hAnsi="Times New Roman"/>
                <w:b/>
                <w:sz w:val="22"/>
                <w:szCs w:val="22"/>
              </w:rPr>
              <w:t>Study area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AF3A2B" w:rsidRDefault="00DA48FF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Imbirikani (n=32)</w:t>
            </w:r>
            <w:r w:rsidR="00F85D94" w:rsidRPr="00AF3A2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AF3A2B" w:rsidRDefault="007A4B03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Emeshenani (n=33</w:t>
            </w:r>
            <w:r w:rsidR="00F85D94" w:rsidRPr="00AF3A2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AF3A2B" w:rsidRDefault="007A4B03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Osilalei (n=31</w:t>
            </w:r>
            <w:r w:rsidR="00F85D94" w:rsidRPr="00AF3A2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AF3A2B" w:rsidRDefault="00F85D94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F3A2B">
              <w:rPr>
                <w:rFonts w:ascii="Times New Roman" w:hAnsi="Times New Roman"/>
                <w:b/>
                <w:sz w:val="22"/>
                <w:szCs w:val="22"/>
              </w:rPr>
              <w:t>Household attributes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D94" w:rsidRPr="00DA5FBE" w:rsidTr="00205A09">
        <w:tc>
          <w:tcPr>
            <w:tcW w:w="1886" w:type="pct"/>
            <w:tcBorders>
              <w:bottom w:val="nil"/>
            </w:tcBorders>
            <w:shd w:val="clear" w:color="auto" w:fill="auto"/>
          </w:tcPr>
          <w:p w:rsidR="00F85D94" w:rsidRPr="00AF3A2B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F3A2B">
              <w:rPr>
                <w:rFonts w:ascii="Times New Roman" w:hAnsi="Times New Roman"/>
                <w:sz w:val="22"/>
                <w:szCs w:val="22"/>
              </w:rPr>
              <w:t xml:space="preserve">Average household size </w:t>
            </w:r>
          </w:p>
        </w:tc>
        <w:tc>
          <w:tcPr>
            <w:tcW w:w="1061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6.69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12.88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7.13</w:t>
            </w:r>
          </w:p>
        </w:tc>
      </w:tr>
      <w:tr w:rsidR="00F85D94" w:rsidRPr="00DA5FBE" w:rsidTr="00205A09">
        <w:tc>
          <w:tcPr>
            <w:tcW w:w="1886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/>
                <w:sz w:val="22"/>
                <w:szCs w:val="22"/>
              </w:rPr>
              <w:t>Land use/economic activities</w:t>
            </w:r>
          </w:p>
        </w:tc>
        <w:tc>
          <w:tcPr>
            <w:tcW w:w="1061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D94" w:rsidRPr="00DA5FBE" w:rsidTr="00205A09">
        <w:trPr>
          <w:trHeight w:val="204"/>
        </w:trPr>
        <w:tc>
          <w:tcPr>
            <w:tcW w:w="1886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431D1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Livestock  only</w:t>
            </w:r>
          </w:p>
        </w:tc>
        <w:tc>
          <w:tcPr>
            <w:tcW w:w="1061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 (3.1)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10 (30.3)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 (6.5)</w:t>
            </w:r>
          </w:p>
        </w:tc>
      </w:tr>
      <w:tr w:rsidR="00F85D94" w:rsidRPr="00DA5FBE" w:rsidTr="00205A09">
        <w:trPr>
          <w:trHeight w:val="180"/>
        </w:trPr>
        <w:tc>
          <w:tcPr>
            <w:tcW w:w="1886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ind w:left="270" w:hanging="270"/>
              <w:rPr>
                <w:rFonts w:ascii="Times New Roman" w:hAnsi="Times New Roman"/>
                <w:b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Livestock  + cultivation</w:t>
            </w:r>
          </w:p>
        </w:tc>
        <w:tc>
          <w:tcPr>
            <w:tcW w:w="1061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0 (0.0)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3 (9.1)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10 (32.3)</w:t>
            </w:r>
          </w:p>
        </w:tc>
      </w:tr>
      <w:tr w:rsidR="00F85D94" w:rsidRPr="00DA5FBE" w:rsidTr="00205A09">
        <w:trPr>
          <w:trHeight w:val="90"/>
        </w:trPr>
        <w:tc>
          <w:tcPr>
            <w:tcW w:w="1886" w:type="pct"/>
            <w:tcBorders>
              <w:bottom w:val="nil"/>
            </w:tcBorders>
            <w:shd w:val="clear" w:color="auto" w:fill="auto"/>
          </w:tcPr>
          <w:p w:rsidR="00F85D94" w:rsidRPr="007A3F03" w:rsidRDefault="007A3F03" w:rsidP="00AF3A2B">
            <w:pPr>
              <w:pStyle w:val="BodyText"/>
              <w:spacing w:after="0"/>
              <w:ind w:left="270" w:hanging="270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Livestock  + other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1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3 (9.4)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8 (24.2)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 (6.5)</w:t>
            </w:r>
          </w:p>
        </w:tc>
      </w:tr>
      <w:tr w:rsidR="00F85D94" w:rsidRPr="00DA5FBE" w:rsidTr="00205A09">
        <w:trPr>
          <w:trHeight w:val="80"/>
        </w:trPr>
        <w:tc>
          <w:tcPr>
            <w:tcW w:w="1886" w:type="pct"/>
            <w:tcBorders>
              <w:bottom w:val="nil"/>
            </w:tcBorders>
            <w:shd w:val="clear" w:color="auto" w:fill="auto"/>
          </w:tcPr>
          <w:p w:rsidR="00F85D94" w:rsidRPr="007A3F03" w:rsidRDefault="00F85D94" w:rsidP="00A431D1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L</w:t>
            </w:r>
            <w:r w:rsidR="007A3F03">
              <w:rPr>
                <w:rFonts w:ascii="Times New Roman" w:hAnsi="Times New Roman"/>
                <w:sz w:val="22"/>
                <w:szCs w:val="22"/>
              </w:rPr>
              <w:t>ivestock  + cultivation + other</w:t>
            </w:r>
            <w:r w:rsidR="007A3F03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61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28 (87.5)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12 (36.4)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17 (54.8)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A431D1" w:rsidRDefault="00F85D94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431D1">
              <w:rPr>
                <w:rFonts w:ascii="Times New Roman" w:hAnsi="Times New Roman"/>
                <w:b/>
                <w:sz w:val="22"/>
                <w:szCs w:val="22"/>
              </w:rPr>
              <w:t>Informant attributes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7A4B03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3A2B">
              <w:rPr>
                <w:rFonts w:ascii="Times New Roman" w:hAnsi="Times New Roman"/>
                <w:b/>
              </w:rPr>
              <w:t>Imbirikani (n=64)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7A4B03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F3A2B">
              <w:rPr>
                <w:rFonts w:ascii="Times New Roman" w:hAnsi="Times New Roman"/>
                <w:b/>
                <w:sz w:val="22"/>
                <w:szCs w:val="22"/>
              </w:rPr>
              <w:t>Emeshenani (n=65)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7A4B03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F3A2B">
              <w:rPr>
                <w:rFonts w:ascii="Times New Roman" w:hAnsi="Times New Roman"/>
                <w:b/>
                <w:sz w:val="22"/>
                <w:szCs w:val="22"/>
              </w:rPr>
              <w:t>Osilalei (n=62)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Women (n=82)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041C">
              <w:rPr>
                <w:rFonts w:ascii="Times New Roman" w:hAnsi="Times New Roman"/>
                <w:color w:val="000000"/>
              </w:rPr>
              <w:t>29 (45.3)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041C">
              <w:rPr>
                <w:rFonts w:ascii="Times New Roman" w:hAnsi="Times New Roman"/>
                <w:color w:val="000000"/>
              </w:rPr>
              <w:t>27 (41.5)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041C">
              <w:rPr>
                <w:rFonts w:ascii="Times New Roman" w:hAnsi="Times New Roman"/>
                <w:color w:val="000000"/>
              </w:rPr>
              <w:t>26 (41.9)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Men (n=109)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041C">
              <w:rPr>
                <w:rFonts w:ascii="Times New Roman" w:hAnsi="Times New Roman"/>
                <w:color w:val="000000"/>
              </w:rPr>
              <w:t>35 (54.7)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041C">
              <w:rPr>
                <w:rFonts w:ascii="Times New Roman" w:hAnsi="Times New Roman"/>
                <w:color w:val="000000"/>
              </w:rPr>
              <w:t>38 (58.5)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D94" w:rsidRPr="0018041C" w:rsidRDefault="00F85D94" w:rsidP="00AF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041C">
              <w:rPr>
                <w:rFonts w:ascii="Times New Roman" w:hAnsi="Times New Roman"/>
                <w:color w:val="000000"/>
              </w:rPr>
              <w:t>36 (58.1)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/>
                <w:sz w:val="22"/>
                <w:szCs w:val="22"/>
              </w:rPr>
              <w:t xml:space="preserve">Age/gender categories 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D94" w:rsidRPr="00DA5FBE" w:rsidTr="00205A09">
        <w:trPr>
          <w:trHeight w:val="80"/>
        </w:trPr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Girl  (n=5)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 (3.1)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 (1.5)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 (3.2)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A431D1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F85D94" w:rsidRPr="0018041C">
              <w:rPr>
                <w:rFonts w:ascii="Times New Roman" w:hAnsi="Times New Roman"/>
                <w:sz w:val="22"/>
                <w:szCs w:val="22"/>
              </w:rPr>
              <w:t>oy (n=8)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 (1.6)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 (1.5)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6 (9.7)</w:t>
            </w:r>
          </w:p>
        </w:tc>
      </w:tr>
      <w:tr w:rsidR="00F85D94" w:rsidRPr="00DA5FBE" w:rsidTr="00205A09">
        <w:trPr>
          <w:trHeight w:val="204"/>
        </w:trPr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Woman (n=76)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27 (42.2)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26 (40.0)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23 (37.1)</w:t>
            </w:r>
          </w:p>
        </w:tc>
      </w:tr>
      <w:tr w:rsidR="00F85D94" w:rsidRPr="00DA5FBE" w:rsidTr="00205A09">
        <w:trPr>
          <w:trHeight w:val="252"/>
        </w:trPr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7A3F03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Olmurrani</w:t>
            </w:r>
            <w:r w:rsidR="00F85D94" w:rsidRPr="0018041C">
              <w:rPr>
                <w:rFonts w:ascii="Times New Roman" w:hAnsi="Times New Roman"/>
                <w:sz w:val="22"/>
                <w:szCs w:val="22"/>
              </w:rPr>
              <w:t xml:space="preserve"> (n=11)</w:t>
            </w:r>
            <w:r w:rsidR="00A8760F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4 (6.3)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4 (6.2)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3 (4.8)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Elder (n=91)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 xml:space="preserve"> 30 (46.9)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33 (50.8)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28 (45.2)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/>
                <w:sz w:val="22"/>
                <w:szCs w:val="22"/>
              </w:rPr>
              <w:t>Formally educated informants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14 (21.9)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3 (4.6)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11 (17.7)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/>
                <w:sz w:val="22"/>
                <w:szCs w:val="22"/>
              </w:rPr>
              <w:t>Religious affiliation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Christians  (n=116)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color w:val="000000"/>
                <w:sz w:val="22"/>
                <w:szCs w:val="22"/>
              </w:rPr>
              <w:t>51 (79.7)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CommentSubject"/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31 (47.7)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CommentSubject"/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34 (54.8)</w:t>
            </w:r>
          </w:p>
        </w:tc>
      </w:tr>
      <w:tr w:rsidR="00F85D94" w:rsidRPr="00DA5FBE" w:rsidTr="00205A09">
        <w:tc>
          <w:tcPr>
            <w:tcW w:w="1886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sz w:val="22"/>
                <w:szCs w:val="22"/>
              </w:rPr>
              <w:t>Traditional  Maasai (n=75)</w:t>
            </w:r>
          </w:p>
        </w:tc>
        <w:tc>
          <w:tcPr>
            <w:tcW w:w="1061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color w:val="000000"/>
                <w:sz w:val="22"/>
                <w:szCs w:val="22"/>
              </w:rPr>
              <w:t>13 (20.3)</w:t>
            </w: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CommentSubject"/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34 (52.3)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:rsidR="00F85D94" w:rsidRPr="0018041C" w:rsidRDefault="00F85D94" w:rsidP="00AF3A2B">
            <w:pPr>
              <w:pStyle w:val="CommentSubject"/>
              <w:spacing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041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28 (45.2)</w:t>
            </w:r>
          </w:p>
        </w:tc>
      </w:tr>
    </w:tbl>
    <w:p w:rsidR="00F85D94" w:rsidRPr="007A3F03" w:rsidRDefault="007A3F03" w:rsidP="00AF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3F03">
        <w:rPr>
          <w:rFonts w:ascii="Times New Roman" w:hAnsi="Times New Roman"/>
          <w:sz w:val="20"/>
          <w:szCs w:val="20"/>
          <w:vertAlign w:val="superscript"/>
        </w:rPr>
        <w:t>1</w:t>
      </w:r>
      <w:r w:rsidR="00F85D94" w:rsidRPr="007A3F03">
        <w:rPr>
          <w:rFonts w:ascii="Times New Roman" w:hAnsi="Times New Roman"/>
          <w:sz w:val="20"/>
          <w:szCs w:val="20"/>
        </w:rPr>
        <w:t xml:space="preserve"> Other: businesses, employment.</w:t>
      </w:r>
    </w:p>
    <w:p w:rsidR="00F85D94" w:rsidRDefault="007A3F03" w:rsidP="00F85D94">
      <w:pPr>
        <w:rPr>
          <w:rFonts w:ascii="Times New Roman" w:hAnsi="Times New Roman"/>
          <w:b/>
        </w:rPr>
      </w:pPr>
      <w:proofErr w:type="gramStart"/>
      <w:r w:rsidRPr="007A3F03">
        <w:rPr>
          <w:rFonts w:ascii="Times New Roman" w:hAnsi="Times New Roman"/>
          <w:sz w:val="20"/>
          <w:szCs w:val="20"/>
          <w:vertAlign w:val="superscript"/>
        </w:rPr>
        <w:t>2</w:t>
      </w:r>
      <w:r w:rsidRPr="007A3F03">
        <w:rPr>
          <w:rFonts w:ascii="Times New Roman" w:hAnsi="Times New Roman"/>
          <w:sz w:val="20"/>
          <w:szCs w:val="20"/>
        </w:rPr>
        <w:t xml:space="preserve"> Plural of </w:t>
      </w:r>
      <w:r w:rsidRPr="007A3F03">
        <w:rPr>
          <w:rFonts w:ascii="Times New Roman" w:hAnsi="Times New Roman"/>
          <w:i/>
          <w:sz w:val="20"/>
          <w:szCs w:val="20"/>
        </w:rPr>
        <w:t>Ilmurran</w:t>
      </w:r>
      <w:r w:rsidRPr="007A3F03">
        <w:rPr>
          <w:rFonts w:ascii="Times New Roman" w:hAnsi="Times New Roman"/>
          <w:sz w:val="20"/>
          <w:szCs w:val="20"/>
        </w:rPr>
        <w:t>.</w:t>
      </w:r>
      <w:proofErr w:type="gramEnd"/>
      <w:r w:rsidRPr="007A3F03">
        <w:rPr>
          <w:rFonts w:ascii="Times New Roman" w:hAnsi="Times New Roman"/>
          <w:sz w:val="20"/>
          <w:szCs w:val="20"/>
        </w:rPr>
        <w:t xml:space="preserve"> </w:t>
      </w:r>
      <w:bookmarkStart w:id="4" w:name="_GoBack"/>
      <w:bookmarkEnd w:id="4"/>
      <w:r w:rsidR="00F85D94">
        <w:rPr>
          <w:rFonts w:ascii="Times New Roman" w:hAnsi="Times New Roman"/>
          <w:b/>
        </w:rPr>
        <w:br w:type="page"/>
      </w:r>
    </w:p>
    <w:p w:rsidR="00C23003" w:rsidRDefault="00C23003"/>
    <w:sectPr w:rsidR="00C2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4"/>
    <w:rsid w:val="007A3F03"/>
    <w:rsid w:val="007A4B03"/>
    <w:rsid w:val="00A431D1"/>
    <w:rsid w:val="00A8760F"/>
    <w:rsid w:val="00AF3A2B"/>
    <w:rsid w:val="00C23003"/>
    <w:rsid w:val="00DA48FF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joana Body Text"/>
    <w:basedOn w:val="Normal"/>
    <w:link w:val="BodyTextChar"/>
    <w:rsid w:val="00F85D94"/>
    <w:pPr>
      <w:spacing w:after="12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BodyTextChar">
    <w:name w:val="Body Text Char"/>
    <w:aliases w:val="joana Body Text Char"/>
    <w:basedOn w:val="DefaultParagraphFont"/>
    <w:link w:val="BodyText"/>
    <w:rsid w:val="00F85D94"/>
    <w:rPr>
      <w:rFonts w:ascii="Cambria" w:eastAsia="Times New Roman" w:hAnsi="Cambria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85D94"/>
    <w:pPr>
      <w:spacing w:before="120" w:after="120" w:line="240" w:lineRule="auto"/>
    </w:pPr>
    <w:rPr>
      <w:rFonts w:ascii="Cambria" w:eastAsia="Times New Roman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85D9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5D94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D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5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5D9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joana Body Text"/>
    <w:basedOn w:val="Normal"/>
    <w:link w:val="BodyTextChar"/>
    <w:rsid w:val="00F85D94"/>
    <w:pPr>
      <w:spacing w:after="12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BodyTextChar">
    <w:name w:val="Body Text Char"/>
    <w:aliases w:val="joana Body Text Char"/>
    <w:basedOn w:val="DefaultParagraphFont"/>
    <w:link w:val="BodyText"/>
    <w:rsid w:val="00F85D94"/>
    <w:rPr>
      <w:rFonts w:ascii="Cambria" w:eastAsia="Times New Roman" w:hAnsi="Cambria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85D94"/>
    <w:pPr>
      <w:spacing w:before="120" w:after="120" w:line="240" w:lineRule="auto"/>
    </w:pPr>
    <w:rPr>
      <w:rFonts w:ascii="Cambria" w:eastAsia="Times New Roman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85D9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5D94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D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5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5D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Roque de Pinho</dc:creator>
  <cp:lastModifiedBy>Joana Roque de Pinho</cp:lastModifiedBy>
  <cp:revision>2</cp:revision>
  <dcterms:created xsi:type="dcterms:W3CDTF">2013-06-27T11:50:00Z</dcterms:created>
  <dcterms:modified xsi:type="dcterms:W3CDTF">2013-06-27T11:50:00Z</dcterms:modified>
</cp:coreProperties>
</file>