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C1" w:rsidRDefault="00BE2AB5" w:rsidP="005C45C1">
      <w:pPr>
        <w:spacing w:line="480" w:lineRule="auto"/>
        <w:jc w:val="center"/>
        <w:rPr>
          <w:rFonts w:ascii="Arial" w:hAnsi="Arial"/>
          <w:b/>
          <w:sz w:val="28"/>
        </w:rPr>
      </w:pPr>
      <w:r>
        <w:rPr>
          <w:rFonts w:ascii="Arial" w:hAnsi="Arial"/>
          <w:b/>
          <w:sz w:val="28"/>
        </w:rPr>
        <w:t>SUPPORTING INFORMATION</w:t>
      </w:r>
      <w:bookmarkStart w:id="0" w:name="_GoBack"/>
      <w:bookmarkEnd w:id="0"/>
    </w:p>
    <w:p w:rsidR="005C45C1" w:rsidRDefault="005C45C1" w:rsidP="005C45C1">
      <w:pPr>
        <w:spacing w:line="480" w:lineRule="auto"/>
        <w:jc w:val="both"/>
        <w:rPr>
          <w:rFonts w:ascii="Arial" w:hAnsi="Arial"/>
        </w:rPr>
      </w:pPr>
    </w:p>
    <w:p w:rsidR="005C45C1" w:rsidRDefault="005C45C1" w:rsidP="005C45C1">
      <w:pPr>
        <w:keepNext/>
        <w:spacing w:line="480" w:lineRule="auto"/>
        <w:jc w:val="both"/>
        <w:rPr>
          <w:rFonts w:ascii="Arial" w:hAnsi="Arial" w:cs="Arial"/>
          <w:b/>
        </w:rPr>
      </w:pPr>
      <w:r>
        <w:rPr>
          <w:rFonts w:ascii="Arial" w:hAnsi="Arial" w:cs="Arial"/>
          <w:b/>
        </w:rPr>
        <w:t xml:space="preserve">The root extract of the medicinal plant </w:t>
      </w:r>
      <w:r w:rsidRPr="00BA47E2">
        <w:rPr>
          <w:rFonts w:ascii="Arial" w:hAnsi="Arial" w:cs="Arial"/>
          <w:b/>
          <w:i/>
        </w:rPr>
        <w:t>Pelargonium sidoides</w:t>
      </w:r>
      <w:r>
        <w:rPr>
          <w:rFonts w:ascii="Arial" w:hAnsi="Arial" w:cs="Arial"/>
          <w:b/>
        </w:rPr>
        <w:t xml:space="preserve"> is a potent HIV-1 attachment inhibitor </w:t>
      </w:r>
    </w:p>
    <w:p w:rsidR="005C45C1" w:rsidRPr="00510A8B" w:rsidRDefault="005C45C1" w:rsidP="005C45C1">
      <w:pPr>
        <w:keepNext/>
        <w:spacing w:line="480" w:lineRule="auto"/>
        <w:jc w:val="both"/>
        <w:rPr>
          <w:rFonts w:ascii="Arial" w:hAnsi="Arial" w:cs="Arial"/>
        </w:rPr>
      </w:pPr>
      <w:r w:rsidRPr="00CF410F">
        <w:rPr>
          <w:rFonts w:ascii="Arial" w:hAnsi="Arial" w:cs="Arial"/>
        </w:rPr>
        <w:t>Markus HELFER</w:t>
      </w:r>
      <w:r>
        <w:rPr>
          <w:rFonts w:ascii="Arial" w:hAnsi="Arial"/>
          <w:vertAlign w:val="superscript"/>
        </w:rPr>
        <w:t>1a</w:t>
      </w:r>
      <w:r w:rsidRPr="00CF410F">
        <w:rPr>
          <w:rFonts w:ascii="Arial" w:hAnsi="Arial" w:cs="Arial"/>
        </w:rPr>
        <w:t>, Herwig KOPPENSTEINER</w:t>
      </w:r>
      <w:r>
        <w:rPr>
          <w:rFonts w:ascii="Arial" w:hAnsi="Arial"/>
          <w:vertAlign w:val="superscript"/>
        </w:rPr>
        <w:t>1a</w:t>
      </w:r>
      <w:r w:rsidRPr="00CF410F">
        <w:rPr>
          <w:rFonts w:ascii="Arial" w:hAnsi="Arial" w:cs="Arial"/>
        </w:rPr>
        <w:t>, Martha SCHNEIDER</w:t>
      </w:r>
      <w:r>
        <w:rPr>
          <w:rFonts w:ascii="Arial" w:hAnsi="Arial"/>
          <w:vertAlign w:val="superscript"/>
        </w:rPr>
        <w:t>1a</w:t>
      </w:r>
      <w:r w:rsidRPr="00CF410F">
        <w:rPr>
          <w:rFonts w:ascii="Arial" w:hAnsi="Arial" w:cs="Arial"/>
        </w:rPr>
        <w:t xml:space="preserve">, </w:t>
      </w:r>
      <w:r>
        <w:rPr>
          <w:rFonts w:ascii="Arial" w:hAnsi="Arial" w:cs="Arial"/>
        </w:rPr>
        <w:t>Stephanie REBENSBURG</w:t>
      </w:r>
      <w:r>
        <w:rPr>
          <w:rFonts w:ascii="Arial" w:hAnsi="Arial"/>
          <w:vertAlign w:val="superscript"/>
        </w:rPr>
        <w:t>1a</w:t>
      </w:r>
      <w:r>
        <w:rPr>
          <w:rFonts w:ascii="Arial" w:hAnsi="Arial" w:cs="Arial"/>
        </w:rPr>
        <w:t xml:space="preserve">, </w:t>
      </w:r>
      <w:r w:rsidRPr="00CF410F">
        <w:rPr>
          <w:rFonts w:ascii="Arial" w:hAnsi="Arial" w:cs="Arial"/>
        </w:rPr>
        <w:t>Sara FORCISI</w:t>
      </w:r>
      <w:r w:rsidRPr="008357EC">
        <w:rPr>
          <w:rFonts w:ascii="Arial" w:hAnsi="Arial"/>
          <w:vertAlign w:val="superscript"/>
        </w:rPr>
        <w:t>1b</w:t>
      </w:r>
      <w:r w:rsidRPr="00CF410F">
        <w:rPr>
          <w:rFonts w:ascii="Arial" w:hAnsi="Arial" w:cs="Arial"/>
        </w:rPr>
        <w:t xml:space="preserve">, </w:t>
      </w:r>
      <w:r>
        <w:rPr>
          <w:rFonts w:ascii="Arial" w:hAnsi="Arial" w:cs="Arial"/>
        </w:rPr>
        <w:t>Constanze MÜLLER</w:t>
      </w:r>
      <w:r w:rsidRPr="008357EC">
        <w:rPr>
          <w:rFonts w:ascii="Arial" w:hAnsi="Arial"/>
          <w:vertAlign w:val="superscript"/>
        </w:rPr>
        <w:t>1b</w:t>
      </w:r>
      <w:r>
        <w:rPr>
          <w:rFonts w:ascii="Arial" w:hAnsi="Arial" w:cs="Arial"/>
        </w:rPr>
        <w:t xml:space="preserve">, </w:t>
      </w:r>
      <w:r w:rsidRPr="00CF410F">
        <w:rPr>
          <w:rFonts w:ascii="Arial" w:hAnsi="Arial" w:cs="Arial"/>
        </w:rPr>
        <w:t>Philippe SCHMITT-KOPPLIN</w:t>
      </w:r>
      <w:r w:rsidRPr="008357EC">
        <w:rPr>
          <w:rFonts w:ascii="Arial" w:hAnsi="Arial"/>
          <w:vertAlign w:val="superscript"/>
        </w:rPr>
        <w:t>1b</w:t>
      </w:r>
      <w:r>
        <w:rPr>
          <w:rFonts w:ascii="Arial" w:hAnsi="Arial" w:cs="Arial"/>
        </w:rPr>
        <w:t xml:space="preserve">, </w:t>
      </w:r>
      <w:r w:rsidRPr="00CF410F">
        <w:rPr>
          <w:rFonts w:ascii="Arial" w:hAnsi="Arial" w:cs="Arial"/>
        </w:rPr>
        <w:t>Michael SCHINDLER</w:t>
      </w:r>
      <w:r>
        <w:rPr>
          <w:rFonts w:ascii="Arial" w:hAnsi="Arial"/>
          <w:vertAlign w:val="superscript"/>
        </w:rPr>
        <w:t>1a</w:t>
      </w:r>
      <w:r w:rsidRPr="00CF410F">
        <w:rPr>
          <w:rFonts w:ascii="Arial" w:hAnsi="Arial" w:cs="Arial"/>
        </w:rPr>
        <w:t xml:space="preserve"> and Ruth BRACK-WERNER</w:t>
      </w:r>
      <w:r>
        <w:rPr>
          <w:rFonts w:ascii="Arial" w:hAnsi="Arial"/>
          <w:vertAlign w:val="superscript"/>
        </w:rPr>
        <w:t>1a</w:t>
      </w:r>
      <w:r w:rsidRPr="00CF410F">
        <w:rPr>
          <w:rFonts w:ascii="Arial" w:hAnsi="Arial" w:cs="Arial"/>
        </w:rPr>
        <w:t xml:space="preserve"> </w:t>
      </w:r>
    </w:p>
    <w:p w:rsidR="005C45C1" w:rsidRPr="006115DD" w:rsidRDefault="005C45C1" w:rsidP="005C45C1">
      <w:pPr>
        <w:keepNext/>
        <w:spacing w:line="480" w:lineRule="auto"/>
        <w:jc w:val="both"/>
        <w:rPr>
          <w:rFonts w:ascii="Arial" w:hAnsi="Arial" w:cs="Arial"/>
        </w:rPr>
      </w:pPr>
    </w:p>
    <w:p w:rsidR="005C45C1" w:rsidRDefault="005C45C1" w:rsidP="005C45C1">
      <w:pPr>
        <w:widowControl w:val="0"/>
        <w:tabs>
          <w:tab w:val="left" w:pos="3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2" w:hanging="142"/>
        <w:jc w:val="both"/>
        <w:rPr>
          <w:rFonts w:ascii="Arial" w:hAnsi="Arial"/>
        </w:rPr>
      </w:pPr>
      <w:r>
        <w:rPr>
          <w:rFonts w:ascii="Arial" w:hAnsi="Arial"/>
          <w:vertAlign w:val="superscript"/>
        </w:rPr>
        <w:t>1</w:t>
      </w:r>
      <w:r w:rsidRPr="008357EC">
        <w:rPr>
          <w:rFonts w:ascii="Arial" w:hAnsi="Arial"/>
          <w:lang w:val="en-GB"/>
        </w:rPr>
        <w:t xml:space="preserve">Helmholtz Zentrum München - German Research Center for Environmental Health, </w:t>
      </w:r>
      <w:proofErr w:type="spellStart"/>
      <w:r w:rsidRPr="008357EC">
        <w:rPr>
          <w:rFonts w:ascii="Arial" w:hAnsi="Arial"/>
          <w:lang w:val="en-GB"/>
        </w:rPr>
        <w:t>Ingolstädter</w:t>
      </w:r>
      <w:proofErr w:type="spellEnd"/>
      <w:r w:rsidRPr="008357EC">
        <w:rPr>
          <w:rFonts w:ascii="Arial" w:hAnsi="Arial"/>
          <w:lang w:val="en-GB"/>
        </w:rPr>
        <w:t xml:space="preserve"> </w:t>
      </w:r>
      <w:proofErr w:type="spellStart"/>
      <w:r w:rsidRPr="008357EC">
        <w:rPr>
          <w:rFonts w:ascii="Arial" w:hAnsi="Arial"/>
          <w:lang w:val="en-GB"/>
        </w:rPr>
        <w:t>Landstrasse</w:t>
      </w:r>
      <w:proofErr w:type="spellEnd"/>
      <w:r w:rsidRPr="008357EC">
        <w:rPr>
          <w:rFonts w:ascii="Arial" w:hAnsi="Arial"/>
          <w:lang w:val="en-GB"/>
        </w:rPr>
        <w:t xml:space="preserve"> 1, D-85764 Neuherberg, </w:t>
      </w:r>
      <w:r w:rsidRPr="008357EC">
        <w:rPr>
          <w:rFonts w:ascii="Arial" w:hAnsi="Arial"/>
        </w:rPr>
        <w:t xml:space="preserve">Germany: </w:t>
      </w:r>
      <w:r>
        <w:rPr>
          <w:rFonts w:ascii="Arial" w:hAnsi="Arial"/>
          <w:vertAlign w:val="superscript"/>
        </w:rPr>
        <w:t>1a</w:t>
      </w:r>
      <w:r w:rsidRPr="008357EC">
        <w:rPr>
          <w:rFonts w:ascii="Arial" w:hAnsi="Arial"/>
        </w:rPr>
        <w:t xml:space="preserve">Institute of Virology, </w:t>
      </w:r>
      <w:r w:rsidRPr="008357EC">
        <w:rPr>
          <w:rFonts w:ascii="Arial" w:hAnsi="Arial"/>
          <w:vertAlign w:val="superscript"/>
        </w:rPr>
        <w:t>1b</w:t>
      </w:r>
      <w:r w:rsidRPr="008357EC">
        <w:rPr>
          <w:rFonts w:ascii="Arial" w:hAnsi="Arial" w:cs="Helvetica Neue"/>
          <w:szCs w:val="26"/>
        </w:rPr>
        <w:t>Research Unit Analytical BioGeoChemistry</w:t>
      </w:r>
      <w:r w:rsidRPr="008357EC">
        <w:rPr>
          <w:rFonts w:ascii="Arial" w:hAnsi="Arial"/>
        </w:rPr>
        <w:t xml:space="preserve"> </w:t>
      </w:r>
    </w:p>
    <w:p w:rsidR="005C45C1" w:rsidRDefault="005C45C1" w:rsidP="005C45C1">
      <w:pPr>
        <w:widowControl w:val="0"/>
        <w:tabs>
          <w:tab w:val="left" w:pos="3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2" w:hanging="142"/>
        <w:jc w:val="both"/>
      </w:pPr>
      <w:r>
        <w:rPr>
          <w:rFonts w:ascii="Arial" w:hAnsi="Arial"/>
        </w:rPr>
        <w:br w:type="page"/>
      </w:r>
      <w:r w:rsidR="00BE2AB5">
        <w:rPr>
          <w:rFonts w:ascii="Arial" w:hAnsi="Arial"/>
          <w:b/>
          <w:sz w:val="28"/>
        </w:rPr>
        <w:lastRenderedPageBreak/>
        <w:t>Supplementary Materials and Methods</w:t>
      </w:r>
    </w:p>
    <w:p w:rsidR="005C45C1" w:rsidRDefault="005C45C1" w:rsidP="005C45C1">
      <w:pPr>
        <w:widowControl w:val="0"/>
        <w:tabs>
          <w:tab w:val="left" w:pos="3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2" w:hanging="142"/>
        <w:jc w:val="both"/>
        <w:rPr>
          <w:rFonts w:ascii="Arial" w:hAnsi="Arial" w:cs="Arial"/>
          <w:b/>
        </w:rPr>
      </w:pPr>
    </w:p>
    <w:p w:rsidR="005C45C1" w:rsidRPr="009D7B63" w:rsidRDefault="005C45C1" w:rsidP="005C45C1">
      <w:pPr>
        <w:widowControl w:val="0"/>
        <w:tabs>
          <w:tab w:val="left" w:pos="3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2" w:hanging="142"/>
        <w:jc w:val="both"/>
        <w:rPr>
          <w:rFonts w:ascii="Arial" w:hAnsi="Arial"/>
          <w:b/>
          <w:sz w:val="28"/>
        </w:rPr>
      </w:pPr>
      <w:r w:rsidRPr="00730D40">
        <w:rPr>
          <w:rFonts w:ascii="Arial" w:hAnsi="Arial" w:cs="Arial"/>
          <w:b/>
        </w:rPr>
        <w:t>Assays for testing of inhibition of HIV-1 infection</w:t>
      </w:r>
      <w:r>
        <w:rPr>
          <w:rFonts w:ascii="Arial" w:hAnsi="Arial" w:cs="Arial"/>
          <w:b/>
        </w:rPr>
        <w:t xml:space="preserve"> </w:t>
      </w:r>
    </w:p>
    <w:p w:rsidR="005C45C1" w:rsidRDefault="005C45C1" w:rsidP="005C45C1">
      <w:pPr>
        <w:widowControl w:val="0"/>
        <w:autoSpaceDE w:val="0"/>
        <w:autoSpaceDN w:val="0"/>
        <w:adjustRightInd w:val="0"/>
        <w:spacing w:line="480" w:lineRule="auto"/>
        <w:jc w:val="both"/>
        <w:rPr>
          <w:rFonts w:ascii="Arial" w:hAnsi="Arial" w:cs="Arial"/>
        </w:rPr>
      </w:pPr>
      <w:r w:rsidRPr="00306899">
        <w:rPr>
          <w:rFonts w:ascii="Arial" w:hAnsi="Arial" w:cs="Arial"/>
        </w:rPr>
        <w:t>Anti-</w:t>
      </w:r>
      <w:r>
        <w:rPr>
          <w:rFonts w:ascii="Arial" w:hAnsi="Arial" w:cs="Arial"/>
        </w:rPr>
        <w:t>HIV-1</w:t>
      </w:r>
      <w:r w:rsidRPr="00306899">
        <w:rPr>
          <w:rFonts w:ascii="Arial" w:hAnsi="Arial" w:cs="Arial"/>
        </w:rPr>
        <w:t>-testing</w:t>
      </w:r>
      <w:r>
        <w:rPr>
          <w:rFonts w:ascii="Arial" w:hAnsi="Arial" w:cs="Arial"/>
        </w:rPr>
        <w:t xml:space="preserve"> with LC5-RIC cells was performed with the EASY-HIT technology as described in </w:t>
      </w:r>
      <w:r w:rsidR="00D92880">
        <w:rPr>
          <w:rFonts w:ascii="Arial" w:hAnsi="Arial" w:cs="Arial"/>
        </w:rPr>
        <w:fldChar w:fldCharType="begin"/>
      </w:r>
      <w:r>
        <w:rPr>
          <w:rFonts w:ascii="Arial" w:hAnsi="Arial" w:cs="Arial"/>
        </w:rPr>
        <w:instrText xml:space="preserve"> ADDIN EN.CITE &lt;EndNote&gt;&lt;Cite&gt;&lt;Author&gt;Kremb&lt;/Author&gt;&lt;Year&gt;2010&lt;/Year&gt;&lt;RecNum&gt;17&lt;/RecNum&gt;&lt;DisplayText&gt;[1]&lt;/DisplayText&gt;&lt;record&gt;&lt;rec-number&gt;17&lt;/rec-number&gt;&lt;foreign-keys&gt;&lt;key app="EN" db-id="ve02exvxxfppttet2f15serw5f5r90re92we"&gt;17&lt;/key&gt;&lt;/foreign-keys&gt;&lt;ref-type name="Journal Article"&gt;17&lt;/ref-type&gt;&lt;contributors&gt;&lt;authors&gt;&lt;author&gt;Kremb, Stephan&lt;/author&gt;&lt;author&gt;Helfer, Markus&lt;/author&gt;&lt;author&gt;Heller, Werner&lt;/author&gt;&lt;author&gt;Hoffmann, Dieter&lt;/author&gt;&lt;author&gt;Wolff, Horst&lt;/author&gt;&lt;author&gt;Kleinschmidt, Andrea&lt;/author&gt;&lt;author&gt;Cepok, Sabine&lt;/author&gt;&lt;author&gt;Hemmer, Bernhard&lt;/author&gt;&lt;author&gt;Durner, Jörg&lt;/author&gt;&lt;author&gt;Brack-Werner, Ruth&lt;/author&gt;&lt;/authors&gt;&lt;/contributors&gt;&lt;titles&gt;&lt;title&gt;EASY-HIT: HIV full-replication technology for broad discovery of multiple classes of HIV inhibitors&lt;/title&gt;&lt;secondary-title&gt;Antimicrobial agents and chemotherapy&lt;/secondary-title&gt;&lt;/titles&gt;&lt;periodical&gt;&lt;full-title&gt;Antimicrobial agents and chemotherapy&lt;/full-title&gt;&lt;/periodical&gt;&lt;pages&gt;5257-5268&lt;/pages&gt;&lt;volume&gt;54&lt;/volume&gt;&lt;number&gt;12&lt;/number&gt;&lt;dates&gt;&lt;year&gt;2010&lt;/year&gt;&lt;/dates&gt;&lt;isbn&gt;0066-4804&lt;/isbn&gt;&lt;urls&gt;&lt;/urls&gt;&lt;/record&gt;&lt;/Cite&gt;&lt;/EndNote&gt;</w:instrText>
      </w:r>
      <w:r w:rsidR="00D92880">
        <w:rPr>
          <w:rFonts w:ascii="Arial" w:hAnsi="Arial" w:cs="Arial"/>
        </w:rPr>
        <w:fldChar w:fldCharType="separate"/>
      </w:r>
      <w:r>
        <w:rPr>
          <w:rFonts w:ascii="Arial" w:hAnsi="Arial" w:cs="Arial"/>
          <w:noProof/>
        </w:rPr>
        <w:t>[</w:t>
      </w:r>
      <w:hyperlink w:anchor="_ENREF_1" w:tooltip="Kremb, 2010 #17" w:history="1">
        <w:r w:rsidR="00A2300A">
          <w:rPr>
            <w:rFonts w:ascii="Arial" w:hAnsi="Arial" w:cs="Arial"/>
            <w:noProof/>
          </w:rPr>
          <w:t>1</w:t>
        </w:r>
      </w:hyperlink>
      <w:r>
        <w:rPr>
          <w:rFonts w:ascii="Arial" w:hAnsi="Arial" w:cs="Arial"/>
          <w:noProof/>
        </w:rPr>
        <w:t>]</w:t>
      </w:r>
      <w:r w:rsidR="00D92880">
        <w:rPr>
          <w:rFonts w:ascii="Arial" w:hAnsi="Arial" w:cs="Arial"/>
        </w:rPr>
        <w:fldChar w:fldCharType="end"/>
      </w:r>
      <w:r>
        <w:rPr>
          <w:rFonts w:ascii="Arial" w:hAnsi="Arial" w:cs="Arial"/>
        </w:rPr>
        <w:t xml:space="preserve">, using on average 2.5 </w:t>
      </w:r>
      <w:proofErr w:type="spellStart"/>
      <w:r>
        <w:rPr>
          <w:rFonts w:ascii="Arial" w:hAnsi="Arial" w:cs="Arial"/>
        </w:rPr>
        <w:t>ng</w:t>
      </w:r>
      <w:proofErr w:type="spellEnd"/>
      <w:r>
        <w:rPr>
          <w:rFonts w:ascii="Arial" w:hAnsi="Arial" w:cs="Arial"/>
        </w:rPr>
        <w:t xml:space="preserve"> p24 per 2 x 10</w:t>
      </w:r>
      <w:r w:rsidRPr="007A6E62">
        <w:rPr>
          <w:rFonts w:ascii="Arial" w:hAnsi="Arial" w:cs="Arial"/>
          <w:vertAlign w:val="superscript"/>
        </w:rPr>
        <w:t>4</w:t>
      </w:r>
      <w:r>
        <w:rPr>
          <w:rFonts w:ascii="Arial" w:hAnsi="Arial" w:cs="Arial"/>
        </w:rPr>
        <w:t xml:space="preserve"> cells for infection. Since PS extracts decreased the Tat- and Rev-dependent fluorescent reporter signal (step 1) and infectious virus titers (step 2) with similar efficiencies in this assay (see Fig. 1A and Results), all subsequent LC5-RIC assays used the fluorescent reporter signal intensity as read-out for HIV-1 infection. </w:t>
      </w:r>
    </w:p>
    <w:p w:rsidR="005C45C1" w:rsidRDefault="005C45C1" w:rsidP="005C45C1">
      <w:pPr>
        <w:widowControl w:val="0"/>
        <w:autoSpaceDE w:val="0"/>
        <w:autoSpaceDN w:val="0"/>
        <w:adjustRightInd w:val="0"/>
        <w:spacing w:line="480" w:lineRule="auto"/>
        <w:jc w:val="both"/>
        <w:rPr>
          <w:rFonts w:ascii="Arial" w:hAnsi="Arial" w:cs="Arial"/>
        </w:rPr>
      </w:pPr>
      <w:r>
        <w:rPr>
          <w:rFonts w:ascii="Arial" w:hAnsi="Arial" w:cs="Arial"/>
        </w:rPr>
        <w:t>For testing of anti-HIV-1 activity in PBMCs, thawed PBMCs were seeded at a density of 1 x 10</w:t>
      </w:r>
      <w:r w:rsidRPr="00DA45D6">
        <w:rPr>
          <w:rFonts w:ascii="Arial" w:hAnsi="Arial" w:cs="Arial"/>
          <w:vertAlign w:val="superscript"/>
        </w:rPr>
        <w:t>6</w:t>
      </w:r>
      <w:r>
        <w:rPr>
          <w:rFonts w:ascii="Arial" w:hAnsi="Arial" w:cs="Arial"/>
        </w:rPr>
        <w:t xml:space="preserve"> cells/ml in 75-cm</w:t>
      </w:r>
      <w:r w:rsidRPr="00DA45D6">
        <w:rPr>
          <w:rFonts w:ascii="Arial" w:hAnsi="Arial" w:cs="Arial"/>
          <w:vertAlign w:val="superscript"/>
        </w:rPr>
        <w:t>2</w:t>
      </w:r>
      <w:r>
        <w:rPr>
          <w:rFonts w:ascii="Arial" w:hAnsi="Arial" w:cs="Arial"/>
        </w:rPr>
        <w:t xml:space="preserve"> flasks and cultured in RPMI-medium containing 10%FCS and 20U/ml hIL-2 (Roche) for 3 days at 37°C. For infection, cells were harvested and dispersed into 96-well plates in IL-2 supplemented medium at a density of 1 x 10</w:t>
      </w:r>
      <w:r w:rsidRPr="002572C7">
        <w:rPr>
          <w:rFonts w:ascii="Arial" w:hAnsi="Arial" w:cs="Arial"/>
          <w:vertAlign w:val="superscript"/>
        </w:rPr>
        <w:t>5</w:t>
      </w:r>
      <w:r>
        <w:rPr>
          <w:rFonts w:ascii="Arial" w:hAnsi="Arial" w:cs="Arial"/>
        </w:rPr>
        <w:t xml:space="preserve"> cells in 60 µl medium per well, cultured for 24h and exposed to HIV-1 (25 </w:t>
      </w:r>
      <w:proofErr w:type="spellStart"/>
      <w:r>
        <w:rPr>
          <w:rFonts w:ascii="Arial" w:hAnsi="Arial" w:cs="Arial"/>
        </w:rPr>
        <w:t>ng</w:t>
      </w:r>
      <w:proofErr w:type="spellEnd"/>
      <w:r>
        <w:rPr>
          <w:rFonts w:ascii="Arial" w:hAnsi="Arial" w:cs="Arial"/>
        </w:rPr>
        <w:t xml:space="preserve"> p24 /10</w:t>
      </w:r>
      <w:r w:rsidRPr="002572C7">
        <w:rPr>
          <w:rFonts w:ascii="Arial" w:hAnsi="Arial" w:cs="Arial"/>
          <w:vertAlign w:val="superscript"/>
        </w:rPr>
        <w:t xml:space="preserve">5 </w:t>
      </w:r>
      <w:r>
        <w:rPr>
          <w:rFonts w:ascii="Arial" w:hAnsi="Arial" w:cs="Arial"/>
        </w:rPr>
        <w:t xml:space="preserve">cells) in the presence or absence of serial dilutions of inhibitor compounds (total volume of culture supernatants 120 µl per well). Titers of infectious virus produced by PBMCs were determined 48 h after virus addition, using 20 µl of PBMC- culture supernatant and LC5-RIC cells. </w:t>
      </w:r>
    </w:p>
    <w:p w:rsidR="005C45C1" w:rsidRDefault="005C45C1" w:rsidP="005C45C1">
      <w:pPr>
        <w:autoSpaceDE w:val="0"/>
        <w:autoSpaceDN w:val="0"/>
        <w:adjustRightInd w:val="0"/>
        <w:spacing w:line="480" w:lineRule="auto"/>
        <w:jc w:val="both"/>
        <w:rPr>
          <w:rFonts w:ascii="Arial" w:hAnsi="Arial" w:cs="Arial"/>
          <w:lang w:eastAsia="de-DE"/>
        </w:rPr>
      </w:pPr>
      <w:r w:rsidRPr="00C43BB3">
        <w:rPr>
          <w:rFonts w:ascii="Arial" w:hAnsi="Arial" w:cs="Arial"/>
        </w:rPr>
        <w:t>For testing of anti-</w:t>
      </w:r>
      <w:r>
        <w:rPr>
          <w:rFonts w:ascii="Arial" w:hAnsi="Arial" w:cs="Arial"/>
        </w:rPr>
        <w:t>HIV-1</w:t>
      </w:r>
      <w:r w:rsidRPr="00C43BB3">
        <w:rPr>
          <w:rFonts w:ascii="Arial" w:hAnsi="Arial" w:cs="Arial"/>
        </w:rPr>
        <w:t xml:space="preserve"> activity in primary human </w:t>
      </w:r>
      <w:r w:rsidRPr="00C43BB3">
        <w:rPr>
          <w:rFonts w:ascii="Arial" w:hAnsi="Arial" w:cs="Arial"/>
          <w:lang w:eastAsia="de-DE"/>
        </w:rPr>
        <w:t xml:space="preserve">macrophages, </w:t>
      </w:r>
      <w:r>
        <w:rPr>
          <w:rFonts w:ascii="Arial" w:hAnsi="Arial" w:cs="Arial"/>
          <w:lang w:eastAsia="de-DE"/>
        </w:rPr>
        <w:t>cells</w:t>
      </w:r>
      <w:r w:rsidRPr="00C43BB3">
        <w:rPr>
          <w:rFonts w:ascii="Arial" w:hAnsi="Arial" w:cs="Arial"/>
          <w:lang w:eastAsia="de-DE"/>
        </w:rPr>
        <w:t xml:space="preserve"> were exposed to R5-tropic HIV-1NL4-3 IRES-eGFP (200 </w:t>
      </w:r>
      <w:proofErr w:type="spellStart"/>
      <w:r w:rsidRPr="00C43BB3">
        <w:rPr>
          <w:rFonts w:ascii="Arial" w:hAnsi="Arial" w:cs="Arial"/>
          <w:lang w:eastAsia="de-DE"/>
        </w:rPr>
        <w:t>ng</w:t>
      </w:r>
      <w:proofErr w:type="spellEnd"/>
      <w:r w:rsidRPr="00C43BB3">
        <w:rPr>
          <w:rFonts w:ascii="Arial" w:hAnsi="Arial" w:cs="Arial"/>
          <w:lang w:eastAsia="de-DE"/>
        </w:rPr>
        <w:t xml:space="preserve"> p24 per 10</w:t>
      </w:r>
      <w:r w:rsidRPr="00C43BB3">
        <w:rPr>
          <w:rFonts w:ascii="Arial" w:hAnsi="Arial" w:cs="Arial"/>
          <w:vertAlign w:val="superscript"/>
          <w:lang w:eastAsia="de-DE"/>
        </w:rPr>
        <w:t>5</w:t>
      </w:r>
      <w:r w:rsidRPr="00C43BB3">
        <w:rPr>
          <w:rFonts w:ascii="Arial" w:hAnsi="Arial" w:cs="Arial"/>
          <w:lang w:eastAsia="de-DE"/>
        </w:rPr>
        <w:t xml:space="preserve"> cells) and treated with the indicated concentrations of PS extracts. Cells were harvested 7 days post infection and the number of GFP-positive cells was determined by </w:t>
      </w:r>
      <w:r w:rsidRPr="00C43BB3">
        <w:rPr>
          <w:rFonts w:ascii="Arial" w:hAnsi="Arial" w:cs="Arial"/>
          <w:lang w:eastAsia="de-DE"/>
        </w:rPr>
        <w:lastRenderedPageBreak/>
        <w:t>standard fluorescence-activated cell sorting (FACS) measurements, essentially as described</w:t>
      </w:r>
      <w:r>
        <w:rPr>
          <w:rFonts w:ascii="Arial" w:hAnsi="Arial" w:cs="Arial"/>
          <w:lang w:eastAsia="de-DE"/>
        </w:rPr>
        <w:t xml:space="preserve"> in</w:t>
      </w:r>
      <w:r w:rsidRPr="00C43BB3">
        <w:rPr>
          <w:rFonts w:ascii="Arial" w:hAnsi="Arial" w:cs="Arial"/>
          <w:lang w:eastAsia="de-DE"/>
        </w:rPr>
        <w:t xml:space="preserve"> </w:t>
      </w:r>
      <w:r w:rsidR="00D92880">
        <w:rPr>
          <w:rFonts w:ascii="Arial" w:hAnsi="Arial" w:cs="Arial"/>
          <w:lang w:eastAsia="de-DE"/>
        </w:rPr>
        <w:fldChar w:fldCharType="begin"/>
      </w:r>
      <w:r>
        <w:rPr>
          <w:rFonts w:ascii="Arial" w:hAnsi="Arial" w:cs="Arial"/>
          <w:lang w:eastAsia="de-DE"/>
        </w:rPr>
        <w:instrText xml:space="preserve"> ADDIN EN.CITE &lt;EndNote&gt;&lt;Cite&gt;&lt;Author&gt;Schindler&lt;/Author&gt;&lt;Year&gt;2010&lt;/Year&gt;&lt;RecNum&gt;61&lt;/RecNum&gt;&lt;DisplayText&gt;[2]&lt;/DisplayText&gt;&lt;record&gt;&lt;rec-number&gt;61&lt;/rec-number&gt;&lt;foreign-keys&gt;&lt;key app="EN" db-id="ve02exvxxfppttet2f15serw5f5r90re92we"&gt;61&lt;/key&gt;&lt;/foreign-keys&gt;&lt;ref-type name="Journal Article"&gt;17&lt;/ref-type&gt;&lt;contributors&gt;&lt;authors&gt;&lt;author&gt;Schindler, Michael&lt;/author&gt;&lt;author&gt;Rajan, Devi&lt;/author&gt;&lt;author&gt;Banning, Carina&lt;/author&gt;&lt;author&gt;Wimmer, Peter&lt;/author&gt;&lt;author&gt;Koppensteiner, Herwig&lt;/author&gt;&lt;author&gt;Iwanski, Alicja&lt;/author&gt;&lt;author&gt;Specht, Anke&lt;/author&gt;&lt;author&gt;Sauter, Daniel&lt;/author&gt;&lt;author&gt;Dobner, Thomas&lt;/author&gt;&lt;author&gt;Kirchhoff, Frank&lt;/author&gt;&lt;/authors&gt;&lt;/contributors&gt;&lt;titles&gt;&lt;title&gt;Vpu serine 52 dependent counteraction of tetherin is required for HIV-1 replication in macrophages, but not in ex vivo human lymphoid tissue&lt;/title&gt;&lt;secondary-title&gt;Retrovirology&lt;/secondary-title&gt;&lt;/titles&gt;&lt;periodical&gt;&lt;full-title&gt;Retrovirology&lt;/full-title&gt;&lt;/periodical&gt;&lt;pages&gt;1&lt;/pages&gt;&lt;volume&gt;7&lt;/volume&gt;&lt;number&gt;1&lt;/number&gt;&lt;dates&gt;&lt;year&gt;2010&lt;/year&gt;&lt;/dates&gt;&lt;isbn&gt;1742-4690&lt;/isbn&gt;&lt;urls&gt;&lt;/urls&gt;&lt;/record&gt;&lt;/Cite&gt;&lt;/EndNote&gt;</w:instrText>
      </w:r>
      <w:r w:rsidR="00D92880">
        <w:rPr>
          <w:rFonts w:ascii="Arial" w:hAnsi="Arial" w:cs="Arial"/>
          <w:lang w:eastAsia="de-DE"/>
        </w:rPr>
        <w:fldChar w:fldCharType="separate"/>
      </w:r>
      <w:r>
        <w:rPr>
          <w:rFonts w:ascii="Arial" w:hAnsi="Arial" w:cs="Arial"/>
          <w:noProof/>
          <w:lang w:eastAsia="de-DE"/>
        </w:rPr>
        <w:t>[</w:t>
      </w:r>
      <w:hyperlink w:anchor="_ENREF_2" w:tooltip="Schindler, 2010 #61" w:history="1">
        <w:r w:rsidR="00A2300A">
          <w:rPr>
            <w:rFonts w:ascii="Arial" w:hAnsi="Arial" w:cs="Arial"/>
            <w:noProof/>
            <w:lang w:eastAsia="de-DE"/>
          </w:rPr>
          <w:t>2</w:t>
        </w:r>
      </w:hyperlink>
      <w:r>
        <w:rPr>
          <w:rFonts w:ascii="Arial" w:hAnsi="Arial" w:cs="Arial"/>
          <w:noProof/>
          <w:lang w:eastAsia="de-DE"/>
        </w:rPr>
        <w:t>]</w:t>
      </w:r>
      <w:r w:rsidR="00D92880">
        <w:rPr>
          <w:rFonts w:ascii="Arial" w:hAnsi="Arial" w:cs="Arial"/>
          <w:lang w:eastAsia="de-DE"/>
        </w:rPr>
        <w:fldChar w:fldCharType="end"/>
      </w:r>
      <w:r w:rsidRPr="00C43BB3">
        <w:rPr>
          <w:rFonts w:ascii="Arial" w:hAnsi="Arial" w:cs="Arial"/>
          <w:lang w:eastAsia="de-DE"/>
        </w:rPr>
        <w:t xml:space="preserve">. </w:t>
      </w:r>
    </w:p>
    <w:p w:rsidR="005C45C1" w:rsidRDefault="005C45C1" w:rsidP="005C45C1">
      <w:pPr>
        <w:widowControl w:val="0"/>
        <w:autoSpaceDE w:val="0"/>
        <w:autoSpaceDN w:val="0"/>
        <w:adjustRightInd w:val="0"/>
        <w:spacing w:line="480" w:lineRule="auto"/>
        <w:jc w:val="both"/>
        <w:rPr>
          <w:rFonts w:ascii="Arial" w:hAnsi="Arial" w:cs="Arial"/>
        </w:rPr>
      </w:pPr>
      <w:r w:rsidRPr="00BF07F6">
        <w:rPr>
          <w:rFonts w:ascii="Arial" w:hAnsi="Arial" w:cs="Arial"/>
        </w:rPr>
        <w:t xml:space="preserve">For </w:t>
      </w:r>
      <w:r w:rsidRPr="007829C9">
        <w:rPr>
          <w:rFonts w:ascii="Arial" w:hAnsi="Arial" w:cs="Arial"/>
          <w:i/>
        </w:rPr>
        <w:t>pre</w:t>
      </w:r>
      <w:r>
        <w:rPr>
          <w:rFonts w:ascii="Arial" w:hAnsi="Arial" w:cs="Arial"/>
          <w:i/>
        </w:rPr>
        <w:t>-</w:t>
      </w:r>
      <w:r w:rsidRPr="007829C9">
        <w:rPr>
          <w:rFonts w:ascii="Arial" w:hAnsi="Arial" w:cs="Arial"/>
          <w:i/>
        </w:rPr>
        <w:t>incubation assays</w:t>
      </w:r>
      <w:r>
        <w:rPr>
          <w:rFonts w:ascii="Arial" w:hAnsi="Arial" w:cs="Arial"/>
        </w:rPr>
        <w:t xml:space="preserve">, serial dilutions of inhibitors in culture </w:t>
      </w:r>
      <w:r w:rsidRPr="00C26149">
        <w:rPr>
          <w:rFonts w:ascii="Arial" w:hAnsi="Arial" w:cs="Arial"/>
        </w:rPr>
        <w:t>medium</w:t>
      </w:r>
      <w:r>
        <w:rPr>
          <w:rFonts w:ascii="Arial" w:hAnsi="Arial" w:cs="Arial"/>
        </w:rPr>
        <w:t xml:space="preserve"> (PS extracts or reference inhibitors) were dispensed in three 96-well plates (triplicate wells per inhibitor dilution; </w:t>
      </w:r>
      <w:r w:rsidRPr="00A87ABE">
        <w:rPr>
          <w:rFonts w:ascii="Arial" w:hAnsi="Arial" w:cs="Arial"/>
        </w:rPr>
        <w:t>total volume 100 µl per well</w:t>
      </w:r>
      <w:r>
        <w:rPr>
          <w:rFonts w:ascii="Arial" w:hAnsi="Arial" w:cs="Arial"/>
        </w:rPr>
        <w:t>). 1 x 10</w:t>
      </w:r>
      <w:r w:rsidRPr="00142A09">
        <w:rPr>
          <w:rFonts w:ascii="Arial" w:hAnsi="Arial" w:cs="Arial"/>
          <w:vertAlign w:val="superscript"/>
        </w:rPr>
        <w:t xml:space="preserve">4 </w:t>
      </w:r>
      <w:r>
        <w:rPr>
          <w:rFonts w:ascii="Arial" w:hAnsi="Arial" w:cs="Arial"/>
        </w:rPr>
        <w:t xml:space="preserve">LC5-RIC cells in </w:t>
      </w:r>
      <w:r w:rsidRPr="00A87ABE">
        <w:rPr>
          <w:rFonts w:ascii="Arial" w:hAnsi="Arial" w:cs="Arial"/>
        </w:rPr>
        <w:t>100 µl medium per well</w:t>
      </w:r>
      <w:r>
        <w:rPr>
          <w:rFonts w:ascii="Arial" w:hAnsi="Arial" w:cs="Arial"/>
        </w:rPr>
        <w:t xml:space="preserve"> were seeded in 3 other plates and cultured at 37°C for 24h before exposure to virus. For virus pre-incubation, virus inoculum (</w:t>
      </w:r>
      <w:r w:rsidRPr="00A87ABE">
        <w:rPr>
          <w:rFonts w:ascii="Arial" w:hAnsi="Arial" w:cs="Arial"/>
        </w:rPr>
        <w:t xml:space="preserve">2.5 </w:t>
      </w:r>
      <w:proofErr w:type="spellStart"/>
      <w:r w:rsidRPr="00A87ABE">
        <w:rPr>
          <w:rFonts w:ascii="Arial" w:hAnsi="Arial" w:cs="Arial"/>
        </w:rPr>
        <w:t>ng</w:t>
      </w:r>
      <w:proofErr w:type="spellEnd"/>
      <w:r w:rsidRPr="00A87ABE">
        <w:rPr>
          <w:rFonts w:ascii="Arial" w:hAnsi="Arial" w:cs="Arial"/>
        </w:rPr>
        <w:t xml:space="preserve"> p24 in 120 µl)</w:t>
      </w:r>
      <w:r>
        <w:rPr>
          <w:rFonts w:ascii="Arial" w:hAnsi="Arial" w:cs="Arial"/>
        </w:rPr>
        <w:t xml:space="preserve"> was added to the inhibitors, the plate incubated for </w:t>
      </w:r>
      <w:r w:rsidRPr="00A87ABE">
        <w:rPr>
          <w:rFonts w:ascii="Arial" w:hAnsi="Arial" w:cs="Arial"/>
        </w:rPr>
        <w:t>4 h at 37°C</w:t>
      </w:r>
      <w:r>
        <w:rPr>
          <w:rFonts w:ascii="Arial" w:hAnsi="Arial" w:cs="Arial"/>
        </w:rPr>
        <w:t xml:space="preserve">, and the entire pre-incubated virus/inhibitor mixture transferred to a plate with LC5-RIC cells. For cell pre-incubation, the serial dilutions of inhibitors were transferred to a plate with LC5-RIC cells and the plate incubated </w:t>
      </w:r>
      <w:r w:rsidRPr="00A87ABE">
        <w:rPr>
          <w:rFonts w:ascii="Arial" w:hAnsi="Arial" w:cs="Arial"/>
        </w:rPr>
        <w:t>for 4 h at 37°C</w:t>
      </w:r>
      <w:r>
        <w:rPr>
          <w:rFonts w:ascii="Arial" w:hAnsi="Arial" w:cs="Arial"/>
        </w:rPr>
        <w:t xml:space="preserve"> before adding the virus inoculum. For simultaneous exposure to virus and inhibitors (i.e. standard EASY-HIT conditions), compound solution followed by virus inoculum was added to each well with LC5-RIC cells. HIV-1 infection was monitored as described (</w:t>
      </w:r>
      <w:r w:rsidR="00D92880" w:rsidRPr="00636BDB">
        <w:rPr>
          <w:rFonts w:ascii="Arial" w:hAnsi="Arial" w:cs="Arial"/>
        </w:rPr>
        <w:fldChar w:fldCharType="begin"/>
      </w:r>
      <w:r>
        <w:rPr>
          <w:rFonts w:ascii="Arial" w:hAnsi="Arial" w:cs="Arial"/>
        </w:rPr>
        <w:instrText xml:space="preserve"> ADDIN EN.CITE &lt;EndNote&gt;&lt;Cite&gt;&lt;Author&gt;Kremb&lt;/Author&gt;&lt;Year&gt;2010&lt;/Year&gt;&lt;RecNum&gt;17&lt;/RecNum&gt;&lt;DisplayText&gt;[1]&lt;/DisplayText&gt;&lt;record&gt;&lt;rec-number&gt;17&lt;/rec-number&gt;&lt;foreign-keys&gt;&lt;key app="EN" db-id="ve02exvxxfppttet2f15serw5f5r90re92we"&gt;17&lt;/key&gt;&lt;/foreign-keys&gt;&lt;ref-type name="Journal Article"&gt;17&lt;/ref-type&gt;&lt;contributors&gt;&lt;authors&gt;&lt;author&gt;Kremb, Stephan&lt;/author&gt;&lt;author&gt;Helfer, Markus&lt;/author&gt;&lt;author&gt;Heller, Werner&lt;/author&gt;&lt;author&gt;Hoffmann, Dieter&lt;/author&gt;&lt;author&gt;Wolff, Horst&lt;/author&gt;&lt;author&gt;Kleinschmidt, Andrea&lt;/author&gt;&lt;author&gt;Cepok, Sabine&lt;/author&gt;&lt;author&gt;Hemmer, Bernhard&lt;/author&gt;&lt;author&gt;Durner, Jörg&lt;/author&gt;&lt;author&gt;Brack-Werner, Ruth&lt;/author&gt;&lt;/authors&gt;&lt;/contributors&gt;&lt;titles&gt;&lt;title&gt;EASY-HIT: HIV full-replication technology for broad discovery of multiple classes of HIV inhibitors&lt;/title&gt;&lt;secondary-title&gt;Antimicrobial agents and chemotherapy&lt;/secondary-title&gt;&lt;/titles&gt;&lt;periodical&gt;&lt;full-title&gt;Antimicrobial agents and chemotherapy&lt;/full-title&gt;&lt;/periodical&gt;&lt;pages&gt;5257-5268&lt;/pages&gt;&lt;volume&gt;54&lt;/volume&gt;&lt;number&gt;12&lt;/number&gt;&lt;dates&gt;&lt;year&gt;2010&lt;/year&gt;&lt;/dates&gt;&lt;isbn&gt;0066-4804&lt;/isbn&gt;&lt;urls&gt;&lt;/urls&gt;&lt;/record&gt;&lt;/Cite&gt;&lt;/EndNote&gt;</w:instrText>
      </w:r>
      <w:r w:rsidR="00D92880" w:rsidRPr="00636BDB">
        <w:rPr>
          <w:rFonts w:ascii="Arial" w:hAnsi="Arial" w:cs="Arial"/>
        </w:rPr>
        <w:fldChar w:fldCharType="separate"/>
      </w:r>
      <w:r>
        <w:rPr>
          <w:rFonts w:ascii="Arial" w:hAnsi="Arial" w:cs="Arial"/>
          <w:noProof/>
        </w:rPr>
        <w:t>[</w:t>
      </w:r>
      <w:hyperlink w:anchor="_ENREF_1" w:tooltip="Kremb, 2010 #17" w:history="1">
        <w:r w:rsidR="00A2300A">
          <w:rPr>
            <w:rFonts w:ascii="Arial" w:hAnsi="Arial" w:cs="Arial"/>
            <w:noProof/>
          </w:rPr>
          <w:t>1</w:t>
        </w:r>
      </w:hyperlink>
      <w:r>
        <w:rPr>
          <w:rFonts w:ascii="Arial" w:hAnsi="Arial" w:cs="Arial"/>
          <w:noProof/>
        </w:rPr>
        <w:t>]</w:t>
      </w:r>
      <w:r w:rsidR="00D92880" w:rsidRPr="00636BDB">
        <w:rPr>
          <w:rFonts w:ascii="Arial" w:hAnsi="Arial" w:cs="Arial"/>
        </w:rPr>
        <w:fldChar w:fldCharType="end"/>
      </w:r>
      <w:r w:rsidRPr="00636BDB">
        <w:rPr>
          <w:rFonts w:ascii="Arial" w:hAnsi="Arial" w:cs="Arial"/>
        </w:rPr>
        <w:t xml:space="preserve"> and see above</w:t>
      </w:r>
      <w:r>
        <w:rPr>
          <w:rFonts w:ascii="Arial" w:hAnsi="Arial" w:cs="Arial"/>
        </w:rPr>
        <w:t xml:space="preserve">). </w:t>
      </w:r>
    </w:p>
    <w:p w:rsidR="005C45C1" w:rsidRDefault="005C45C1" w:rsidP="005C45C1">
      <w:pPr>
        <w:widowControl w:val="0"/>
        <w:autoSpaceDE w:val="0"/>
        <w:autoSpaceDN w:val="0"/>
        <w:adjustRightInd w:val="0"/>
        <w:spacing w:line="480" w:lineRule="auto"/>
        <w:jc w:val="both"/>
        <w:rPr>
          <w:rFonts w:ascii="Arial" w:hAnsi="Arial" w:cs="Arial"/>
        </w:rPr>
      </w:pPr>
      <w:r w:rsidRPr="007829C9">
        <w:rPr>
          <w:rFonts w:ascii="Arial" w:hAnsi="Arial" w:cs="Arial"/>
          <w:i/>
        </w:rPr>
        <w:t>Time-of-addition (TOA) assays</w:t>
      </w:r>
      <w:r>
        <w:rPr>
          <w:rFonts w:ascii="Arial" w:hAnsi="Arial" w:cs="Arial"/>
        </w:rPr>
        <w:t xml:space="preserve"> were performed as described in </w:t>
      </w:r>
      <w:r w:rsidR="00D92880">
        <w:rPr>
          <w:rFonts w:ascii="Arial" w:hAnsi="Arial" w:cs="Arial"/>
        </w:rPr>
        <w:fldChar w:fldCharType="begin"/>
      </w:r>
      <w:r>
        <w:rPr>
          <w:rFonts w:ascii="Arial" w:hAnsi="Arial" w:cs="Arial"/>
        </w:rPr>
        <w:instrText xml:space="preserve"> ADDIN EN.CITE &lt;EndNote&gt;&lt;Cite&gt;&lt;Author&gt;Kremb&lt;/Author&gt;&lt;Year&gt;2010&lt;/Year&gt;&lt;RecNum&gt;17&lt;/RecNum&gt;&lt;DisplayText&gt;[1]&lt;/DisplayText&gt;&lt;record&gt;&lt;rec-number&gt;17&lt;/rec-number&gt;&lt;foreign-keys&gt;&lt;key app="EN" db-id="ve02exvxxfppttet2f15serw5f5r90re92we"&gt;17&lt;/key&gt;&lt;/foreign-keys&gt;&lt;ref-type name="Journal Article"&gt;17&lt;/ref-type&gt;&lt;contributors&gt;&lt;authors&gt;&lt;author&gt;Kremb, Stephan&lt;/author&gt;&lt;author&gt;Helfer, Markus&lt;/author&gt;&lt;author&gt;Heller, Werner&lt;/author&gt;&lt;author&gt;Hoffmann, Dieter&lt;/author&gt;&lt;author&gt;Wolff, Horst&lt;/author&gt;&lt;author&gt;Kleinschmidt, Andrea&lt;/author&gt;&lt;author&gt;Cepok, Sabine&lt;/author&gt;&lt;author&gt;Hemmer, Bernhard&lt;/author&gt;&lt;author&gt;Durner, Jörg&lt;/author&gt;&lt;author&gt;Brack-Werner, Ruth&lt;/author&gt;&lt;/authors&gt;&lt;/contributors&gt;&lt;titles&gt;&lt;title&gt;EASY-HIT: HIV full-replication technology for broad discovery of multiple classes of HIV inhibitors&lt;/title&gt;&lt;secondary-title&gt;Antimicrobial agents and chemotherapy&lt;/secondary-title&gt;&lt;/titles&gt;&lt;periodical&gt;&lt;full-title&gt;Antimicrobial agents and chemotherapy&lt;/full-title&gt;&lt;/periodical&gt;&lt;pages&gt;5257-5268&lt;/pages&gt;&lt;volume&gt;54&lt;/volume&gt;&lt;number&gt;12&lt;/number&gt;&lt;dates&gt;&lt;year&gt;2010&lt;/year&gt;&lt;/dates&gt;&lt;isbn&gt;0066-4804&lt;/isbn&gt;&lt;urls&gt;&lt;/urls&gt;&lt;/record&gt;&lt;/Cite&gt;&lt;/EndNote&gt;</w:instrText>
      </w:r>
      <w:r w:rsidR="00D92880">
        <w:rPr>
          <w:rFonts w:ascii="Arial" w:hAnsi="Arial" w:cs="Arial"/>
        </w:rPr>
        <w:fldChar w:fldCharType="separate"/>
      </w:r>
      <w:r>
        <w:rPr>
          <w:rFonts w:ascii="Arial" w:hAnsi="Arial" w:cs="Arial"/>
          <w:noProof/>
        </w:rPr>
        <w:t>[</w:t>
      </w:r>
      <w:hyperlink w:anchor="_ENREF_1" w:tooltip="Kremb, 2010 #17" w:history="1">
        <w:r w:rsidR="00A2300A">
          <w:rPr>
            <w:rFonts w:ascii="Arial" w:hAnsi="Arial" w:cs="Arial"/>
            <w:noProof/>
          </w:rPr>
          <w:t>1</w:t>
        </w:r>
      </w:hyperlink>
      <w:r>
        <w:rPr>
          <w:rFonts w:ascii="Arial" w:hAnsi="Arial" w:cs="Arial"/>
          <w:noProof/>
        </w:rPr>
        <w:t>]</w:t>
      </w:r>
      <w:r w:rsidR="00D92880">
        <w:rPr>
          <w:rFonts w:ascii="Arial" w:hAnsi="Arial" w:cs="Arial"/>
        </w:rPr>
        <w:fldChar w:fldCharType="end"/>
      </w:r>
      <w:r>
        <w:rPr>
          <w:rFonts w:ascii="Arial" w:hAnsi="Arial" w:cs="Arial"/>
        </w:rPr>
        <w:t>, using inhibitor concentrations &gt; 5 x EC</w:t>
      </w:r>
      <w:r w:rsidRPr="00BF07F6">
        <w:rPr>
          <w:rFonts w:ascii="Arial" w:hAnsi="Arial" w:cs="Arial"/>
          <w:vertAlign w:val="subscript"/>
        </w:rPr>
        <w:t>50</w:t>
      </w:r>
      <w:r>
        <w:rPr>
          <w:rFonts w:ascii="Arial" w:hAnsi="Arial" w:cs="Arial"/>
        </w:rPr>
        <w:t xml:space="preserve">. </w:t>
      </w:r>
    </w:p>
    <w:p w:rsidR="005C45C1" w:rsidRDefault="005C45C1" w:rsidP="005C45C1">
      <w:pPr>
        <w:widowControl w:val="0"/>
        <w:autoSpaceDE w:val="0"/>
        <w:autoSpaceDN w:val="0"/>
        <w:adjustRightInd w:val="0"/>
        <w:spacing w:line="480" w:lineRule="auto"/>
        <w:jc w:val="both"/>
        <w:rPr>
          <w:rFonts w:ascii="Arial" w:hAnsi="Arial" w:cs="Arial"/>
        </w:rPr>
      </w:pPr>
    </w:p>
    <w:p w:rsidR="00BE50BF" w:rsidRPr="001C2D0F" w:rsidRDefault="00BE50BF" w:rsidP="00BE50BF">
      <w:pPr>
        <w:widowControl w:val="0"/>
        <w:autoSpaceDE w:val="0"/>
        <w:autoSpaceDN w:val="0"/>
        <w:adjustRightInd w:val="0"/>
        <w:spacing w:line="480" w:lineRule="auto"/>
        <w:rPr>
          <w:rFonts w:ascii="Arial" w:hAnsi="Arial" w:cs="Arial"/>
          <w:b/>
        </w:rPr>
      </w:pPr>
      <w:r w:rsidRPr="001C2D0F">
        <w:rPr>
          <w:rFonts w:ascii="Arial" w:hAnsi="Arial" w:cs="Arial"/>
          <w:b/>
        </w:rPr>
        <w:t>Quantification of HIV-1 DNA</w:t>
      </w:r>
      <w:r>
        <w:rPr>
          <w:rFonts w:ascii="Arial" w:hAnsi="Arial" w:cs="Arial"/>
          <w:b/>
        </w:rPr>
        <w:t>-</w:t>
      </w:r>
      <w:r w:rsidRPr="001C2D0F">
        <w:rPr>
          <w:rFonts w:ascii="Arial" w:hAnsi="Arial" w:cs="Arial"/>
          <w:b/>
        </w:rPr>
        <w:t xml:space="preserve"> and RNA</w:t>
      </w:r>
      <w:r>
        <w:rPr>
          <w:rFonts w:ascii="Arial" w:hAnsi="Arial" w:cs="Arial"/>
          <w:b/>
        </w:rPr>
        <w:t>-levels</w:t>
      </w:r>
    </w:p>
    <w:p w:rsidR="00BE50BF" w:rsidRPr="00202BAF" w:rsidRDefault="00BE50BF" w:rsidP="00BE50BF">
      <w:pPr>
        <w:widowControl w:val="0"/>
        <w:autoSpaceDE w:val="0"/>
        <w:autoSpaceDN w:val="0"/>
        <w:adjustRightInd w:val="0"/>
        <w:spacing w:line="480" w:lineRule="auto"/>
        <w:rPr>
          <w:rFonts w:ascii="Arial" w:hAnsi="Arial" w:cs="Arial"/>
        </w:rPr>
      </w:pPr>
      <w:r>
        <w:rPr>
          <w:rFonts w:ascii="Arial" w:hAnsi="Arial" w:cs="Arial"/>
        </w:rPr>
        <w:t>To determine HIV-1 proviral DNA-copies and viral RNA-levels, PBMCs (DNA) or LC5-CD</w:t>
      </w:r>
      <w:r w:rsidR="005544CC">
        <w:rPr>
          <w:rFonts w:ascii="Arial" w:hAnsi="Arial" w:cs="Arial"/>
        </w:rPr>
        <w:t>4 (RNA) cells were seeded in 6-w</w:t>
      </w:r>
      <w:r>
        <w:rPr>
          <w:rFonts w:ascii="Arial" w:hAnsi="Arial" w:cs="Arial"/>
        </w:rPr>
        <w:t xml:space="preserve">ell plates 24 hours prior to infection. Cells were pretreated with PS/PSPP before </w:t>
      </w:r>
      <w:r w:rsidR="00A272E5">
        <w:rPr>
          <w:rFonts w:ascii="Arial" w:hAnsi="Arial" w:cs="Arial"/>
        </w:rPr>
        <w:t>exposure to</w:t>
      </w:r>
      <w:r>
        <w:rPr>
          <w:rFonts w:ascii="Arial" w:hAnsi="Arial" w:cs="Arial"/>
        </w:rPr>
        <w:t xml:space="preserve"> HIV-1</w:t>
      </w:r>
      <w:r w:rsidRPr="00202BAF">
        <w:rPr>
          <w:rFonts w:ascii="Arial" w:hAnsi="Arial" w:cs="Arial"/>
          <w:vertAlign w:val="subscript"/>
        </w:rPr>
        <w:t>LAI</w:t>
      </w:r>
      <w:r>
        <w:rPr>
          <w:rFonts w:ascii="Arial" w:hAnsi="Arial" w:cs="Arial"/>
        </w:rPr>
        <w:t xml:space="preserve">. For RNA quantification, cells were co-treated with 50 nM Efavirenz, to prevent viral RNA turn-over by the reverse transcriptase. After 24 (for DNA) and 4 </w:t>
      </w:r>
      <w:r>
        <w:rPr>
          <w:rFonts w:ascii="Arial" w:hAnsi="Arial" w:cs="Arial"/>
        </w:rPr>
        <w:lastRenderedPageBreak/>
        <w:t>hours (for RNA)</w:t>
      </w:r>
      <w:r w:rsidR="00A272E5">
        <w:rPr>
          <w:rFonts w:ascii="Arial" w:hAnsi="Arial" w:cs="Arial"/>
        </w:rPr>
        <w:t xml:space="preserve"> of virus exposure, </w:t>
      </w:r>
      <w:r>
        <w:rPr>
          <w:rFonts w:ascii="Arial" w:hAnsi="Arial" w:cs="Arial"/>
        </w:rPr>
        <w:t>input-virus was removed by extensive washing and nucleic acids were isolated using the DNA Mini and the RNeasy kit (QIAGEN) according to the manufacturer's manuals.</w:t>
      </w:r>
    </w:p>
    <w:p w:rsidR="00BE50BF" w:rsidRDefault="00BE50BF" w:rsidP="00BE50BF">
      <w:pPr>
        <w:autoSpaceDE w:val="0"/>
        <w:autoSpaceDN w:val="0"/>
        <w:adjustRightInd w:val="0"/>
        <w:spacing w:line="480" w:lineRule="auto"/>
        <w:rPr>
          <w:rFonts w:ascii="Arial" w:hAnsi="Arial" w:cs="Arial"/>
        </w:rPr>
      </w:pPr>
      <w:r w:rsidRPr="00A07EF7">
        <w:rPr>
          <w:rFonts w:ascii="Arial" w:hAnsi="Arial" w:cs="Arial"/>
        </w:rPr>
        <w:t xml:space="preserve">HIV-1 </w:t>
      </w:r>
      <w:r>
        <w:rPr>
          <w:rFonts w:ascii="Arial" w:hAnsi="Arial" w:cs="Arial"/>
        </w:rPr>
        <w:t>DNA absolute quantification and RNA relative quantification was</w:t>
      </w:r>
      <w:r w:rsidRPr="00A07EF7">
        <w:rPr>
          <w:rFonts w:ascii="Arial" w:hAnsi="Arial" w:cs="Arial"/>
        </w:rPr>
        <w:t xml:space="preserve"> determined by </w:t>
      </w:r>
      <w:proofErr w:type="spellStart"/>
      <w:r w:rsidRPr="00A07EF7">
        <w:rPr>
          <w:rFonts w:ascii="Arial" w:hAnsi="Arial" w:cs="Arial"/>
        </w:rPr>
        <w:t>qPCR</w:t>
      </w:r>
      <w:proofErr w:type="spellEnd"/>
      <w:r w:rsidRPr="00A07EF7">
        <w:rPr>
          <w:rFonts w:ascii="Arial" w:hAnsi="Arial" w:cs="Arial"/>
        </w:rPr>
        <w:t xml:space="preserve"> using the LightCycler480 Software (Roche, Mannheim, Germany). </w:t>
      </w:r>
      <w:r>
        <w:rPr>
          <w:rFonts w:ascii="Arial" w:hAnsi="Arial" w:cs="Arial"/>
        </w:rPr>
        <w:t xml:space="preserve">For absolute quantification of HIV-1 DNA standard curves were generated </w:t>
      </w:r>
      <w:r w:rsidRPr="00A07EF7">
        <w:rPr>
          <w:rFonts w:ascii="Arial" w:hAnsi="Arial" w:cs="Arial"/>
        </w:rPr>
        <w:t xml:space="preserve">by PCR reactions with serial dilutions of genomic DNA from TH4-7-5 cells, which contain a single copy of the HIV-1 provirus </w:t>
      </w:r>
      <w:r w:rsidR="00D92880">
        <w:rPr>
          <w:rFonts w:ascii="Arial" w:hAnsi="Arial" w:cs="Arial"/>
        </w:rPr>
        <w:fldChar w:fldCharType="begin"/>
      </w:r>
      <w:r w:rsidR="00817242">
        <w:rPr>
          <w:rFonts w:ascii="Arial" w:hAnsi="Arial" w:cs="Arial"/>
        </w:rPr>
        <w:instrText xml:space="preserve"> ADDIN EN.CITE &lt;EndNote&gt;&lt;Cite&gt;&lt;Author&gt;Neumann&lt;/Author&gt;&lt;Year&gt;1995&lt;/Year&gt;&lt;RecNum&gt;68&lt;/RecNum&gt;&lt;DisplayText&gt;[3]&lt;/DisplayText&gt;&lt;record&gt;&lt;rec-number&gt;68&lt;/rec-number&gt;&lt;foreign-keys&gt;&lt;key app="EN" db-id="ve02exvxxfppttet2f15serw5f5r90re92we"&gt;68&lt;/key&gt;&lt;/foreign-keys&gt;&lt;ref-type name="Journal Article"&gt;17&lt;/ref-type&gt;&lt;contributors&gt;&lt;authors&gt;&lt;author&gt;Neumann, Markus&lt;/author&gt;&lt;author&gt;Felber, Barbara K&lt;/author&gt;&lt;author&gt;Kleinschmidt, Andrea&lt;/author&gt;&lt;author&gt;Froese, Beatrice&lt;/author&gt;&lt;author&gt;Erfle, Volker&lt;/author&gt;&lt;author&gt;Pavlakis, George N&lt;/author&gt;&lt;author&gt;Brack-Werner, Ruth&lt;/author&gt;&lt;/authors&gt;&lt;/contributors&gt;&lt;titles&gt;&lt;title&gt;Restriction of human immunodeficiency virus type 1 production in a human astrocytoma cell line is associated with a cellular block in Rev function&lt;/title&gt;&lt;secondary-title&gt;Journal of virology&lt;/secondary-title&gt;&lt;/titles&gt;&lt;periodical&gt;&lt;full-title&gt;Journal of virology&lt;/full-title&gt;&lt;/periodical&gt;&lt;pages&gt;2159-2167&lt;/pages&gt;&lt;volume&gt;69&lt;/volume&gt;&lt;number&gt;4&lt;/number&gt;&lt;dates&gt;&lt;year&gt;1995&lt;/year&gt;&lt;/dates&gt;&lt;isbn&gt;0022-538X&lt;/isbn&gt;&lt;urls&gt;&lt;/urls&gt;&lt;/record&gt;&lt;/Cite&gt;&lt;/EndNote&gt;</w:instrText>
      </w:r>
      <w:r w:rsidR="00D92880">
        <w:rPr>
          <w:rFonts w:ascii="Arial" w:hAnsi="Arial" w:cs="Arial"/>
        </w:rPr>
        <w:fldChar w:fldCharType="separate"/>
      </w:r>
      <w:r w:rsidR="00817242">
        <w:rPr>
          <w:rFonts w:ascii="Arial" w:hAnsi="Arial" w:cs="Arial"/>
          <w:noProof/>
        </w:rPr>
        <w:t>[</w:t>
      </w:r>
      <w:hyperlink w:anchor="_ENREF_3" w:tooltip="Neumann, 1995 #68" w:history="1">
        <w:r w:rsidR="00A2300A">
          <w:rPr>
            <w:rFonts w:ascii="Arial" w:hAnsi="Arial" w:cs="Arial"/>
            <w:noProof/>
          </w:rPr>
          <w:t>3</w:t>
        </w:r>
      </w:hyperlink>
      <w:r w:rsidR="00817242">
        <w:rPr>
          <w:rFonts w:ascii="Arial" w:hAnsi="Arial" w:cs="Arial"/>
          <w:noProof/>
        </w:rPr>
        <w:t>]</w:t>
      </w:r>
      <w:r w:rsidR="00D92880">
        <w:rPr>
          <w:rFonts w:ascii="Arial" w:hAnsi="Arial" w:cs="Arial"/>
        </w:rPr>
        <w:fldChar w:fldCharType="end"/>
      </w:r>
      <w:r>
        <w:rPr>
          <w:rFonts w:ascii="Arial" w:hAnsi="Arial" w:cs="Arial"/>
        </w:rPr>
        <w:t>.</w:t>
      </w:r>
      <w:r w:rsidRPr="00F55309">
        <w:rPr>
          <w:rFonts w:ascii="Arial" w:hAnsi="Arial" w:cs="Arial"/>
        </w:rPr>
        <w:t xml:space="preserve"> </w:t>
      </w:r>
      <w:r>
        <w:rPr>
          <w:rFonts w:ascii="Arial" w:hAnsi="Arial" w:cs="Arial"/>
        </w:rPr>
        <w:t>T</w:t>
      </w:r>
      <w:r w:rsidRPr="00A07EF7">
        <w:rPr>
          <w:rFonts w:ascii="Arial" w:hAnsi="Arial" w:cs="Arial"/>
        </w:rPr>
        <w:t xml:space="preserve">he external TH4-7-5 standard was </w:t>
      </w:r>
      <w:r>
        <w:rPr>
          <w:rFonts w:ascii="Arial" w:hAnsi="Arial" w:cs="Arial"/>
        </w:rPr>
        <w:t xml:space="preserve">used as reference for determine the HIV-1 DNA copy numbers per cellular equivalent in the PBMC samples. Primer sequences for </w:t>
      </w:r>
    </w:p>
    <w:p w:rsidR="005C45C1" w:rsidRPr="00A272E5" w:rsidRDefault="00BE50BF" w:rsidP="00BE50BF">
      <w:pPr>
        <w:autoSpaceDE w:val="0"/>
        <w:autoSpaceDN w:val="0"/>
        <w:adjustRightInd w:val="0"/>
        <w:spacing w:line="480" w:lineRule="auto"/>
        <w:rPr>
          <w:rFonts w:ascii="Arial" w:hAnsi="Arial" w:cs="Arial"/>
          <w:shd w:val="clear" w:color="auto" w:fill="FFFFFF"/>
        </w:rPr>
      </w:pPr>
      <w:r>
        <w:rPr>
          <w:rFonts w:ascii="Arial" w:hAnsi="Arial" w:cs="Arial"/>
        </w:rPr>
        <w:t xml:space="preserve">the </w:t>
      </w:r>
      <w:r w:rsidRPr="00A07EF7">
        <w:rPr>
          <w:rFonts w:ascii="Arial" w:hAnsi="Arial" w:cs="Arial"/>
        </w:rPr>
        <w:t xml:space="preserve">HIV-1 </w:t>
      </w:r>
      <w:r w:rsidRPr="00A07EF7">
        <w:rPr>
          <w:rFonts w:ascii="Arial" w:hAnsi="Arial" w:cs="Arial"/>
          <w:i/>
        </w:rPr>
        <w:t>gag</w:t>
      </w:r>
      <w:r w:rsidRPr="00A07EF7">
        <w:rPr>
          <w:rFonts w:ascii="Arial" w:hAnsi="Arial" w:cs="Arial"/>
        </w:rPr>
        <w:t>-</w:t>
      </w:r>
      <w:r w:rsidRPr="00A07EF7">
        <w:rPr>
          <w:rFonts w:ascii="Arial" w:hAnsi="Arial" w:cs="Arial"/>
          <w:i/>
        </w:rPr>
        <w:t>pol</w:t>
      </w:r>
      <w:r w:rsidRPr="00A07EF7">
        <w:rPr>
          <w:rFonts w:ascii="Arial" w:hAnsi="Arial" w:cs="Arial"/>
        </w:rPr>
        <w:t xml:space="preserve"> junction</w:t>
      </w:r>
      <w:r>
        <w:rPr>
          <w:rFonts w:ascii="Arial" w:hAnsi="Arial" w:cs="Arial"/>
        </w:rPr>
        <w:t xml:space="preserve"> and the housekeeping gene </w:t>
      </w:r>
      <w:r w:rsidRPr="00A07EF7">
        <w:rPr>
          <w:rFonts w:ascii="Arial" w:hAnsi="Arial" w:cs="Arial"/>
        </w:rPr>
        <w:t>ß-globin</w:t>
      </w:r>
      <w:r>
        <w:rPr>
          <w:rFonts w:ascii="Arial" w:hAnsi="Arial" w:cs="Arial"/>
        </w:rPr>
        <w:t xml:space="preserve"> and conditions for </w:t>
      </w:r>
      <w:r w:rsidRPr="00A07EF7">
        <w:rPr>
          <w:rFonts w:ascii="Arial" w:hAnsi="Arial" w:cs="Arial"/>
        </w:rPr>
        <w:t xml:space="preserve">amplification are </w:t>
      </w:r>
      <w:r>
        <w:rPr>
          <w:rFonts w:ascii="Arial" w:hAnsi="Arial" w:cs="Arial"/>
        </w:rPr>
        <w:t>described</w:t>
      </w:r>
      <w:r w:rsidRPr="00A07EF7">
        <w:rPr>
          <w:rFonts w:ascii="Arial" w:hAnsi="Arial" w:cs="Arial"/>
        </w:rPr>
        <w:t xml:space="preserve"> in </w:t>
      </w:r>
      <w:r w:rsidR="00D92880">
        <w:rPr>
          <w:rFonts w:ascii="Arial" w:hAnsi="Arial" w:cs="Arial"/>
        </w:rPr>
        <w:fldChar w:fldCharType="begin"/>
      </w:r>
      <w:r w:rsidR="00817242">
        <w:rPr>
          <w:rFonts w:ascii="Arial" w:hAnsi="Arial" w:cs="Arial"/>
        </w:rPr>
        <w:instrText xml:space="preserve"> ADDIN EN.CITE &lt;EndNote&gt;&lt;Cite&gt;&lt;Author&gt;Kabamba-Mukadi&lt;/Author&gt;&lt;Year&gt;2005&lt;/Year&gt;&lt;RecNum&gt;50&lt;/RecNum&gt;&lt;DisplayText&gt;[4]&lt;/DisplayText&gt;&lt;record&gt;&lt;rec-number&gt;50&lt;/rec-number&gt;&lt;foreign-keys&gt;&lt;key app="EN" db-id="ve02exvxxfppttet2f15serw5f5r90re92we"&gt;50&lt;/key&gt;&lt;/foreign-keys&gt;&lt;ref-type name="Journal Article"&gt;17&lt;/ref-type&gt;&lt;contributors&gt;&lt;authors&gt;&lt;author&gt;Kabamba-Mukadi, Benoît&lt;/author&gt;&lt;author&gt;Henrivaux, Philippe&lt;/author&gt;&lt;author&gt;Ruelle, Jean&lt;/author&gt;&lt;author&gt;Delferrière, Nicole&lt;/author&gt;&lt;author&gt;Bodéus, Monique&lt;/author&gt;&lt;author&gt;Goubau, Patrick&lt;/author&gt;&lt;/authors&gt;&lt;/contributors&gt;&lt;titles&gt;&lt;title&gt;Human immunodeficiency virus type 1 (HIV-1) proviral DNA load in purified CD4+ cells by LightCycler® Real-time PCR&lt;/title&gt;&lt;secondary-title&gt;BMC infectious diseases&lt;/secondary-title&gt;&lt;/titles&gt;&lt;periodical&gt;&lt;full-title&gt;BMC infectious diseases&lt;/full-title&gt;&lt;/periodical&gt;&lt;pages&gt;15&lt;/pages&gt;&lt;volume&gt;5&lt;/volume&gt;&lt;number&gt;1&lt;/number&gt;&lt;dates&gt;&lt;year&gt;2005&lt;/year&gt;&lt;/dates&gt;&lt;isbn&gt;1471-2334&lt;/isbn&gt;&lt;urls&gt;&lt;/urls&gt;&lt;/record&gt;&lt;/Cite&gt;&lt;/EndNote&gt;</w:instrText>
      </w:r>
      <w:r w:rsidR="00D92880">
        <w:rPr>
          <w:rFonts w:ascii="Arial" w:hAnsi="Arial" w:cs="Arial"/>
        </w:rPr>
        <w:fldChar w:fldCharType="separate"/>
      </w:r>
      <w:r w:rsidR="00817242">
        <w:rPr>
          <w:rFonts w:ascii="Arial" w:hAnsi="Arial" w:cs="Arial"/>
          <w:noProof/>
        </w:rPr>
        <w:t>[</w:t>
      </w:r>
      <w:hyperlink w:anchor="_ENREF_4" w:tooltip="Kabamba-Mukadi, 2005 #50" w:history="1">
        <w:r w:rsidR="00A2300A">
          <w:rPr>
            <w:rFonts w:ascii="Arial" w:hAnsi="Arial" w:cs="Arial"/>
            <w:noProof/>
          </w:rPr>
          <w:t>4</w:t>
        </w:r>
      </w:hyperlink>
      <w:r w:rsidR="00817242">
        <w:rPr>
          <w:rFonts w:ascii="Arial" w:hAnsi="Arial" w:cs="Arial"/>
          <w:noProof/>
        </w:rPr>
        <w:t>]</w:t>
      </w:r>
      <w:r w:rsidR="00D92880">
        <w:rPr>
          <w:rFonts w:ascii="Arial" w:hAnsi="Arial" w:cs="Arial"/>
        </w:rPr>
        <w:fldChar w:fldCharType="end"/>
      </w:r>
      <w:r>
        <w:rPr>
          <w:rFonts w:ascii="Arial" w:hAnsi="Arial" w:cs="Arial"/>
        </w:rPr>
        <w:t xml:space="preserve">. </w:t>
      </w:r>
      <w:r w:rsidRPr="00A07EF7">
        <w:rPr>
          <w:rFonts w:ascii="Arial" w:hAnsi="Arial" w:cs="Arial"/>
        </w:rPr>
        <w:t xml:space="preserve">Data are expressed as percent of </w:t>
      </w:r>
      <w:r>
        <w:rPr>
          <w:rFonts w:ascii="Arial" w:hAnsi="Arial" w:cs="Arial"/>
        </w:rPr>
        <w:t>HIV-1</w:t>
      </w:r>
      <w:r w:rsidRPr="00A07EF7">
        <w:rPr>
          <w:rFonts w:ascii="Arial" w:hAnsi="Arial" w:cs="Arial"/>
        </w:rPr>
        <w:t xml:space="preserve"> DNA copy numbers per cell of treated samples relativ</w:t>
      </w:r>
      <w:r>
        <w:rPr>
          <w:rFonts w:ascii="Arial" w:hAnsi="Arial" w:cs="Arial"/>
        </w:rPr>
        <w:t>e to untreated samples (100%). For RNA quantification</w:t>
      </w:r>
      <w:r w:rsidR="00A272E5">
        <w:rPr>
          <w:rFonts w:ascii="Arial" w:hAnsi="Arial" w:cs="Arial"/>
        </w:rPr>
        <w:t>,</w:t>
      </w:r>
      <w:r>
        <w:rPr>
          <w:rFonts w:ascii="Arial" w:hAnsi="Arial" w:cs="Arial"/>
        </w:rPr>
        <w:t xml:space="preserve"> total RNA from LC5-CD4 was reversely transcribed with random </w:t>
      </w:r>
      <w:proofErr w:type="spellStart"/>
      <w:r>
        <w:rPr>
          <w:rFonts w:ascii="Arial" w:hAnsi="Arial" w:cs="Arial"/>
        </w:rPr>
        <w:t>hexamers</w:t>
      </w:r>
      <w:proofErr w:type="spellEnd"/>
      <w:r>
        <w:rPr>
          <w:rFonts w:ascii="Arial" w:hAnsi="Arial" w:cs="Arial"/>
        </w:rPr>
        <w:t xml:space="preserve"> using the </w:t>
      </w:r>
      <w:proofErr w:type="spellStart"/>
      <w:r>
        <w:rPr>
          <w:rFonts w:ascii="Arial" w:hAnsi="Arial" w:cs="Arial"/>
        </w:rPr>
        <w:t>Superscript®III</w:t>
      </w:r>
      <w:proofErr w:type="spellEnd"/>
      <w:r>
        <w:rPr>
          <w:rFonts w:ascii="Arial" w:hAnsi="Arial" w:cs="Arial"/>
        </w:rPr>
        <w:t xml:space="preserve"> </w:t>
      </w:r>
      <w:r w:rsidRPr="00CE3E0E">
        <w:rPr>
          <w:rFonts w:ascii="Arial" w:hAnsi="Arial" w:cs="Arial"/>
        </w:rPr>
        <w:t xml:space="preserve">First-Strand Synthesis System (Life Technologies), according to the manufacturer`s protocol. For </w:t>
      </w:r>
      <w:proofErr w:type="spellStart"/>
      <w:r w:rsidRPr="00CE3E0E">
        <w:rPr>
          <w:rFonts w:ascii="Arial" w:hAnsi="Arial" w:cs="Arial"/>
        </w:rPr>
        <w:t>qPCR</w:t>
      </w:r>
      <w:proofErr w:type="spellEnd"/>
      <w:r w:rsidRPr="00CE3E0E">
        <w:rPr>
          <w:rFonts w:ascii="Arial" w:hAnsi="Arial" w:cs="Arial"/>
        </w:rPr>
        <w:t xml:space="preserve"> primers were used as following: HIV-</w:t>
      </w:r>
      <w:proofErr w:type="spellStart"/>
      <w:r w:rsidRPr="00CE3E0E">
        <w:rPr>
          <w:rFonts w:ascii="Arial" w:hAnsi="Arial" w:cs="Arial"/>
        </w:rPr>
        <w:t>fw</w:t>
      </w:r>
      <w:proofErr w:type="spellEnd"/>
      <w:r w:rsidRPr="00CE3E0E">
        <w:rPr>
          <w:rFonts w:ascii="Arial" w:hAnsi="Arial" w:cs="Arial"/>
        </w:rPr>
        <w:t xml:space="preserve"> </w:t>
      </w:r>
      <w:r w:rsidRPr="00CE3E0E">
        <w:rPr>
          <w:rFonts w:ascii="Arial" w:hAnsi="Arial" w:cs="Arial"/>
          <w:shd w:val="clear" w:color="auto" w:fill="FFFFFF"/>
        </w:rPr>
        <w:t>5’– CCA GTC ACA CCT CAG GTA CCT TTA AGA CC – 3’ and HIV-rev 5’- GTG TGT GGT AGA TCC ACA GAT CAA GG -3’.</w:t>
      </w:r>
      <w:r w:rsidRPr="00CE3E0E">
        <w:rPr>
          <w:rFonts w:cs="Arial"/>
          <w:shd w:val="clear" w:color="auto" w:fill="FFFFFF"/>
        </w:rPr>
        <w:t xml:space="preserve"> </w:t>
      </w:r>
      <w:r w:rsidRPr="00CE3E0E">
        <w:rPr>
          <w:rFonts w:ascii="Arial" w:hAnsi="Arial" w:cs="Arial"/>
          <w:shd w:val="clear" w:color="auto" w:fill="FFFFFF"/>
        </w:rPr>
        <w:t xml:space="preserve">For normalization of the data, RNA polymerase was used as reference gene and amplified in parallel with the primers PRIIs (5’- GCA CCA CGT CCA ATG ACA -3’) and </w:t>
      </w:r>
      <w:proofErr w:type="spellStart"/>
      <w:r w:rsidRPr="00CE3E0E">
        <w:rPr>
          <w:rFonts w:ascii="Arial" w:hAnsi="Arial" w:cs="Arial"/>
          <w:shd w:val="clear" w:color="auto" w:fill="FFFFFF"/>
        </w:rPr>
        <w:t>RPIIas</w:t>
      </w:r>
      <w:proofErr w:type="spellEnd"/>
      <w:r w:rsidRPr="00CE3E0E">
        <w:rPr>
          <w:rFonts w:ascii="Arial" w:hAnsi="Arial" w:cs="Arial"/>
          <w:shd w:val="clear" w:color="auto" w:fill="FFFFFF"/>
        </w:rPr>
        <w:t xml:space="preserve"> (5’- GTG CGG CTG CTT CCA TAA –3’). A standard </w:t>
      </w:r>
      <w:proofErr w:type="spellStart"/>
      <w:r w:rsidRPr="00CE3E0E">
        <w:rPr>
          <w:rFonts w:ascii="Arial" w:hAnsi="Arial" w:cs="Arial"/>
          <w:shd w:val="clear" w:color="auto" w:fill="FFFFFF"/>
        </w:rPr>
        <w:t>LightCycler</w:t>
      </w:r>
      <w:proofErr w:type="spellEnd"/>
      <w:r w:rsidRPr="00CE3E0E">
        <w:rPr>
          <w:rFonts w:ascii="Arial" w:hAnsi="Arial" w:cs="Arial"/>
          <w:shd w:val="clear" w:color="auto" w:fill="FFFFFF"/>
        </w:rPr>
        <w:t xml:space="preserve"> protocol was used and data was analysed with the second derivative maximum method. Relative expression ratio was</w:t>
      </w:r>
      <w:r w:rsidR="00A272E5">
        <w:rPr>
          <w:rFonts w:ascii="Arial" w:hAnsi="Arial" w:cs="Arial"/>
          <w:shd w:val="clear" w:color="auto" w:fill="FFFFFF"/>
        </w:rPr>
        <w:t xml:space="preserve"> </w:t>
      </w:r>
      <w:r w:rsidRPr="00CE3E0E">
        <w:rPr>
          <w:rFonts w:ascii="Arial" w:hAnsi="Arial" w:cs="Arial"/>
          <w:shd w:val="clear" w:color="auto" w:fill="FFFFFF"/>
        </w:rPr>
        <w:t>calculated with the 2</w:t>
      </w:r>
      <w:r w:rsidRPr="00CE3E0E">
        <w:rPr>
          <w:rFonts w:ascii="Arial" w:hAnsi="Arial" w:cs="Arial"/>
          <w:shd w:val="clear" w:color="auto" w:fill="FFFFFF"/>
          <w:vertAlign w:val="superscript"/>
        </w:rPr>
        <w:t>-ΔΔCT</w:t>
      </w:r>
      <w:r w:rsidRPr="00CE3E0E">
        <w:rPr>
          <w:rFonts w:ascii="Arial" w:hAnsi="Arial" w:cs="Arial"/>
          <w:shd w:val="clear" w:color="auto" w:fill="FFFFFF"/>
        </w:rPr>
        <w:t xml:space="preserve"> method described</w:t>
      </w:r>
      <w:r w:rsidR="00817242">
        <w:rPr>
          <w:rFonts w:ascii="Arial" w:hAnsi="Arial" w:cs="Arial"/>
          <w:shd w:val="clear" w:color="auto" w:fill="FFFFFF"/>
        </w:rPr>
        <w:t xml:space="preserve"> </w:t>
      </w:r>
      <w:r w:rsidR="00D92880">
        <w:rPr>
          <w:rFonts w:ascii="Arial" w:hAnsi="Arial" w:cs="Arial"/>
          <w:shd w:val="clear" w:color="auto" w:fill="FFFFFF"/>
        </w:rPr>
        <w:fldChar w:fldCharType="begin"/>
      </w:r>
      <w:r w:rsidR="00817242">
        <w:rPr>
          <w:rFonts w:ascii="Arial" w:hAnsi="Arial" w:cs="Arial"/>
          <w:shd w:val="clear" w:color="auto" w:fill="FFFFFF"/>
        </w:rPr>
        <w:instrText xml:space="preserve"> ADDIN EN.CITE &lt;EndNote&gt;&lt;Cite&gt;&lt;Author&gt;Livak&lt;/Author&gt;&lt;Year&gt;2001&lt;/Year&gt;&lt;RecNum&gt;81&lt;/RecNum&gt;&lt;DisplayText&gt;[5]&lt;/DisplayText&gt;&lt;record&gt;&lt;rec-number&gt;81&lt;/rec-number&gt;&lt;foreign-keys&gt;&lt;key app="EN" db-id="ve02exvxxfppttet2f15serw5f5r90re92we"&gt;81&lt;/key&gt;&lt;/foreign-keys&gt;&lt;ref-type name="Journal Article"&gt;17&lt;/ref-type&gt;&lt;contributors&gt;&lt;authors&gt;&lt;author&gt;Livak, Kenneth J&lt;/author&gt;&lt;author&gt;Schmittgen, Thomas D&lt;/author&gt;&lt;/authors&gt;&lt;/contributors&gt;&lt;titles&gt;&lt;title&gt;Analysis of Relative Gene Expression Data Using Real-Time Quantitative PCR and the 2&amp;lt; sup&amp;gt;− ΔΔCT&amp;lt;/sup&amp;gt; Method&lt;/title&gt;&lt;secondary-title&gt;methods&lt;/secondary-title&gt;&lt;/titles&gt;&lt;periodical&gt;&lt;full-title&gt;methods&lt;/full-title&gt;&lt;/periodical&gt;&lt;pages&gt;402-408&lt;/pages&gt;&lt;volume&gt;25&lt;/volume&gt;&lt;number&gt;4&lt;/number&gt;&lt;dates&gt;&lt;year&gt;2001&lt;/year&gt;&lt;/dates&gt;&lt;isbn&gt;1046-2023&lt;/isbn&gt;&lt;urls&gt;&lt;/urls&gt;&lt;/record&gt;&lt;/Cite&gt;&lt;/EndNote&gt;</w:instrText>
      </w:r>
      <w:r w:rsidR="00D92880">
        <w:rPr>
          <w:rFonts w:ascii="Arial" w:hAnsi="Arial" w:cs="Arial"/>
          <w:shd w:val="clear" w:color="auto" w:fill="FFFFFF"/>
        </w:rPr>
        <w:fldChar w:fldCharType="separate"/>
      </w:r>
      <w:r w:rsidR="00817242">
        <w:rPr>
          <w:rFonts w:ascii="Arial" w:hAnsi="Arial" w:cs="Arial"/>
          <w:noProof/>
          <w:shd w:val="clear" w:color="auto" w:fill="FFFFFF"/>
        </w:rPr>
        <w:t>[</w:t>
      </w:r>
      <w:hyperlink w:anchor="_ENREF_5" w:tooltip="Livak, 2001 #81" w:history="1">
        <w:r w:rsidR="00A2300A">
          <w:rPr>
            <w:rFonts w:ascii="Arial" w:hAnsi="Arial" w:cs="Arial"/>
            <w:noProof/>
            <w:shd w:val="clear" w:color="auto" w:fill="FFFFFF"/>
          </w:rPr>
          <w:t>5</w:t>
        </w:r>
      </w:hyperlink>
      <w:r w:rsidR="00817242">
        <w:rPr>
          <w:rFonts w:ascii="Arial" w:hAnsi="Arial" w:cs="Arial"/>
          <w:noProof/>
          <w:shd w:val="clear" w:color="auto" w:fill="FFFFFF"/>
        </w:rPr>
        <w:t>]</w:t>
      </w:r>
      <w:r w:rsidR="00D92880">
        <w:rPr>
          <w:rFonts w:ascii="Arial" w:hAnsi="Arial" w:cs="Arial"/>
          <w:shd w:val="clear" w:color="auto" w:fill="FFFFFF"/>
        </w:rPr>
        <w:fldChar w:fldCharType="end"/>
      </w:r>
      <w:r w:rsidRPr="00CE3E0E">
        <w:rPr>
          <w:rFonts w:ascii="Arial" w:hAnsi="Arial" w:cs="Arial"/>
          <w:shd w:val="clear" w:color="auto" w:fill="FFFFFF"/>
        </w:rPr>
        <w:t xml:space="preserve">. </w:t>
      </w:r>
      <w:r w:rsidRPr="00CE3E0E">
        <w:rPr>
          <w:rFonts w:ascii="Arial" w:hAnsi="Arial" w:cs="Arial"/>
          <w:shd w:val="clear" w:color="auto" w:fill="FFFFFF"/>
        </w:rPr>
        <w:lastRenderedPageBreak/>
        <w:t>Data is expressed as fold expression of HIV-1 RNA in infected/treated samples compared to uninfected/untreated samples.</w:t>
      </w:r>
    </w:p>
    <w:p w:rsidR="005C45C1" w:rsidRPr="008A5A26" w:rsidRDefault="005C45C1" w:rsidP="005C45C1">
      <w:pPr>
        <w:spacing w:line="480" w:lineRule="auto"/>
        <w:contextualSpacing/>
        <w:jc w:val="both"/>
        <w:rPr>
          <w:rFonts w:ascii="Arial" w:hAnsi="Arial" w:cs="Arial"/>
        </w:rPr>
      </w:pPr>
    </w:p>
    <w:p w:rsidR="005C45C1" w:rsidRPr="00892D6E" w:rsidRDefault="005C45C1" w:rsidP="005C45C1">
      <w:pPr>
        <w:autoSpaceDE w:val="0"/>
        <w:autoSpaceDN w:val="0"/>
        <w:adjustRightInd w:val="0"/>
        <w:spacing w:line="480" w:lineRule="auto"/>
        <w:jc w:val="both"/>
        <w:rPr>
          <w:rFonts w:ascii="Arial" w:hAnsi="Arial" w:cs="Arial"/>
          <w:b/>
        </w:rPr>
      </w:pPr>
      <w:r w:rsidRPr="00892D6E">
        <w:rPr>
          <w:rFonts w:ascii="Arial" w:hAnsi="Arial" w:cs="Arial"/>
          <w:b/>
        </w:rPr>
        <w:t>Chromatographic separation of PS extracts</w:t>
      </w:r>
      <w:r>
        <w:rPr>
          <w:rFonts w:ascii="Arial" w:hAnsi="Arial" w:cs="Arial"/>
          <w:b/>
        </w:rPr>
        <w:t>.</w:t>
      </w:r>
    </w:p>
    <w:p w:rsidR="005C45C1" w:rsidRDefault="005C45C1" w:rsidP="005C45C1">
      <w:pPr>
        <w:spacing w:line="480" w:lineRule="auto"/>
        <w:jc w:val="both"/>
        <w:rPr>
          <w:rFonts w:ascii="Arial" w:hAnsi="Arial" w:cs="Arial"/>
          <w:bCs/>
          <w:iCs/>
        </w:rPr>
      </w:pPr>
      <w:r w:rsidRPr="00382773">
        <w:rPr>
          <w:rFonts w:ascii="Arial" w:hAnsi="Arial" w:cs="Arial"/>
        </w:rPr>
        <w:t>PS extracts were pre-treated for UPLC-MS fractionation by Solid Phase Extraction (SPE). C8 SPE-column (Agilent Bond Elute) was equilibrated by washing first with MeOH and then with 2% formic acid in water (FA). 100 µl of PS extract (40 mg/ml) was loaded onto the equilibrated column, the column washed with FA and eluted with MeOH</w:t>
      </w:r>
      <w:r w:rsidRPr="00A832C8">
        <w:rPr>
          <w:rFonts w:ascii="Arial" w:hAnsi="Arial" w:cs="Arial"/>
        </w:rPr>
        <w:t>. The residue was reconstituted in 100 µl of H</w:t>
      </w:r>
      <w:r w:rsidRPr="00A832C8">
        <w:rPr>
          <w:rFonts w:ascii="Arial" w:hAnsi="Arial" w:cs="Arial"/>
          <w:vertAlign w:val="subscript"/>
        </w:rPr>
        <w:t>2</w:t>
      </w:r>
      <w:r w:rsidRPr="00A832C8">
        <w:rPr>
          <w:rFonts w:ascii="Arial" w:hAnsi="Arial" w:cs="Arial"/>
        </w:rPr>
        <w:t xml:space="preserve">O/MeOH: 8/2 and transferred in UPLC-MS certified vials. UPLC fractionation of the </w:t>
      </w:r>
      <w:proofErr w:type="spellStart"/>
      <w:r w:rsidRPr="00A832C8">
        <w:rPr>
          <w:rFonts w:ascii="Arial" w:hAnsi="Arial" w:cs="Arial"/>
        </w:rPr>
        <w:t>eluate</w:t>
      </w:r>
      <w:proofErr w:type="spellEnd"/>
      <w:r w:rsidRPr="00A832C8">
        <w:rPr>
          <w:rFonts w:ascii="Arial" w:hAnsi="Arial" w:cs="Arial"/>
        </w:rPr>
        <w:t xml:space="preserve"> obtained</w:t>
      </w:r>
      <w:r w:rsidRPr="00382773">
        <w:rPr>
          <w:rFonts w:ascii="Arial" w:hAnsi="Arial" w:cs="Arial"/>
        </w:rPr>
        <w:t xml:space="preserve"> by SPE was performed with an </w:t>
      </w:r>
      <w:proofErr w:type="spellStart"/>
      <w:r w:rsidRPr="00382773">
        <w:rPr>
          <w:rFonts w:ascii="Arial" w:hAnsi="Arial" w:cs="Arial"/>
        </w:rPr>
        <w:t>Acquity</w:t>
      </w:r>
      <w:proofErr w:type="spellEnd"/>
      <w:r w:rsidRPr="00382773">
        <w:rPr>
          <w:rFonts w:ascii="Arial" w:hAnsi="Arial" w:cs="Arial"/>
        </w:rPr>
        <w:t xml:space="preserve"> UPLC System (Waters) coupled to a maXis </w:t>
      </w:r>
      <w:proofErr w:type="spellStart"/>
      <w:r w:rsidRPr="00382773">
        <w:rPr>
          <w:rFonts w:ascii="Arial" w:hAnsi="Arial" w:cs="Arial"/>
        </w:rPr>
        <w:t>Qq</w:t>
      </w:r>
      <w:proofErr w:type="spellEnd"/>
      <w:r w:rsidRPr="00382773">
        <w:rPr>
          <w:rFonts w:ascii="Arial" w:hAnsi="Arial" w:cs="Arial"/>
        </w:rPr>
        <w:t>-TOF mass spectrometer (</w:t>
      </w:r>
      <w:proofErr w:type="spellStart"/>
      <w:r w:rsidRPr="00382773">
        <w:rPr>
          <w:rFonts w:ascii="Arial" w:hAnsi="Arial" w:cs="Arial"/>
        </w:rPr>
        <w:t>Bruker</w:t>
      </w:r>
      <w:proofErr w:type="spellEnd"/>
      <w:r w:rsidRPr="00382773">
        <w:rPr>
          <w:rFonts w:ascii="Arial" w:hAnsi="Arial" w:cs="Arial"/>
        </w:rPr>
        <w:t xml:space="preserve"> </w:t>
      </w:r>
      <w:proofErr w:type="spellStart"/>
      <w:r w:rsidRPr="00382773">
        <w:rPr>
          <w:rFonts w:ascii="Arial" w:hAnsi="Arial" w:cs="Arial"/>
        </w:rPr>
        <w:t>Daltonics</w:t>
      </w:r>
      <w:proofErr w:type="spellEnd"/>
      <w:r w:rsidRPr="00382773">
        <w:rPr>
          <w:rFonts w:ascii="Arial" w:hAnsi="Arial" w:cs="Arial"/>
        </w:rPr>
        <w:t>, Bremen, Germany). The chromatographic separation was achi</w:t>
      </w:r>
      <w:r>
        <w:rPr>
          <w:rFonts w:ascii="Arial" w:hAnsi="Arial" w:cs="Arial"/>
        </w:rPr>
        <w:t>e</w:t>
      </w:r>
      <w:r w:rsidRPr="00382773">
        <w:rPr>
          <w:rFonts w:ascii="Arial" w:hAnsi="Arial" w:cs="Arial"/>
        </w:rPr>
        <w:t xml:space="preserve">ved on a Kinetex Phenyl PFP UPLC column (2.1 x 150mm, 1.7 µm,), </w:t>
      </w:r>
      <w:proofErr w:type="spellStart"/>
      <w:r w:rsidRPr="00382773">
        <w:rPr>
          <w:rFonts w:ascii="Arial" w:hAnsi="Arial" w:cs="Arial"/>
        </w:rPr>
        <w:t>Phenomenex</w:t>
      </w:r>
      <w:proofErr w:type="spellEnd"/>
      <w:r w:rsidRPr="00382773">
        <w:rPr>
          <w:rFonts w:ascii="Arial" w:hAnsi="Arial" w:cs="Arial"/>
        </w:rPr>
        <w:t xml:space="preserve">. </w:t>
      </w:r>
      <w:r w:rsidRPr="00382773">
        <w:rPr>
          <w:rFonts w:ascii="Arial" w:hAnsi="Arial" w:cs="Arial"/>
          <w:bCs/>
          <w:iCs/>
        </w:rPr>
        <w:t xml:space="preserve">The gradient elution buffers were </w:t>
      </w:r>
      <w:r w:rsidRPr="00382773">
        <w:rPr>
          <w:rFonts w:ascii="Arial" w:hAnsi="Arial" w:cs="Arial"/>
        </w:rPr>
        <w:t>A (H</w:t>
      </w:r>
      <w:r w:rsidRPr="00382773">
        <w:rPr>
          <w:rFonts w:ascii="Arial" w:hAnsi="Arial" w:cs="Arial"/>
          <w:vertAlign w:val="subscript"/>
        </w:rPr>
        <w:t>2</w:t>
      </w:r>
      <w:r>
        <w:rPr>
          <w:rFonts w:ascii="Arial" w:hAnsi="Arial" w:cs="Arial"/>
        </w:rPr>
        <w:t>O-MeOH</w:t>
      </w:r>
      <w:r w:rsidRPr="00382773">
        <w:rPr>
          <w:rFonts w:ascii="Arial" w:hAnsi="Arial" w:cs="Arial"/>
        </w:rPr>
        <w:t>: 95/5 containing 0.1% FA) and B (Methanol) with a flow rate of 0.300 ml/min.</w:t>
      </w:r>
      <w:r w:rsidRPr="00382773">
        <w:rPr>
          <w:rFonts w:ascii="Arial" w:hAnsi="Arial" w:cs="Arial"/>
          <w:bCs/>
          <w:iCs/>
        </w:rPr>
        <w:t xml:space="preserve"> </w:t>
      </w:r>
    </w:p>
    <w:p w:rsidR="005C45C1" w:rsidRDefault="005C45C1" w:rsidP="005C45C1">
      <w:pPr>
        <w:spacing w:line="480" w:lineRule="auto"/>
        <w:jc w:val="both"/>
        <w:rPr>
          <w:rFonts w:ascii="Arial" w:hAnsi="Arial" w:cs="Arial"/>
        </w:rPr>
      </w:pPr>
      <w:r w:rsidRPr="00382773">
        <w:rPr>
          <w:rFonts w:ascii="Arial" w:hAnsi="Arial" w:cs="Arial"/>
        </w:rPr>
        <w:t xml:space="preserve">The column oven was set to 60°C and the sample manager temperature at 15 ºC. The injection volume was 10µl and the PS extract was injected four times. The spectra were acquired in continuum and centroid modes within a range of </w:t>
      </w:r>
      <w:r>
        <w:rPr>
          <w:rFonts w:ascii="Arial" w:hAnsi="Arial" w:cs="Arial"/>
        </w:rPr>
        <w:t>50</w:t>
      </w:r>
      <w:r w:rsidRPr="00382773">
        <w:rPr>
          <w:rFonts w:ascii="Arial" w:hAnsi="Arial" w:cs="Arial"/>
        </w:rPr>
        <w:t>-1000 m/z with a rolling average value of 2 and 1.0 Hz spectra scanning rate.</w:t>
      </w:r>
      <w:r>
        <w:rPr>
          <w:rFonts w:ascii="Arial" w:hAnsi="Arial" w:cs="Arial"/>
        </w:rPr>
        <w:t xml:space="preserve"> </w:t>
      </w:r>
      <w:r w:rsidRPr="00382773">
        <w:rPr>
          <w:rFonts w:ascii="Arial" w:hAnsi="Arial" w:cs="Arial"/>
        </w:rPr>
        <w:t>Fractions were collected by NanoMate fraction collector (TriVersa) in a 96-well plate.</w:t>
      </w:r>
      <w:r>
        <w:rPr>
          <w:rFonts w:ascii="Arial" w:hAnsi="Arial" w:cs="Arial"/>
        </w:rPr>
        <w:t xml:space="preserve"> </w:t>
      </w:r>
      <w:r w:rsidRPr="00382773">
        <w:rPr>
          <w:rFonts w:ascii="Arial" w:hAnsi="Arial" w:cs="Arial"/>
        </w:rPr>
        <w:t>The fractions were freeze-dried and re-constituted in ddH</w:t>
      </w:r>
      <w:r w:rsidRPr="00382773">
        <w:rPr>
          <w:rFonts w:ascii="Arial" w:hAnsi="Arial" w:cs="Arial"/>
          <w:vertAlign w:val="subscript"/>
        </w:rPr>
        <w:t>2</w:t>
      </w:r>
      <w:r w:rsidRPr="00382773">
        <w:rPr>
          <w:rFonts w:ascii="Arial" w:hAnsi="Arial" w:cs="Arial"/>
        </w:rPr>
        <w:t xml:space="preserve">0 </w:t>
      </w:r>
      <w:r>
        <w:rPr>
          <w:rFonts w:ascii="Arial" w:hAnsi="Arial" w:cs="Arial"/>
        </w:rPr>
        <w:t>for anti-HIV-1 testing</w:t>
      </w:r>
      <w:r w:rsidRPr="00382773">
        <w:rPr>
          <w:rFonts w:ascii="Arial" w:hAnsi="Arial" w:cs="Arial"/>
        </w:rPr>
        <w:t xml:space="preserve"> and in MeOH/H</w:t>
      </w:r>
      <w:r w:rsidRPr="004C2595">
        <w:rPr>
          <w:rFonts w:ascii="Arial" w:hAnsi="Arial" w:cs="Arial"/>
          <w:vertAlign w:val="subscript"/>
        </w:rPr>
        <w:t>2</w:t>
      </w:r>
      <w:r>
        <w:rPr>
          <w:rFonts w:ascii="Arial" w:hAnsi="Arial" w:cs="Arial"/>
        </w:rPr>
        <w:t>O</w:t>
      </w:r>
      <w:r w:rsidRPr="00382773">
        <w:rPr>
          <w:rFonts w:ascii="Arial" w:hAnsi="Arial" w:cs="Arial"/>
        </w:rPr>
        <w:t xml:space="preserve">:8/2 (dilution factor 1000) for ICR/FT-MS analysis. </w:t>
      </w:r>
    </w:p>
    <w:p w:rsidR="005C45C1" w:rsidRDefault="005C45C1" w:rsidP="005C45C1">
      <w:pPr>
        <w:spacing w:line="480" w:lineRule="auto"/>
        <w:jc w:val="both"/>
        <w:rPr>
          <w:rFonts w:ascii="Arial" w:hAnsi="Arial" w:cs="Arial"/>
          <w:bCs/>
          <w:iCs/>
        </w:rPr>
      </w:pPr>
    </w:p>
    <w:p w:rsidR="005C45C1" w:rsidRPr="00EE3374" w:rsidRDefault="005C45C1" w:rsidP="005C45C1">
      <w:pPr>
        <w:spacing w:line="480" w:lineRule="auto"/>
        <w:jc w:val="both"/>
        <w:rPr>
          <w:rFonts w:ascii="Arial" w:hAnsi="Arial"/>
          <w:b/>
        </w:rPr>
      </w:pPr>
      <w:r w:rsidRPr="00EE3374">
        <w:rPr>
          <w:rFonts w:ascii="Arial" w:hAnsi="Arial"/>
          <w:b/>
        </w:rPr>
        <w:lastRenderedPageBreak/>
        <w:t>Table. UPLC gradient applied for separation</w:t>
      </w:r>
    </w:p>
    <w:p w:rsidR="005C45C1" w:rsidRPr="00EE3374" w:rsidRDefault="005C45C1" w:rsidP="005C45C1">
      <w:pPr>
        <w:spacing w:line="480" w:lineRule="auto"/>
        <w:jc w:val="both"/>
        <w:rPr>
          <w:rFonts w:ascii="Arial" w:hAnsi="Arial" w:cs="Arial"/>
          <w:bCs/>
          <w:iCs/>
        </w:rPr>
      </w:pPr>
    </w:p>
    <w:tbl>
      <w:tblPr>
        <w:tblW w:w="0" w:type="auto"/>
        <w:tblBorders>
          <w:insideH w:val="single" w:sz="4" w:space="0" w:color="auto"/>
          <w:insideV w:val="single" w:sz="4" w:space="0" w:color="auto"/>
        </w:tblBorders>
        <w:tblLook w:val="01E0"/>
      </w:tblPr>
      <w:tblGrid>
        <w:gridCol w:w="1842"/>
        <w:gridCol w:w="1843"/>
        <w:gridCol w:w="2003"/>
        <w:gridCol w:w="1980"/>
      </w:tblGrid>
      <w:tr w:rsidR="005C45C1" w:rsidRPr="00A832C8" w:rsidTr="00285227">
        <w:tc>
          <w:tcPr>
            <w:tcW w:w="1842"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b/>
                <w:lang w:val="en-GB"/>
              </w:rPr>
            </w:pPr>
            <w:r w:rsidRPr="00A832C8">
              <w:rPr>
                <w:rFonts w:ascii="Times New Roman" w:eastAsia="Times New Roman" w:hAnsi="Times New Roman" w:cs="Times New Roman"/>
                <w:b/>
                <w:lang w:val="en-GB"/>
              </w:rPr>
              <w:t>Time</w:t>
            </w:r>
          </w:p>
        </w:tc>
        <w:tc>
          <w:tcPr>
            <w:tcW w:w="184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b/>
                <w:lang w:val="en-GB"/>
              </w:rPr>
            </w:pPr>
            <w:r w:rsidRPr="00A832C8">
              <w:rPr>
                <w:rFonts w:ascii="Times New Roman" w:eastAsia="Times New Roman" w:hAnsi="Times New Roman" w:cs="Times New Roman"/>
                <w:b/>
                <w:lang w:val="en-GB"/>
              </w:rPr>
              <w:t>Flow (ml/min)</w:t>
            </w:r>
          </w:p>
        </w:tc>
        <w:tc>
          <w:tcPr>
            <w:tcW w:w="200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b/>
                <w:lang w:val="en-GB"/>
              </w:rPr>
            </w:pPr>
            <w:r>
              <w:rPr>
                <w:rFonts w:ascii="Times New Roman" w:eastAsia="Times New Roman" w:hAnsi="Times New Roman" w:cs="Times New Roman"/>
                <w:b/>
                <w:lang w:val="en-GB"/>
              </w:rPr>
              <w:t xml:space="preserve">Gradient elution buffer </w:t>
            </w:r>
            <w:r w:rsidRPr="00A832C8">
              <w:rPr>
                <w:rFonts w:ascii="Times New Roman" w:eastAsia="Times New Roman" w:hAnsi="Times New Roman" w:cs="Times New Roman"/>
                <w:b/>
                <w:lang w:val="en-GB"/>
              </w:rPr>
              <w:t>A</w:t>
            </w:r>
            <w:r w:rsidRPr="00A832C8">
              <w:rPr>
                <w:rFonts w:ascii="Times New Roman" w:eastAsia="Times New Roman" w:hAnsi="Times New Roman" w:cs="Times New Roman"/>
                <w:b/>
                <w:vertAlign w:val="subscript"/>
                <w:lang w:val="en-GB"/>
              </w:rPr>
              <w:t xml:space="preserve"> </w:t>
            </w:r>
            <w:r w:rsidRPr="00A832C8">
              <w:rPr>
                <w:rFonts w:ascii="Times New Roman" w:eastAsia="Times New Roman" w:hAnsi="Times New Roman" w:cs="Times New Roman"/>
                <w:b/>
                <w:lang w:val="en-GB"/>
              </w:rPr>
              <w:t>(%)</w:t>
            </w:r>
          </w:p>
        </w:tc>
        <w:tc>
          <w:tcPr>
            <w:tcW w:w="1980"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b/>
                <w:lang w:val="en-GB"/>
              </w:rPr>
            </w:pPr>
            <w:r>
              <w:rPr>
                <w:rFonts w:ascii="Times New Roman" w:eastAsia="Times New Roman" w:hAnsi="Times New Roman" w:cs="Times New Roman"/>
                <w:b/>
                <w:lang w:val="en-GB"/>
              </w:rPr>
              <w:t xml:space="preserve">Gradient elution buffer </w:t>
            </w:r>
            <w:r w:rsidRPr="00A832C8">
              <w:rPr>
                <w:rFonts w:ascii="Times New Roman" w:eastAsia="Times New Roman" w:hAnsi="Times New Roman" w:cs="Times New Roman"/>
                <w:b/>
                <w:lang w:val="en-GB"/>
              </w:rPr>
              <w:t>B</w:t>
            </w:r>
            <w:r w:rsidRPr="00A832C8">
              <w:rPr>
                <w:rFonts w:ascii="Times New Roman" w:eastAsia="Times New Roman" w:hAnsi="Times New Roman" w:cs="Times New Roman"/>
                <w:b/>
                <w:vertAlign w:val="subscript"/>
                <w:lang w:val="en-GB"/>
              </w:rPr>
              <w:t xml:space="preserve"> </w:t>
            </w:r>
            <w:r w:rsidRPr="00A832C8">
              <w:rPr>
                <w:rFonts w:ascii="Times New Roman" w:eastAsia="Times New Roman" w:hAnsi="Times New Roman" w:cs="Times New Roman"/>
                <w:b/>
                <w:lang w:val="en-GB"/>
              </w:rPr>
              <w:t>(%)</w:t>
            </w:r>
          </w:p>
        </w:tc>
      </w:tr>
      <w:tr w:rsidR="005C45C1" w:rsidRPr="00A832C8" w:rsidTr="00285227">
        <w:tc>
          <w:tcPr>
            <w:tcW w:w="1842"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0</w:t>
            </w:r>
          </w:p>
        </w:tc>
        <w:tc>
          <w:tcPr>
            <w:tcW w:w="184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0.3</w:t>
            </w:r>
          </w:p>
        </w:tc>
        <w:tc>
          <w:tcPr>
            <w:tcW w:w="200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100</w:t>
            </w:r>
          </w:p>
        </w:tc>
        <w:tc>
          <w:tcPr>
            <w:tcW w:w="1980"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0</w:t>
            </w:r>
          </w:p>
        </w:tc>
      </w:tr>
      <w:tr w:rsidR="005C45C1" w:rsidRPr="00A832C8" w:rsidTr="00285227">
        <w:tc>
          <w:tcPr>
            <w:tcW w:w="1842"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7</w:t>
            </w:r>
          </w:p>
        </w:tc>
        <w:tc>
          <w:tcPr>
            <w:tcW w:w="184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0.3</w:t>
            </w:r>
          </w:p>
        </w:tc>
        <w:tc>
          <w:tcPr>
            <w:tcW w:w="200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50</w:t>
            </w:r>
          </w:p>
        </w:tc>
        <w:tc>
          <w:tcPr>
            <w:tcW w:w="1980"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50</w:t>
            </w:r>
          </w:p>
        </w:tc>
      </w:tr>
      <w:tr w:rsidR="005C45C1" w:rsidRPr="00A832C8" w:rsidTr="00285227">
        <w:tc>
          <w:tcPr>
            <w:tcW w:w="1842"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8</w:t>
            </w:r>
          </w:p>
        </w:tc>
        <w:tc>
          <w:tcPr>
            <w:tcW w:w="184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0.3</w:t>
            </w:r>
          </w:p>
        </w:tc>
        <w:tc>
          <w:tcPr>
            <w:tcW w:w="200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0</w:t>
            </w:r>
          </w:p>
        </w:tc>
        <w:tc>
          <w:tcPr>
            <w:tcW w:w="1980"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100</w:t>
            </w:r>
          </w:p>
        </w:tc>
      </w:tr>
      <w:tr w:rsidR="005C45C1" w:rsidRPr="00A832C8" w:rsidTr="00285227">
        <w:tc>
          <w:tcPr>
            <w:tcW w:w="1842"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8.50</w:t>
            </w:r>
          </w:p>
        </w:tc>
        <w:tc>
          <w:tcPr>
            <w:tcW w:w="184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0.3</w:t>
            </w:r>
          </w:p>
        </w:tc>
        <w:tc>
          <w:tcPr>
            <w:tcW w:w="200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0</w:t>
            </w:r>
          </w:p>
        </w:tc>
        <w:tc>
          <w:tcPr>
            <w:tcW w:w="1980"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100</w:t>
            </w:r>
          </w:p>
        </w:tc>
      </w:tr>
      <w:tr w:rsidR="005C45C1" w:rsidRPr="00A832C8" w:rsidTr="00285227">
        <w:tc>
          <w:tcPr>
            <w:tcW w:w="1842"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8.51</w:t>
            </w:r>
          </w:p>
        </w:tc>
        <w:tc>
          <w:tcPr>
            <w:tcW w:w="184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0.3</w:t>
            </w:r>
          </w:p>
        </w:tc>
        <w:tc>
          <w:tcPr>
            <w:tcW w:w="200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100</w:t>
            </w:r>
          </w:p>
        </w:tc>
        <w:tc>
          <w:tcPr>
            <w:tcW w:w="1980"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0</w:t>
            </w:r>
          </w:p>
        </w:tc>
      </w:tr>
      <w:tr w:rsidR="005C45C1" w:rsidRPr="00A832C8" w:rsidTr="00285227">
        <w:tc>
          <w:tcPr>
            <w:tcW w:w="1842"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10.00</w:t>
            </w:r>
          </w:p>
        </w:tc>
        <w:tc>
          <w:tcPr>
            <w:tcW w:w="184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0.3</w:t>
            </w:r>
          </w:p>
        </w:tc>
        <w:tc>
          <w:tcPr>
            <w:tcW w:w="2003" w:type="dxa"/>
            <w:vAlign w:val="center"/>
          </w:tcPr>
          <w:p w:rsidR="005C45C1" w:rsidRPr="00A832C8" w:rsidRDefault="005C45C1" w:rsidP="005C45C1">
            <w:pPr>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100</w:t>
            </w:r>
          </w:p>
        </w:tc>
        <w:tc>
          <w:tcPr>
            <w:tcW w:w="1980" w:type="dxa"/>
            <w:vAlign w:val="center"/>
          </w:tcPr>
          <w:p w:rsidR="005C45C1" w:rsidRPr="00A832C8" w:rsidRDefault="005C45C1" w:rsidP="005C45C1">
            <w:pPr>
              <w:keepNext/>
              <w:autoSpaceDE w:val="0"/>
              <w:autoSpaceDN w:val="0"/>
              <w:adjustRightInd w:val="0"/>
              <w:spacing w:line="480" w:lineRule="auto"/>
              <w:rPr>
                <w:rFonts w:ascii="Times New Roman" w:eastAsia="Times New Roman" w:hAnsi="Times New Roman" w:cs="Times New Roman"/>
                <w:lang w:val="en-GB"/>
              </w:rPr>
            </w:pPr>
            <w:r w:rsidRPr="00A832C8">
              <w:rPr>
                <w:rFonts w:ascii="Times New Roman" w:eastAsia="Times New Roman" w:hAnsi="Times New Roman" w:cs="Times New Roman"/>
                <w:lang w:val="en-GB"/>
              </w:rPr>
              <w:t>0</w:t>
            </w:r>
          </w:p>
        </w:tc>
      </w:tr>
    </w:tbl>
    <w:p w:rsidR="005C45C1" w:rsidRDefault="005C45C1" w:rsidP="005C45C1">
      <w:pPr>
        <w:spacing w:line="480" w:lineRule="auto"/>
        <w:jc w:val="both"/>
        <w:rPr>
          <w:rFonts w:ascii="Arial" w:hAnsi="Arial" w:cs="Arial"/>
        </w:rPr>
      </w:pPr>
    </w:p>
    <w:p w:rsidR="005C45C1" w:rsidRDefault="005C45C1" w:rsidP="005C45C1">
      <w:pPr>
        <w:spacing w:line="480" w:lineRule="auto"/>
        <w:jc w:val="both"/>
        <w:rPr>
          <w:rFonts w:ascii="Arial" w:hAnsi="Arial" w:cs="Arial"/>
        </w:rPr>
      </w:pPr>
      <w:r>
        <w:rPr>
          <w:rFonts w:ascii="Arial" w:hAnsi="Arial" w:cs="Arial"/>
        </w:rPr>
        <w:br w:type="page"/>
      </w:r>
    </w:p>
    <w:p w:rsidR="005C45C1" w:rsidRPr="00892D6E" w:rsidRDefault="005C45C1" w:rsidP="005C45C1">
      <w:pPr>
        <w:spacing w:line="480" w:lineRule="auto"/>
        <w:jc w:val="both"/>
        <w:rPr>
          <w:rFonts w:ascii="Arial" w:hAnsi="Arial" w:cs="Arial"/>
          <w:b/>
        </w:rPr>
      </w:pPr>
      <w:r w:rsidRPr="00892D6E">
        <w:rPr>
          <w:rFonts w:ascii="Arial" w:hAnsi="Arial" w:cs="Arial"/>
          <w:b/>
        </w:rPr>
        <w:lastRenderedPageBreak/>
        <w:t>Ultrahigh resolution mass spectrometry</w:t>
      </w:r>
    </w:p>
    <w:p w:rsidR="005C45C1" w:rsidRDefault="005C45C1" w:rsidP="005C45C1">
      <w:pPr>
        <w:spacing w:line="480" w:lineRule="auto"/>
        <w:jc w:val="both"/>
        <w:rPr>
          <w:rFonts w:ascii="Arial" w:hAnsi="Arial" w:cs="Arial"/>
        </w:rPr>
      </w:pPr>
      <w:r w:rsidRPr="00382773">
        <w:rPr>
          <w:rFonts w:ascii="Arial" w:hAnsi="Arial" w:cs="Arial"/>
        </w:rPr>
        <w:t xml:space="preserve">Ultrahigh-resolution mass spectra were acquired on a </w:t>
      </w:r>
      <w:proofErr w:type="spellStart"/>
      <w:r w:rsidRPr="00382773">
        <w:rPr>
          <w:rFonts w:ascii="Arial" w:hAnsi="Arial" w:cs="Arial"/>
        </w:rPr>
        <w:t>Bruker</w:t>
      </w:r>
      <w:proofErr w:type="spellEnd"/>
      <w:r w:rsidRPr="00382773">
        <w:rPr>
          <w:rFonts w:ascii="Arial" w:hAnsi="Arial" w:cs="Arial"/>
        </w:rPr>
        <w:t xml:space="preserve"> (Bremen, Germany)</w:t>
      </w:r>
      <w:r>
        <w:rPr>
          <w:rFonts w:ascii="Arial" w:hAnsi="Arial" w:cs="Arial"/>
        </w:rPr>
        <w:t xml:space="preserve"> </w:t>
      </w:r>
      <w:proofErr w:type="spellStart"/>
      <w:r>
        <w:rPr>
          <w:rFonts w:ascii="Arial" w:hAnsi="Arial" w:cs="Arial"/>
        </w:rPr>
        <w:t>solari</w:t>
      </w:r>
      <w:r w:rsidRPr="00382773">
        <w:rPr>
          <w:rFonts w:ascii="Arial" w:hAnsi="Arial" w:cs="Arial"/>
        </w:rPr>
        <w:t>X</w:t>
      </w:r>
      <w:proofErr w:type="spellEnd"/>
      <w:r w:rsidRPr="00382773">
        <w:rPr>
          <w:rFonts w:ascii="Arial" w:hAnsi="Arial" w:cs="Arial"/>
        </w:rPr>
        <w:t xml:space="preserve"> ion cyclotron resonance Fourier transform MS equipped with a 12 Tesla superconducting magnet and an Apollo II source </w:t>
      </w:r>
      <w:r w:rsidR="00D92880">
        <w:rPr>
          <w:rFonts w:ascii="Arial" w:hAnsi="Arial" w:cs="Arial"/>
        </w:rPr>
        <w:fldChar w:fldCharType="begin"/>
      </w:r>
      <w:r w:rsidR="00817242">
        <w:rPr>
          <w:rFonts w:ascii="Arial" w:hAnsi="Arial" w:cs="Arial"/>
        </w:rPr>
        <w:instrText xml:space="preserve"> ADDIN EN.CITE &lt;EndNote&gt;&lt;Cite&gt;&lt;Author&gt;Hertkorn&lt;/Author&gt;&lt;Year&gt;2008&lt;/Year&gt;&lt;RecNum&gt;69&lt;/RecNum&gt;&lt;DisplayText&gt;[6]&lt;/DisplayText&gt;&lt;record&gt;&lt;rec-number&gt;69&lt;/rec-number&gt;&lt;foreign-keys&gt;&lt;key app="EN" db-id="ve02exvxxfppttet2f15serw5f5r90re92we"&gt;69&lt;/key&gt;&lt;/foreign-keys&gt;&lt;ref-type name="Journal Article"&gt;17&lt;/ref-type&gt;&lt;contributors&gt;&lt;authors&gt;&lt;author&gt;Hertkorn, N&lt;/author&gt;&lt;author&gt;Frommberger, M&lt;/author&gt;&lt;author&gt;Witt, M&lt;/author&gt;&lt;author&gt;Koch, BP&lt;/author&gt;&lt;author&gt;Schmitt-Kopplin, Ph&lt;/author&gt;&lt;author&gt;Perdue, EM&lt;/author&gt;&lt;/authors&gt;&lt;/contributors&gt;&lt;titles&gt;&lt;title&gt;Natural organic matter and the event horizon of mass spectrometry&lt;/title&gt;&lt;secondary-title&gt;Analytical chemistry&lt;/secondary-title&gt;&lt;/titles&gt;&lt;periodical&gt;&lt;full-title&gt;Analytical chemistry&lt;/full-title&gt;&lt;/periodical&gt;&lt;pages&gt;8908-8919&lt;/pages&gt;&lt;volume&gt;80&lt;/volume&gt;&lt;number&gt;23&lt;/number&gt;&lt;dates&gt;&lt;year&gt;2008&lt;/year&gt;&lt;/dates&gt;&lt;isbn&gt;0003-2700&lt;/isbn&gt;&lt;urls&gt;&lt;/urls&gt;&lt;/record&gt;&lt;/Cite&gt;&lt;/EndNote&gt;</w:instrText>
      </w:r>
      <w:r w:rsidR="00D92880">
        <w:rPr>
          <w:rFonts w:ascii="Arial" w:hAnsi="Arial" w:cs="Arial"/>
        </w:rPr>
        <w:fldChar w:fldCharType="separate"/>
      </w:r>
      <w:r w:rsidR="00817242">
        <w:rPr>
          <w:rFonts w:ascii="Arial" w:hAnsi="Arial" w:cs="Arial"/>
          <w:noProof/>
        </w:rPr>
        <w:t>[</w:t>
      </w:r>
      <w:hyperlink w:anchor="_ENREF_6" w:tooltip="Hertkorn, 2008 #69" w:history="1">
        <w:r w:rsidR="00A2300A">
          <w:rPr>
            <w:rFonts w:ascii="Arial" w:hAnsi="Arial" w:cs="Arial"/>
            <w:noProof/>
          </w:rPr>
          <w:t>6</w:t>
        </w:r>
      </w:hyperlink>
      <w:r w:rsidR="00817242">
        <w:rPr>
          <w:rFonts w:ascii="Arial" w:hAnsi="Arial" w:cs="Arial"/>
          <w:noProof/>
        </w:rPr>
        <w:t>]</w:t>
      </w:r>
      <w:r w:rsidR="00D92880">
        <w:rPr>
          <w:rFonts w:ascii="Arial" w:hAnsi="Arial" w:cs="Arial"/>
        </w:rPr>
        <w:fldChar w:fldCharType="end"/>
      </w:r>
      <w:r w:rsidRPr="00382773">
        <w:rPr>
          <w:rFonts w:ascii="Arial" w:hAnsi="Arial" w:cs="Arial"/>
        </w:rPr>
        <w:t xml:space="preserve">. The samples were infused via automatic Gilson Sampler. </w:t>
      </w:r>
    </w:p>
    <w:p w:rsidR="005C45C1" w:rsidRDefault="005C45C1" w:rsidP="005C45C1">
      <w:pPr>
        <w:spacing w:line="480" w:lineRule="auto"/>
        <w:jc w:val="both"/>
        <w:rPr>
          <w:rFonts w:ascii="Arial" w:hAnsi="Arial" w:cs="Arial"/>
        </w:rPr>
      </w:pPr>
      <w:r w:rsidRPr="00382773">
        <w:rPr>
          <w:rFonts w:ascii="Arial" w:hAnsi="Arial" w:cs="Arial"/>
        </w:rPr>
        <w:t>The MS sampling electrodes, consisting of the spray shield and the metal cap mounted on the high-pressure side of the transfer capillary, were set at 3500 V and 4000V, respectively</w:t>
      </w:r>
      <w:r>
        <w:rPr>
          <w:rFonts w:ascii="Arial" w:hAnsi="Arial" w:cs="Arial"/>
        </w:rPr>
        <w:t xml:space="preserve">. A drying-gas flow of 2L/min </w:t>
      </w:r>
      <w:r w:rsidRPr="00382773">
        <w:rPr>
          <w:rFonts w:ascii="Arial" w:hAnsi="Arial" w:cs="Arial"/>
        </w:rPr>
        <w:t>at 200C was used. The spectra were acquired with a time domain of 2MW over a mass range of 122.89 - 1000 m/z, 300 scans were accumulated for each spectrum of each fraction, 450 for crude and PVPP treated PS extracts. Spectra were externally calibrated first on clusters of arginine (2.5 mg/l in methanol) and internally calibrated on a Fatty acid reference list in negative; calibration errors in the relevant mass range were always below 100 ppb. The spectra exported from DataAnalysis were aligned through in-house software; the data were stored in a matrix by aligning all the peaks within an error of 1 ppm. Masses of an intensity larger than 4.5 x 10</w:t>
      </w:r>
      <w:r w:rsidRPr="00484A22">
        <w:rPr>
          <w:rFonts w:ascii="Arial" w:hAnsi="Arial" w:cs="Arial"/>
          <w:vertAlign w:val="superscript"/>
        </w:rPr>
        <w:t>6</w:t>
      </w:r>
      <w:r w:rsidRPr="00382773">
        <w:rPr>
          <w:rFonts w:ascii="Arial" w:hAnsi="Arial" w:cs="Arial"/>
        </w:rPr>
        <w:t xml:space="preserve"> and S/N &gt; 4 were submitted to MassTRIX (</w:t>
      </w:r>
      <w:r w:rsidRPr="008A5A26">
        <w:rPr>
          <w:rFonts w:ascii="Arial" w:hAnsi="Arial" w:cs="Arial"/>
        </w:rPr>
        <w:t>www.masstrix.org</w:t>
      </w:r>
      <w:r w:rsidRPr="00382773">
        <w:rPr>
          <w:rFonts w:ascii="Arial" w:hAnsi="Arial" w:cs="Arial"/>
        </w:rPr>
        <w:t xml:space="preserve">) </w:t>
      </w:r>
      <w:r w:rsidR="00D92880" w:rsidRPr="00382773">
        <w:rPr>
          <w:rFonts w:ascii="Arial" w:hAnsi="Arial" w:cs="Arial"/>
        </w:rPr>
        <w:fldChar w:fldCharType="begin"/>
      </w:r>
      <w:r w:rsidR="00817242">
        <w:rPr>
          <w:rFonts w:ascii="Arial" w:hAnsi="Arial" w:cs="Arial"/>
        </w:rPr>
        <w:instrText xml:space="preserve"> ADDIN EN.CITE &lt;EndNote&gt;&lt;Cite&gt;&lt;Author&gt;Suhre&lt;/Author&gt;&lt;Year&gt;2008&lt;/Year&gt;&lt;RecNum&gt;17&lt;/RecNum&gt;&lt;DisplayText&gt;[7]&lt;/DisplayText&gt;&lt;record&gt;&lt;rec-number&gt;17&lt;/rec-number&gt;&lt;foreign-keys&gt;&lt;key app="EN" db-id="zp9wa2pfcetxa5efxvgxtr9iarv502xfw5wz"&gt;17&lt;/key&gt;&lt;/foreign-keys&gt;&lt;ref-type name="Journal Article"&gt;17&lt;/ref-type&gt;&lt;contributors&gt;&lt;authors&gt;&lt;author&gt;Suhre, K.&lt;/author&gt;&lt;author&gt;Schmitt-Kopplin, P.&lt;/author&gt;&lt;/authors&gt;&lt;/contributors&gt;&lt;auth-address&gt;Institute of Bioinformatics and Systems Biology, Helmholtz Zentrum Munchen, German Research Center for Environmental Health (GmbH), Ingolstadter Landstrasse 1, 85764 Neuherberg, Germany. karsten.suhre@helmholtz-muenchen.de&lt;/auth-address&gt;&lt;titles&gt;&lt;title&gt;MassTRIX: mass translator into pathways&lt;/title&gt;&lt;secondary-title&gt;Nucleic Acids Res&lt;/secondary-title&gt;&lt;/titles&gt;&lt;periodical&gt;&lt;full-title&gt;Nucleic Acids Res&lt;/full-title&gt;&lt;/periodical&gt;&lt;pages&gt;W481-4&lt;/pages&gt;&lt;volume&gt;36&lt;/volume&gt;&lt;number&gt;Web Server issue&lt;/number&gt;&lt;edition&gt;2008/04/30&lt;/edition&gt;&lt;keywords&gt;&lt;keyword&gt;Gene Expression&lt;/keyword&gt;&lt;keyword&gt;Internet&lt;/keyword&gt;&lt;keyword&gt;*Mass Spectrometry&lt;/keyword&gt;&lt;keyword&gt;*Metabolic Networks and Pathways/genetics&lt;/keyword&gt;&lt;keyword&gt;*Software&lt;/keyword&gt;&lt;/keywords&gt;&lt;dates&gt;&lt;year&gt;2008&lt;/year&gt;&lt;pub-dates&gt;&lt;date&gt;Jul 1&lt;/date&gt;&lt;/pub-dates&gt;&lt;/dates&gt;&lt;isbn&gt;1362-4962 (Electronic)&lt;/isbn&gt;&lt;accession-num&gt;18442993&lt;/accession-num&gt;&lt;urls&gt;&lt;related-urls&gt;&lt;url&gt;http://www.ncbi.nlm.nih.gov/entrez/query.fcgi?cmd=Retrieve&amp;amp;db=PubMed&amp;amp;dopt=Citation&amp;amp;list_uids=18442993&lt;/url&gt;&lt;/related-urls&gt;&lt;/urls&gt;&lt;custom2&gt;2447776&lt;/custom2&gt;&lt;electronic-resource-num&gt;gkn194 [pii]&amp;#xD;10.1093/nar/gkn194&lt;/electronic-resource-num&gt;&lt;language&gt;eng&lt;/language&gt;&lt;/record&gt;&lt;/Cite&gt;&lt;/EndNote&gt;</w:instrText>
      </w:r>
      <w:r w:rsidR="00D92880" w:rsidRPr="00382773">
        <w:rPr>
          <w:rFonts w:ascii="Arial" w:hAnsi="Arial" w:cs="Arial"/>
        </w:rPr>
        <w:fldChar w:fldCharType="separate"/>
      </w:r>
      <w:r w:rsidR="00817242">
        <w:rPr>
          <w:rFonts w:ascii="Arial" w:hAnsi="Arial" w:cs="Arial"/>
          <w:noProof/>
        </w:rPr>
        <w:t>[</w:t>
      </w:r>
      <w:hyperlink w:anchor="_ENREF_7" w:tooltip="Suhre, 2008 #17" w:history="1">
        <w:r w:rsidR="00A2300A">
          <w:rPr>
            <w:rFonts w:ascii="Arial" w:hAnsi="Arial" w:cs="Arial"/>
            <w:noProof/>
          </w:rPr>
          <w:t>7</w:t>
        </w:r>
      </w:hyperlink>
      <w:r w:rsidR="00817242">
        <w:rPr>
          <w:rFonts w:ascii="Arial" w:hAnsi="Arial" w:cs="Arial"/>
          <w:noProof/>
        </w:rPr>
        <w:t>]</w:t>
      </w:r>
      <w:r w:rsidR="00D92880" w:rsidRPr="00382773">
        <w:rPr>
          <w:rFonts w:ascii="Arial" w:hAnsi="Arial" w:cs="Arial"/>
        </w:rPr>
        <w:fldChar w:fldCharType="end"/>
      </w:r>
      <w:r w:rsidRPr="00382773">
        <w:rPr>
          <w:rFonts w:ascii="Arial" w:hAnsi="Arial" w:cs="Arial"/>
        </w:rPr>
        <w:t xml:space="preserve"> with a max. error of 1 ppm. This web server assigns to each m/z value potential annotations from KEGG (http://www.genome.jp/kegg/)</w:t>
      </w:r>
      <w:r>
        <w:rPr>
          <w:rFonts w:ascii="Arial" w:hAnsi="Arial" w:cs="Arial"/>
        </w:rPr>
        <w:t xml:space="preserve"> and</w:t>
      </w:r>
      <w:r w:rsidRPr="00382773">
        <w:rPr>
          <w:rFonts w:ascii="Arial" w:hAnsi="Arial" w:cs="Arial"/>
        </w:rPr>
        <w:t xml:space="preserve"> LipidMaps (</w:t>
      </w:r>
      <w:r w:rsidRPr="008A5A26">
        <w:rPr>
          <w:rFonts w:ascii="Arial" w:hAnsi="Arial" w:cs="Arial"/>
        </w:rPr>
        <w:t>http://www.lipidmaps.org/</w:t>
      </w:r>
      <w:r w:rsidRPr="00382773">
        <w:rPr>
          <w:rFonts w:ascii="Arial" w:hAnsi="Arial" w:cs="Arial"/>
        </w:rPr>
        <w:t xml:space="preserve">). </w:t>
      </w:r>
    </w:p>
    <w:p w:rsidR="005C45C1" w:rsidRDefault="005C45C1" w:rsidP="005C45C1">
      <w:pPr>
        <w:spacing w:line="480" w:lineRule="auto"/>
        <w:jc w:val="both"/>
        <w:rPr>
          <w:rFonts w:ascii="Arial" w:hAnsi="Arial" w:cs="Arial"/>
        </w:rPr>
      </w:pPr>
      <w:r w:rsidRPr="00382773">
        <w:rPr>
          <w:rFonts w:ascii="Arial" w:hAnsi="Arial" w:cs="Arial"/>
        </w:rPr>
        <w:t xml:space="preserve">The elemental compositions of the detected masses (m/z-values) of both extracts were calculated by mass difference networking considering H,C,O,N,S and P (maximal error&lt;0.1ppm) </w:t>
      </w:r>
      <w:r w:rsidR="00D92880" w:rsidRPr="00382773">
        <w:rPr>
          <w:rFonts w:ascii="Arial" w:hAnsi="Arial" w:cs="Arial"/>
        </w:rPr>
        <w:fldChar w:fldCharType="begin"/>
      </w:r>
      <w:r w:rsidR="00817242">
        <w:rPr>
          <w:rFonts w:ascii="Arial" w:hAnsi="Arial" w:cs="Arial"/>
        </w:rPr>
        <w:instrText xml:space="preserve"> ADDIN EN.CITE &lt;EndNote&gt;&lt;Cite&gt;&lt;Author&gt;Tziotis&lt;/Author&gt;&lt;Year&gt;2011&lt;/Year&gt;&lt;RecNum&gt;9471&lt;/RecNum&gt;&lt;DisplayText&gt;[8]&lt;/DisplayText&gt;&lt;record&gt;&lt;rec-number&gt;9471&lt;/rec-number&gt;&lt;foreign-keys&gt;&lt;key app="EN" db-id="zp9wa2pfcetxa5efxvgxtr9iarv502xfw5wz"&gt;9471&lt;/key&gt;&lt;/foreign-keys&gt;&lt;ref-type name="Journal Article"&gt;17&lt;/ref-type&gt;&lt;contributors&gt;&lt;authors&gt;&lt;author&gt;Tziotis, D.&lt;/author&gt;&lt;author&gt;Hertkorn, N.&lt;/author&gt;&lt;author&gt;Schmitt-Kopplin, P.&lt;/author&gt;&lt;/authors&gt;&lt;/contributors&gt;&lt;titles&gt;&lt;title&gt;Kendrick-analogous network visualisation of ion cyclotron resonance Fourier transform mass spectra: improved options for the assignment of elemental compositions and the classification of organic molecular complexity&lt;/title&gt;&lt;secondary-title&gt;Eur J Mass Spectrom (Chichester, Eng)&lt;/secondary-title&gt;&lt;/titles&gt;&lt;periodical&gt;&lt;full-title&gt;Eur J Mass Spectrom (Chichester, Eng)&lt;/full-title&gt;&lt;/periodical&gt;&lt;pages&gt;415-21&lt;/pages&gt;&lt;volume&gt;17&lt;/volume&gt;&lt;number&gt;4&lt;/number&gt;&lt;edition&gt;2011/10/19&lt;/edition&gt;&lt;keywords&gt;&lt;keyword&gt;Aerosols/*analysis/classification&lt;/keyword&gt;&lt;keyword&gt;Cefotaxime/*analysis&lt;/keyword&gt;&lt;keyword&gt;Cyclotrons&lt;/keyword&gt;&lt;keyword&gt;*Fourier Analysis&lt;/keyword&gt;&lt;keyword&gt;Ions&lt;/keyword&gt;&lt;keyword&gt;Mass Spectrometry&lt;/keyword&gt;&lt;keyword&gt;Organic Chemicals/*analysis/*classification&lt;/keyword&gt;&lt;keyword&gt;Spectrometry, Mass, Electrospray Ionization&lt;/keyword&gt;&lt;keyword&gt;Spectroscopy, Fourier Transform Infrared/*methods&lt;/keyword&gt;&lt;keyword&gt;Vibration&lt;/keyword&gt;&lt;/keywords&gt;&lt;dates&gt;&lt;year&gt;2011&lt;/year&gt;&lt;/dates&gt;&lt;isbn&gt;1469-0667 (Print)&amp;#xD;1469-0667 (Linking)&lt;/isbn&gt;&lt;accession-num&gt;22006638&lt;/accession-num&gt;&lt;urls&gt;&lt;related-urls&gt;&lt;url&gt;http://www.ncbi.nlm.nih.gov/entrez/query.fcgi?cmd=Retrieve&amp;amp;db=PubMed&amp;amp;dopt=Citation&amp;amp;list_uids=22006638&lt;/url&gt;&lt;/related-urls&gt;&lt;/urls&gt;&lt;electronic-resource-num&gt;10.1255/ejms.1135&lt;/electronic-resource-num&gt;&lt;language&gt;eng&lt;/language&gt;&lt;/record&gt;&lt;/Cite&gt;&lt;/EndNote&gt;</w:instrText>
      </w:r>
      <w:r w:rsidR="00D92880" w:rsidRPr="00382773">
        <w:rPr>
          <w:rFonts w:ascii="Arial" w:hAnsi="Arial" w:cs="Arial"/>
        </w:rPr>
        <w:fldChar w:fldCharType="separate"/>
      </w:r>
      <w:r w:rsidR="00817242">
        <w:rPr>
          <w:rFonts w:ascii="Arial" w:hAnsi="Arial" w:cs="Arial"/>
          <w:noProof/>
        </w:rPr>
        <w:t>[</w:t>
      </w:r>
      <w:hyperlink w:anchor="_ENREF_8" w:tooltip="Tziotis, 2011 #9471" w:history="1">
        <w:r w:rsidR="00A2300A">
          <w:rPr>
            <w:rFonts w:ascii="Arial" w:hAnsi="Arial" w:cs="Arial"/>
            <w:noProof/>
          </w:rPr>
          <w:t>8</w:t>
        </w:r>
      </w:hyperlink>
      <w:r w:rsidR="00817242">
        <w:rPr>
          <w:rFonts w:ascii="Arial" w:hAnsi="Arial" w:cs="Arial"/>
          <w:noProof/>
        </w:rPr>
        <w:t>]</w:t>
      </w:r>
      <w:r w:rsidR="00D92880" w:rsidRPr="00382773">
        <w:rPr>
          <w:rFonts w:ascii="Arial" w:hAnsi="Arial" w:cs="Arial"/>
        </w:rPr>
        <w:fldChar w:fldCharType="end"/>
      </w:r>
      <w:r w:rsidRPr="00382773">
        <w:rPr>
          <w:rFonts w:ascii="Arial" w:hAnsi="Arial" w:cs="Arial"/>
        </w:rPr>
        <w:t xml:space="preserve">. </w:t>
      </w:r>
    </w:p>
    <w:p w:rsidR="005C45C1" w:rsidRDefault="005C45C1" w:rsidP="005C45C1">
      <w:pPr>
        <w:spacing w:line="480" w:lineRule="auto"/>
        <w:jc w:val="both"/>
        <w:rPr>
          <w:rFonts w:ascii="Arial" w:hAnsi="Arial" w:cs="Arial"/>
        </w:rPr>
      </w:pPr>
      <w:r w:rsidRPr="00382773">
        <w:rPr>
          <w:rFonts w:ascii="Arial" w:hAnsi="Arial" w:cs="Arial"/>
        </w:rPr>
        <w:t xml:space="preserve">Statistical analysis was conducted using </w:t>
      </w:r>
      <w:r>
        <w:rPr>
          <w:rFonts w:ascii="Arial" w:hAnsi="Arial" w:cs="Arial"/>
        </w:rPr>
        <w:t>SIMCA 9.0 (U</w:t>
      </w:r>
      <w:r w:rsidRPr="00382773">
        <w:rPr>
          <w:rFonts w:ascii="Arial" w:hAnsi="Arial" w:cs="Arial"/>
        </w:rPr>
        <w:t xml:space="preserve">metrics, Sweden). In the PLS-DA model strongly active fractions separated from non-active </w:t>
      </w:r>
      <w:r w:rsidRPr="00382773">
        <w:rPr>
          <w:rFonts w:ascii="Arial" w:hAnsi="Arial" w:cs="Arial"/>
        </w:rPr>
        <w:lastRenderedPageBreak/>
        <w:t>fractions in the first component (R² (t</w:t>
      </w:r>
      <w:r w:rsidRPr="00382773">
        <w:rPr>
          <w:rFonts w:ascii="Arial" w:hAnsi="Arial" w:cs="Arial"/>
          <w:vertAlign w:val="subscript"/>
        </w:rPr>
        <w:t>1</w:t>
      </w:r>
      <w:r w:rsidRPr="00382773">
        <w:rPr>
          <w:rFonts w:ascii="Arial" w:hAnsi="Arial" w:cs="Arial"/>
        </w:rPr>
        <w:t>)0.736, Q²(t</w:t>
      </w:r>
      <w:r w:rsidRPr="00382773">
        <w:rPr>
          <w:rFonts w:ascii="Arial" w:hAnsi="Arial" w:cs="Arial"/>
          <w:vertAlign w:val="subscript"/>
        </w:rPr>
        <w:t>1</w:t>
      </w:r>
      <w:r w:rsidRPr="00382773">
        <w:rPr>
          <w:rFonts w:ascii="Arial" w:hAnsi="Arial" w:cs="Arial"/>
        </w:rPr>
        <w:t>) 0.46). The model was validated by a permutation testing using 200 iterations.</w:t>
      </w:r>
    </w:p>
    <w:p w:rsidR="005C45C1" w:rsidRDefault="005C45C1" w:rsidP="005C45C1">
      <w:pPr>
        <w:spacing w:line="480" w:lineRule="auto"/>
        <w:jc w:val="both"/>
        <w:rPr>
          <w:rFonts w:ascii="Arial" w:hAnsi="Arial" w:cs="Arial"/>
          <w:b/>
        </w:rPr>
      </w:pPr>
    </w:p>
    <w:p w:rsidR="005C45C1" w:rsidRDefault="005C45C1" w:rsidP="005C45C1">
      <w:pPr>
        <w:spacing w:line="480" w:lineRule="auto"/>
        <w:jc w:val="both"/>
        <w:rPr>
          <w:rFonts w:ascii="Arial" w:hAnsi="Arial" w:cs="Arial"/>
          <w:b/>
        </w:rPr>
      </w:pPr>
    </w:p>
    <w:p w:rsidR="005C45C1" w:rsidRPr="00BE50BF" w:rsidRDefault="005C45C1" w:rsidP="005C45C1">
      <w:pPr>
        <w:spacing w:line="480" w:lineRule="auto"/>
        <w:jc w:val="both"/>
        <w:rPr>
          <w:rFonts w:ascii="Arial" w:hAnsi="Arial" w:cs="Arial"/>
          <w:lang w:val="de-DE"/>
        </w:rPr>
      </w:pPr>
      <w:r w:rsidRPr="00BE50BF">
        <w:rPr>
          <w:rFonts w:ascii="Arial" w:hAnsi="Arial" w:cs="Arial"/>
          <w:b/>
          <w:lang w:val="de-DE"/>
        </w:rPr>
        <w:t>References</w:t>
      </w:r>
    </w:p>
    <w:p w:rsidR="00A2300A" w:rsidRPr="00A2300A" w:rsidRDefault="00D92880" w:rsidP="00A2300A">
      <w:pPr>
        <w:ind w:left="720" w:hanging="720"/>
        <w:jc w:val="both"/>
        <w:rPr>
          <w:rFonts w:ascii="Calibri" w:hAnsi="Calibri"/>
          <w:noProof/>
          <w:lang w:val="de-DE"/>
        </w:rPr>
      </w:pPr>
      <w:r>
        <w:fldChar w:fldCharType="begin"/>
      </w:r>
      <w:r w:rsidR="005C45C1" w:rsidRPr="00BE50BF">
        <w:rPr>
          <w:lang w:val="de-DE"/>
        </w:rPr>
        <w:instrText xml:space="preserve"> ADDIN EN.REFLIST </w:instrText>
      </w:r>
      <w:r>
        <w:fldChar w:fldCharType="separate"/>
      </w:r>
      <w:bookmarkStart w:id="1" w:name="_ENREF_1"/>
      <w:r w:rsidR="00A2300A" w:rsidRPr="00A2300A">
        <w:rPr>
          <w:rFonts w:ascii="Calibri" w:hAnsi="Calibri"/>
          <w:noProof/>
          <w:lang w:val="de-DE"/>
        </w:rPr>
        <w:t>1. Kremb S, Helfer M, Heller W, Hoffmann D, Wolff H, et al. (2010) EASY-HIT: HIV full-replication technology for broad discovery of multiple classes of HIV inhibitors. Antimicrobial agents and chemotherapy 54: 5257-5268.</w:t>
      </w:r>
      <w:bookmarkEnd w:id="1"/>
    </w:p>
    <w:p w:rsidR="00A2300A" w:rsidRPr="00A2300A" w:rsidRDefault="00A2300A" w:rsidP="00A2300A">
      <w:pPr>
        <w:ind w:left="720" w:hanging="720"/>
        <w:jc w:val="both"/>
        <w:rPr>
          <w:rFonts w:ascii="Calibri" w:hAnsi="Calibri"/>
          <w:noProof/>
          <w:lang w:val="de-DE"/>
        </w:rPr>
      </w:pPr>
      <w:bookmarkStart w:id="2" w:name="_ENREF_2"/>
      <w:r w:rsidRPr="00A2300A">
        <w:rPr>
          <w:rFonts w:ascii="Calibri" w:hAnsi="Calibri"/>
          <w:noProof/>
          <w:lang w:val="de-DE"/>
        </w:rPr>
        <w:t>2. Schindler M, Rajan D, Banning C, Wimmer P, Koppensteiner H, et al. (2010) Vpu serine 52 dependent counteraction of tetherin is required for HIV-1 replication in macrophages, but not in ex vivo human lymphoid tissue. Retrovirology 7: 1.</w:t>
      </w:r>
      <w:bookmarkEnd w:id="2"/>
    </w:p>
    <w:p w:rsidR="00A2300A" w:rsidRPr="00A2300A" w:rsidRDefault="00A2300A" w:rsidP="00A2300A">
      <w:pPr>
        <w:ind w:left="720" w:hanging="720"/>
        <w:jc w:val="both"/>
        <w:rPr>
          <w:rFonts w:ascii="Calibri" w:hAnsi="Calibri"/>
          <w:noProof/>
          <w:lang w:val="de-DE"/>
        </w:rPr>
      </w:pPr>
      <w:bookmarkStart w:id="3" w:name="_ENREF_3"/>
      <w:r w:rsidRPr="00A2300A">
        <w:rPr>
          <w:rFonts w:ascii="Calibri" w:hAnsi="Calibri"/>
          <w:noProof/>
          <w:lang w:val="de-DE"/>
        </w:rPr>
        <w:t>3. Neumann M, Felber BK, Kleinschmidt A, Froese B, Erfle V, et al. (1995) Restriction of human immunodeficiency virus type 1 production in a human astrocytoma cell line is associated with a cellular block in Rev function. Journal of virology 69: 2159-2167.</w:t>
      </w:r>
      <w:bookmarkEnd w:id="3"/>
    </w:p>
    <w:p w:rsidR="00A2300A" w:rsidRPr="00A2300A" w:rsidRDefault="00A2300A" w:rsidP="00A2300A">
      <w:pPr>
        <w:ind w:left="720" w:hanging="720"/>
        <w:jc w:val="both"/>
        <w:rPr>
          <w:rFonts w:ascii="Calibri" w:hAnsi="Calibri"/>
          <w:noProof/>
          <w:lang w:val="de-DE"/>
        </w:rPr>
      </w:pPr>
      <w:bookmarkStart w:id="4" w:name="_ENREF_4"/>
      <w:r w:rsidRPr="00A2300A">
        <w:rPr>
          <w:rFonts w:ascii="Calibri" w:hAnsi="Calibri"/>
          <w:noProof/>
          <w:lang w:val="de-DE"/>
        </w:rPr>
        <w:t>4. Kabamba-Mukadi B, Henrivaux P, Ruelle J, Delferrière N, Bodéus M, et al. (2005) Human immunodeficiency virus type 1 (HIV-1) proviral DNA load in purified CD4+ cells by LightCycler® Real-time PCR. BMC infectious diseases 5: 15.</w:t>
      </w:r>
      <w:bookmarkEnd w:id="4"/>
    </w:p>
    <w:p w:rsidR="00A2300A" w:rsidRPr="00A2300A" w:rsidRDefault="00A2300A" w:rsidP="00A2300A">
      <w:pPr>
        <w:ind w:left="720" w:hanging="720"/>
        <w:jc w:val="both"/>
        <w:rPr>
          <w:rFonts w:ascii="Calibri" w:hAnsi="Calibri"/>
          <w:noProof/>
          <w:lang w:val="de-DE"/>
        </w:rPr>
      </w:pPr>
      <w:bookmarkStart w:id="5" w:name="_ENREF_5"/>
      <w:r w:rsidRPr="00A2300A">
        <w:rPr>
          <w:rFonts w:ascii="Calibri" w:hAnsi="Calibri"/>
          <w:noProof/>
          <w:lang w:val="de-DE"/>
        </w:rPr>
        <w:t>5. Livak KJ, Schmittgen TD (2001) Analysis of Relative Gene Expression Data Using Real-Time Quantitative PCR and the 2&lt; sup&gt;− ΔΔCT&lt;/sup&gt; Method. methods 25: 402-408.</w:t>
      </w:r>
      <w:bookmarkEnd w:id="5"/>
    </w:p>
    <w:p w:rsidR="00A2300A" w:rsidRPr="00A2300A" w:rsidRDefault="00A2300A" w:rsidP="00A2300A">
      <w:pPr>
        <w:ind w:left="720" w:hanging="720"/>
        <w:jc w:val="both"/>
        <w:rPr>
          <w:rFonts w:ascii="Calibri" w:hAnsi="Calibri"/>
          <w:noProof/>
          <w:lang w:val="de-DE"/>
        </w:rPr>
      </w:pPr>
      <w:bookmarkStart w:id="6" w:name="_ENREF_6"/>
      <w:r w:rsidRPr="00A2300A">
        <w:rPr>
          <w:rFonts w:ascii="Calibri" w:hAnsi="Calibri"/>
          <w:noProof/>
          <w:lang w:val="de-DE"/>
        </w:rPr>
        <w:t>6. Hertkorn N, Frommberger M, Witt M, Koch B, Schmitt-Kopplin P, et al. (2008) Natural organic matter and the event horizon of mass spectrometry. Analytical chemistry 80: 8908-8919.</w:t>
      </w:r>
      <w:bookmarkEnd w:id="6"/>
    </w:p>
    <w:p w:rsidR="00A2300A" w:rsidRPr="00A2300A" w:rsidRDefault="00A2300A" w:rsidP="00A2300A">
      <w:pPr>
        <w:ind w:left="720" w:hanging="720"/>
        <w:jc w:val="both"/>
        <w:rPr>
          <w:rFonts w:ascii="Calibri" w:hAnsi="Calibri"/>
          <w:noProof/>
          <w:lang w:val="de-DE"/>
        </w:rPr>
      </w:pPr>
      <w:bookmarkStart w:id="7" w:name="_ENREF_7"/>
      <w:r w:rsidRPr="00A2300A">
        <w:rPr>
          <w:rFonts w:ascii="Calibri" w:hAnsi="Calibri"/>
          <w:noProof/>
          <w:lang w:val="de-DE"/>
        </w:rPr>
        <w:t>7. Suhre K, Schmitt-Kopplin P (2008) MassTRIX: mass translator into pathways. Nucleic Acids Res 36: W481-484.</w:t>
      </w:r>
      <w:bookmarkEnd w:id="7"/>
    </w:p>
    <w:p w:rsidR="00A2300A" w:rsidRPr="00A2300A" w:rsidRDefault="00A2300A" w:rsidP="00A2300A">
      <w:pPr>
        <w:ind w:left="720" w:hanging="720"/>
        <w:jc w:val="both"/>
        <w:rPr>
          <w:rFonts w:ascii="Calibri" w:hAnsi="Calibri"/>
          <w:noProof/>
          <w:lang w:val="de-DE"/>
        </w:rPr>
      </w:pPr>
      <w:bookmarkStart w:id="8" w:name="_ENREF_8"/>
      <w:r w:rsidRPr="00A2300A">
        <w:rPr>
          <w:rFonts w:ascii="Calibri" w:hAnsi="Calibri"/>
          <w:noProof/>
          <w:lang w:val="de-DE"/>
        </w:rPr>
        <w:t>8. Tziotis D, Hertkorn N, Schmitt-Kopplin P (2011) Kendrick-analogous network visualisation of ion cyclotron resonance Fourier transform mass spectra: improved options for the assignment of elemental compositions and the classification of organic molecular complexity. Eur J Mass Spectrom (Chichester, Eng) 17: 415-421.</w:t>
      </w:r>
      <w:bookmarkEnd w:id="8"/>
    </w:p>
    <w:p w:rsidR="00A2300A" w:rsidRDefault="00A2300A" w:rsidP="00A2300A">
      <w:pPr>
        <w:jc w:val="both"/>
        <w:rPr>
          <w:rFonts w:ascii="Calibri" w:hAnsi="Calibri"/>
          <w:noProof/>
          <w:lang w:val="de-DE"/>
        </w:rPr>
      </w:pPr>
    </w:p>
    <w:p w:rsidR="005C45C1" w:rsidRPr="00730D40" w:rsidRDefault="00D92880" w:rsidP="005C45C1">
      <w:pPr>
        <w:spacing w:line="480" w:lineRule="auto"/>
        <w:jc w:val="both"/>
        <w:rPr>
          <w:rFonts w:ascii="Arial" w:hAnsi="Arial"/>
        </w:rPr>
      </w:pPr>
      <w:r>
        <w:fldChar w:fldCharType="end"/>
      </w:r>
    </w:p>
    <w:p w:rsidR="00D12AAA" w:rsidRDefault="00D12AAA" w:rsidP="005C45C1">
      <w:pPr>
        <w:spacing w:line="480" w:lineRule="auto"/>
      </w:pPr>
    </w:p>
    <w:sectPr w:rsidR="00D12AAA" w:rsidSect="00730D40">
      <w:headerReference w:type="even" r:id="rId7"/>
      <w:headerReference w:type="default" r:id="rId8"/>
      <w:pgSz w:w="11900" w:h="16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9C7" w:rsidRDefault="007D59C7" w:rsidP="00CD7425">
      <w:r>
        <w:separator/>
      </w:r>
    </w:p>
  </w:endnote>
  <w:endnote w:type="continuationSeparator" w:id="0">
    <w:p w:rsidR="007D59C7" w:rsidRDefault="007D59C7" w:rsidP="00CD74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Neue">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9C7" w:rsidRDefault="007D59C7" w:rsidP="00CD7425">
      <w:r>
        <w:separator/>
      </w:r>
    </w:p>
  </w:footnote>
  <w:footnote w:type="continuationSeparator" w:id="0">
    <w:p w:rsidR="007D59C7" w:rsidRDefault="007D59C7" w:rsidP="00CD7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AF" w:rsidRDefault="00D92880" w:rsidP="00730D40">
    <w:pPr>
      <w:pStyle w:val="Kopfzeile"/>
      <w:framePr w:wrap="around" w:vAnchor="text" w:hAnchor="margin" w:xAlign="right" w:y="1"/>
      <w:rPr>
        <w:rStyle w:val="Seitenzahl"/>
      </w:rPr>
    </w:pPr>
    <w:r>
      <w:rPr>
        <w:rStyle w:val="Seitenzahl"/>
      </w:rPr>
      <w:fldChar w:fldCharType="begin"/>
    </w:r>
    <w:r w:rsidR="005C45C1">
      <w:rPr>
        <w:rStyle w:val="Seitenzahl"/>
      </w:rPr>
      <w:instrText xml:space="preserve">PAGE  </w:instrText>
    </w:r>
    <w:r>
      <w:rPr>
        <w:rStyle w:val="Seitenzahl"/>
      </w:rPr>
      <w:fldChar w:fldCharType="end"/>
    </w:r>
  </w:p>
  <w:p w:rsidR="001C64AF" w:rsidRDefault="007D59C7" w:rsidP="00730D40">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AF" w:rsidRDefault="00D92880" w:rsidP="00730D40">
    <w:pPr>
      <w:pStyle w:val="Kopfzeile"/>
      <w:framePr w:wrap="around" w:vAnchor="text" w:hAnchor="margin" w:xAlign="right" w:y="1"/>
      <w:rPr>
        <w:rStyle w:val="Seitenzahl"/>
      </w:rPr>
    </w:pPr>
    <w:r>
      <w:rPr>
        <w:rStyle w:val="Seitenzahl"/>
      </w:rPr>
      <w:fldChar w:fldCharType="begin"/>
    </w:r>
    <w:r w:rsidR="005C45C1">
      <w:rPr>
        <w:rStyle w:val="Seitenzahl"/>
      </w:rPr>
      <w:instrText xml:space="preserve">PAGE  </w:instrText>
    </w:r>
    <w:r>
      <w:rPr>
        <w:rStyle w:val="Seitenzahl"/>
      </w:rPr>
      <w:fldChar w:fldCharType="separate"/>
    </w:r>
    <w:r w:rsidR="00A2300A">
      <w:rPr>
        <w:rStyle w:val="Seitenzahl"/>
        <w:noProof/>
      </w:rPr>
      <w:t>8</w:t>
    </w:r>
    <w:r>
      <w:rPr>
        <w:rStyle w:val="Seitenzahl"/>
      </w:rPr>
      <w:fldChar w:fldCharType="end"/>
    </w:r>
  </w:p>
  <w:p w:rsidR="001C64AF" w:rsidRDefault="005C45C1" w:rsidP="00730D40">
    <w:pPr>
      <w:pStyle w:val="Kopfzeile"/>
      <w:ind w:right="360"/>
    </w:pPr>
    <w:r>
      <w:tab/>
      <w:t xml:space="preserve">                                                                                             Helfer et al. -   page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131B3"/>
    <w:multiLevelType w:val="multilevel"/>
    <w:tmpl w:val="297E3AA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02exvxxfppttet2f15serw5f5r90re92we&quot;&gt;PS-Paper&lt;record-ids&gt;&lt;item&gt;17&lt;/item&gt;&lt;item&gt;50&lt;/item&gt;&lt;item&gt;61&lt;/item&gt;&lt;item&gt;68&lt;/item&gt;&lt;item&gt;69&lt;/item&gt;&lt;item&gt;81&lt;/item&gt;&lt;/record-ids&gt;&lt;/item&gt;&lt;/Libraries&gt;"/>
  </w:docVars>
  <w:rsids>
    <w:rsidRoot w:val="005C45C1"/>
    <w:rsid w:val="000320E3"/>
    <w:rsid w:val="000514EE"/>
    <w:rsid w:val="001B616B"/>
    <w:rsid w:val="002058C7"/>
    <w:rsid w:val="002A0F90"/>
    <w:rsid w:val="002E3AE0"/>
    <w:rsid w:val="003D3E40"/>
    <w:rsid w:val="00434245"/>
    <w:rsid w:val="00485041"/>
    <w:rsid w:val="004C3D8B"/>
    <w:rsid w:val="004D27AF"/>
    <w:rsid w:val="004D2DDC"/>
    <w:rsid w:val="0054649E"/>
    <w:rsid w:val="005544CC"/>
    <w:rsid w:val="005C45C1"/>
    <w:rsid w:val="0067483F"/>
    <w:rsid w:val="007536F5"/>
    <w:rsid w:val="0076260A"/>
    <w:rsid w:val="007D59C7"/>
    <w:rsid w:val="00817242"/>
    <w:rsid w:val="00875A13"/>
    <w:rsid w:val="008A52EC"/>
    <w:rsid w:val="00A2300A"/>
    <w:rsid w:val="00A272E5"/>
    <w:rsid w:val="00AB4B86"/>
    <w:rsid w:val="00BE2AB5"/>
    <w:rsid w:val="00BE50BF"/>
    <w:rsid w:val="00CB3468"/>
    <w:rsid w:val="00CD7425"/>
    <w:rsid w:val="00CE0C27"/>
    <w:rsid w:val="00CE74F8"/>
    <w:rsid w:val="00D022C1"/>
    <w:rsid w:val="00D12AAA"/>
    <w:rsid w:val="00D2647C"/>
    <w:rsid w:val="00D33AD4"/>
    <w:rsid w:val="00D92880"/>
    <w:rsid w:val="00DC64D0"/>
    <w:rsid w:val="00DD63FC"/>
    <w:rsid w:val="00E16739"/>
    <w:rsid w:val="00E325B0"/>
    <w:rsid w:val="00E75C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5C1"/>
    <w:pPr>
      <w:spacing w:after="0" w:line="240" w:lineRule="auto"/>
      <w:jc w:val="left"/>
    </w:pPr>
    <w:rPr>
      <w:sz w:val="24"/>
      <w:szCs w:val="24"/>
      <w:lang w:val="en-US"/>
    </w:rPr>
  </w:style>
  <w:style w:type="paragraph" w:styleId="berschrift1">
    <w:name w:val="heading 1"/>
    <w:basedOn w:val="Standard"/>
    <w:next w:val="Standard"/>
    <w:link w:val="berschrift1Zchn"/>
    <w:uiPriority w:val="9"/>
    <w:qFormat/>
    <w:rsid w:val="004C3D8B"/>
    <w:pPr>
      <w:keepNext/>
      <w:keepLines/>
      <w:numPr>
        <w:numId w:val="9"/>
      </w:numPr>
      <w:spacing w:before="480" w:line="360" w:lineRule="auto"/>
      <w:jc w:val="both"/>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autoRedefine/>
    <w:uiPriority w:val="9"/>
    <w:unhideWhenUsed/>
    <w:qFormat/>
    <w:rsid w:val="004C3D8B"/>
    <w:pPr>
      <w:keepNext/>
      <w:keepLines/>
      <w:numPr>
        <w:ilvl w:val="1"/>
        <w:numId w:val="9"/>
      </w:numPr>
      <w:spacing w:before="200" w:line="360" w:lineRule="auto"/>
      <w:jc w:val="both"/>
      <w:outlineLvl w:val="1"/>
    </w:pPr>
    <w:rPr>
      <w:rFonts w:ascii="Arial" w:eastAsiaTheme="majorEastAsia" w:hAnsi="Arial" w:cstheme="majorBidi"/>
      <w:b/>
      <w:bCs/>
      <w:szCs w:val="26"/>
    </w:rPr>
  </w:style>
  <w:style w:type="paragraph" w:styleId="berschrift3">
    <w:name w:val="heading 3"/>
    <w:basedOn w:val="Standard"/>
    <w:next w:val="Standard"/>
    <w:link w:val="berschrift3Zchn"/>
    <w:autoRedefine/>
    <w:uiPriority w:val="9"/>
    <w:unhideWhenUsed/>
    <w:qFormat/>
    <w:rsid w:val="004C3D8B"/>
    <w:pPr>
      <w:keepNext/>
      <w:keepLines/>
      <w:numPr>
        <w:ilvl w:val="2"/>
        <w:numId w:val="9"/>
      </w:numPr>
      <w:spacing w:before="200" w:line="360" w:lineRule="auto"/>
      <w:jc w:val="both"/>
      <w:outlineLvl w:val="2"/>
    </w:pPr>
    <w:rPr>
      <w:rFonts w:ascii="Arial" w:eastAsiaTheme="majorEastAsia" w:hAnsi="Arial" w:cstheme="majorBidi"/>
      <w:b/>
      <w:bCs/>
      <w:sz w:val="22"/>
      <w:szCs w:val="22"/>
    </w:rPr>
  </w:style>
  <w:style w:type="paragraph" w:styleId="berschrift4">
    <w:name w:val="heading 4"/>
    <w:basedOn w:val="Standard"/>
    <w:next w:val="Standard"/>
    <w:link w:val="berschrift4Zchn"/>
    <w:autoRedefine/>
    <w:uiPriority w:val="9"/>
    <w:unhideWhenUsed/>
    <w:qFormat/>
    <w:rsid w:val="004C3D8B"/>
    <w:pPr>
      <w:keepNext/>
      <w:keepLines/>
      <w:numPr>
        <w:ilvl w:val="3"/>
        <w:numId w:val="9"/>
      </w:numPr>
      <w:spacing w:before="200" w:line="360" w:lineRule="auto"/>
      <w:jc w:val="both"/>
      <w:outlineLvl w:val="3"/>
    </w:pPr>
    <w:rPr>
      <w:rFonts w:ascii="Arial" w:eastAsiaTheme="majorEastAsia" w:hAnsi="Arial" w:cstheme="majorBidi"/>
      <w:b/>
      <w:bCs/>
      <w:iCs/>
      <w:color w:val="000000" w:themeColor="text1"/>
      <w:sz w:val="22"/>
      <w:szCs w:val="22"/>
    </w:rPr>
  </w:style>
  <w:style w:type="paragraph" w:styleId="berschrift5">
    <w:name w:val="heading 5"/>
    <w:basedOn w:val="Standard"/>
    <w:next w:val="Standard"/>
    <w:link w:val="berschrift5Zchn"/>
    <w:uiPriority w:val="9"/>
    <w:semiHidden/>
    <w:unhideWhenUsed/>
    <w:qFormat/>
    <w:rsid w:val="004C3D8B"/>
    <w:pPr>
      <w:keepNext/>
      <w:keepLines/>
      <w:numPr>
        <w:ilvl w:val="4"/>
        <w:numId w:val="9"/>
      </w:numPr>
      <w:spacing w:before="200" w:line="360" w:lineRule="auto"/>
      <w:jc w:val="both"/>
      <w:outlineLvl w:val="4"/>
    </w:pPr>
    <w:rPr>
      <w:rFonts w:asciiTheme="majorHAnsi" w:eastAsiaTheme="majorEastAsia" w:hAnsiTheme="majorHAnsi" w:cstheme="majorBidi"/>
      <w:color w:val="243F60" w:themeColor="accent1" w:themeShade="7F"/>
      <w:sz w:val="22"/>
      <w:szCs w:val="22"/>
    </w:rPr>
  </w:style>
  <w:style w:type="paragraph" w:styleId="berschrift6">
    <w:name w:val="heading 6"/>
    <w:basedOn w:val="Standard"/>
    <w:next w:val="Standard"/>
    <w:link w:val="berschrift6Zchn"/>
    <w:uiPriority w:val="9"/>
    <w:semiHidden/>
    <w:unhideWhenUsed/>
    <w:qFormat/>
    <w:rsid w:val="004C3D8B"/>
    <w:pPr>
      <w:keepNext/>
      <w:keepLines/>
      <w:numPr>
        <w:ilvl w:val="5"/>
        <w:numId w:val="9"/>
      </w:numPr>
      <w:spacing w:before="200" w:line="360" w:lineRule="auto"/>
      <w:jc w:val="both"/>
      <w:outlineLvl w:val="5"/>
    </w:pPr>
    <w:rPr>
      <w:rFonts w:asciiTheme="majorHAnsi" w:eastAsiaTheme="majorEastAsia" w:hAnsiTheme="majorHAnsi" w:cstheme="majorBidi"/>
      <w:i/>
      <w:iCs/>
      <w:color w:val="243F60" w:themeColor="accent1" w:themeShade="7F"/>
      <w:sz w:val="22"/>
      <w:szCs w:val="22"/>
    </w:rPr>
  </w:style>
  <w:style w:type="paragraph" w:styleId="berschrift7">
    <w:name w:val="heading 7"/>
    <w:basedOn w:val="Standard"/>
    <w:next w:val="Standard"/>
    <w:link w:val="berschrift7Zchn"/>
    <w:uiPriority w:val="9"/>
    <w:semiHidden/>
    <w:unhideWhenUsed/>
    <w:qFormat/>
    <w:rsid w:val="004C3D8B"/>
    <w:pPr>
      <w:keepNext/>
      <w:keepLines/>
      <w:numPr>
        <w:ilvl w:val="6"/>
        <w:numId w:val="9"/>
      </w:numPr>
      <w:spacing w:before="200" w:line="360" w:lineRule="auto"/>
      <w:jc w:val="both"/>
      <w:outlineLvl w:val="6"/>
    </w:pPr>
    <w:rPr>
      <w:rFonts w:asciiTheme="majorHAnsi" w:eastAsiaTheme="majorEastAsia" w:hAnsiTheme="majorHAnsi" w:cstheme="majorBidi"/>
      <w:i/>
      <w:iCs/>
      <w:color w:val="404040" w:themeColor="text1" w:themeTint="BF"/>
      <w:sz w:val="22"/>
      <w:szCs w:val="22"/>
    </w:rPr>
  </w:style>
  <w:style w:type="paragraph" w:styleId="berschrift8">
    <w:name w:val="heading 8"/>
    <w:basedOn w:val="Standard"/>
    <w:next w:val="Standard"/>
    <w:link w:val="berschrift8Zchn"/>
    <w:uiPriority w:val="9"/>
    <w:semiHidden/>
    <w:unhideWhenUsed/>
    <w:qFormat/>
    <w:rsid w:val="004C3D8B"/>
    <w:pPr>
      <w:keepNext/>
      <w:keepLines/>
      <w:numPr>
        <w:ilvl w:val="7"/>
        <w:numId w:val="9"/>
      </w:numPr>
      <w:spacing w:before="20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C3D8B"/>
    <w:pPr>
      <w:keepNext/>
      <w:keepLines/>
      <w:numPr>
        <w:ilvl w:val="8"/>
        <w:numId w:val="9"/>
      </w:numPr>
      <w:spacing w:before="20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3D8B"/>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4C3D8B"/>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4C3D8B"/>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4C3D8B"/>
    <w:rPr>
      <w:rFonts w:ascii="Arial" w:eastAsiaTheme="majorEastAsia" w:hAnsi="Arial" w:cstheme="majorBidi"/>
      <w:b/>
      <w:bCs/>
      <w:iCs/>
      <w:color w:val="000000" w:themeColor="text1"/>
    </w:rPr>
  </w:style>
  <w:style w:type="paragraph" w:styleId="Beschriftung">
    <w:name w:val="caption"/>
    <w:basedOn w:val="Standard"/>
    <w:next w:val="Standard"/>
    <w:link w:val="BeschriftungZchn"/>
    <w:autoRedefine/>
    <w:uiPriority w:val="35"/>
    <w:unhideWhenUsed/>
    <w:qFormat/>
    <w:rsid w:val="004C3D8B"/>
    <w:pPr>
      <w:spacing w:after="200"/>
      <w:jc w:val="both"/>
    </w:pPr>
    <w:rPr>
      <w:rFonts w:ascii="Arial" w:hAnsi="Arial"/>
      <w:b/>
      <w:bCs/>
      <w:color w:val="000000" w:themeColor="text1"/>
      <w:sz w:val="20"/>
      <w:szCs w:val="18"/>
    </w:rPr>
  </w:style>
  <w:style w:type="character" w:customStyle="1" w:styleId="BeschriftungZchn">
    <w:name w:val="Beschriftung Zchn"/>
    <w:basedOn w:val="Absatz-Standardschriftart"/>
    <w:link w:val="Beschriftung"/>
    <w:uiPriority w:val="35"/>
    <w:rsid w:val="004C3D8B"/>
    <w:rPr>
      <w:rFonts w:ascii="Arial" w:hAnsi="Arial"/>
      <w:b/>
      <w:bCs/>
      <w:color w:val="000000" w:themeColor="text1"/>
      <w:sz w:val="20"/>
      <w:szCs w:val="18"/>
    </w:rPr>
  </w:style>
  <w:style w:type="character" w:styleId="Hervorhebung">
    <w:name w:val="Emphasis"/>
    <w:basedOn w:val="Absatz-Standardschriftart"/>
    <w:uiPriority w:val="20"/>
    <w:qFormat/>
    <w:rsid w:val="004C3D8B"/>
    <w:rPr>
      <w:i/>
      <w:iCs/>
    </w:rPr>
  </w:style>
  <w:style w:type="paragraph" w:styleId="Inhaltsverzeichnisberschrift">
    <w:name w:val="TOC Heading"/>
    <w:basedOn w:val="berschrift1"/>
    <w:next w:val="Standard"/>
    <w:uiPriority w:val="39"/>
    <w:semiHidden/>
    <w:unhideWhenUsed/>
    <w:qFormat/>
    <w:rsid w:val="004C3D8B"/>
    <w:pPr>
      <w:numPr>
        <w:numId w:val="0"/>
      </w:numPr>
      <w:outlineLvl w:val="9"/>
    </w:pPr>
  </w:style>
  <w:style w:type="paragraph" w:customStyle="1" w:styleId="AbbildungsunterschriftDiss">
    <w:name w:val="Abbildungsunterschrift Diss"/>
    <w:basedOn w:val="Beschriftung"/>
    <w:link w:val="AbbildungsunterschriftDissZchn"/>
    <w:qFormat/>
    <w:rsid w:val="004C3D8B"/>
    <w:pPr>
      <w:spacing w:line="360" w:lineRule="auto"/>
    </w:pPr>
    <w:rPr>
      <w:szCs w:val="20"/>
    </w:rPr>
  </w:style>
  <w:style w:type="character" w:customStyle="1" w:styleId="AbbildungsunterschriftDissZchn">
    <w:name w:val="Abbildungsunterschrift Diss Zchn"/>
    <w:basedOn w:val="BeschriftungZchn"/>
    <w:link w:val="AbbildungsunterschriftDiss"/>
    <w:rsid w:val="004C3D8B"/>
    <w:rPr>
      <w:rFonts w:ascii="Arial" w:hAnsi="Arial"/>
      <w:b/>
      <w:bCs/>
      <w:color w:val="000000" w:themeColor="text1"/>
      <w:sz w:val="20"/>
      <w:szCs w:val="20"/>
    </w:rPr>
  </w:style>
  <w:style w:type="character" w:customStyle="1" w:styleId="berschrift5Zchn">
    <w:name w:val="Überschrift 5 Zchn"/>
    <w:basedOn w:val="Absatz-Standardschriftart"/>
    <w:link w:val="berschrift5"/>
    <w:uiPriority w:val="9"/>
    <w:semiHidden/>
    <w:rsid w:val="004C3D8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C3D8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C3D8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C3D8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C3D8B"/>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4C3D8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C3D8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C3D8B"/>
    <w:pPr>
      <w:numPr>
        <w:ilvl w:val="1"/>
      </w:numPr>
      <w:spacing w:after="200" w:line="360" w:lineRule="auto"/>
      <w:jc w:val="both"/>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C3D8B"/>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4C3D8B"/>
    <w:pPr>
      <w:spacing w:after="200" w:line="360" w:lineRule="auto"/>
      <w:ind w:left="720"/>
      <w:contextualSpacing/>
      <w:jc w:val="both"/>
    </w:pPr>
    <w:rPr>
      <w:sz w:val="22"/>
      <w:szCs w:val="22"/>
    </w:rPr>
  </w:style>
  <w:style w:type="paragraph" w:customStyle="1" w:styleId="Formatvorlage1">
    <w:name w:val="Formatvorlage1"/>
    <w:basedOn w:val="Beschriftung"/>
    <w:link w:val="Formatvorlage1Zchn"/>
    <w:qFormat/>
    <w:rsid w:val="004C3D8B"/>
    <w:pPr>
      <w:spacing w:line="360" w:lineRule="auto"/>
    </w:pPr>
    <w:rPr>
      <w:szCs w:val="20"/>
    </w:rPr>
  </w:style>
  <w:style w:type="character" w:customStyle="1" w:styleId="Formatvorlage1Zchn">
    <w:name w:val="Formatvorlage1 Zchn"/>
    <w:basedOn w:val="BeschriftungZchn"/>
    <w:link w:val="Formatvorlage1"/>
    <w:rsid w:val="004C3D8B"/>
    <w:rPr>
      <w:rFonts w:ascii="Arial" w:hAnsi="Arial"/>
      <w:b/>
      <w:bCs/>
      <w:color w:val="000000" w:themeColor="text1"/>
      <w:sz w:val="20"/>
      <w:szCs w:val="20"/>
    </w:rPr>
  </w:style>
  <w:style w:type="paragraph" w:customStyle="1" w:styleId="BeschriftungDiss">
    <w:name w:val="Beschriftung_Diss"/>
    <w:basedOn w:val="Beschriftung"/>
    <w:link w:val="BeschriftungDissZchn"/>
    <w:qFormat/>
    <w:rsid w:val="004C3D8B"/>
    <w:pPr>
      <w:spacing w:line="360" w:lineRule="auto"/>
    </w:pPr>
    <w:rPr>
      <w:szCs w:val="20"/>
    </w:rPr>
  </w:style>
  <w:style w:type="character" w:customStyle="1" w:styleId="BeschriftungDissZchn">
    <w:name w:val="Beschriftung_Diss Zchn"/>
    <w:basedOn w:val="BeschriftungZchn"/>
    <w:link w:val="BeschriftungDiss"/>
    <w:rsid w:val="004C3D8B"/>
    <w:rPr>
      <w:rFonts w:ascii="Arial" w:hAnsi="Arial"/>
      <w:b/>
      <w:bCs/>
      <w:color w:val="000000" w:themeColor="text1"/>
      <w:sz w:val="20"/>
      <w:szCs w:val="20"/>
    </w:rPr>
  </w:style>
  <w:style w:type="paragraph" w:customStyle="1" w:styleId="DissText">
    <w:name w:val="Diss_Text"/>
    <w:basedOn w:val="Standard"/>
    <w:qFormat/>
    <w:rsid w:val="004C3D8B"/>
    <w:pPr>
      <w:spacing w:after="200" w:line="360" w:lineRule="auto"/>
      <w:jc w:val="both"/>
    </w:pPr>
    <w:rPr>
      <w:rFonts w:ascii="Arial" w:hAnsi="Arial" w:cs="Arial"/>
      <w:sz w:val="22"/>
    </w:rPr>
  </w:style>
  <w:style w:type="paragraph" w:customStyle="1" w:styleId="DissBeschrift">
    <w:name w:val="Diss_Beschrift"/>
    <w:basedOn w:val="Beschriftung"/>
    <w:autoRedefine/>
    <w:qFormat/>
    <w:rsid w:val="004C3D8B"/>
    <w:pPr>
      <w:spacing w:line="360" w:lineRule="auto"/>
    </w:pPr>
    <w:rPr>
      <w:b w:val="0"/>
      <w:szCs w:val="20"/>
    </w:rPr>
  </w:style>
  <w:style w:type="paragraph" w:styleId="Kopfzeile">
    <w:name w:val="header"/>
    <w:basedOn w:val="Standard"/>
    <w:link w:val="KopfzeileZchn"/>
    <w:uiPriority w:val="99"/>
    <w:unhideWhenUsed/>
    <w:rsid w:val="005C45C1"/>
    <w:pPr>
      <w:tabs>
        <w:tab w:val="center" w:pos="4320"/>
        <w:tab w:val="right" w:pos="8640"/>
      </w:tabs>
    </w:pPr>
  </w:style>
  <w:style w:type="character" w:customStyle="1" w:styleId="KopfzeileZchn">
    <w:name w:val="Kopfzeile Zchn"/>
    <w:basedOn w:val="Absatz-Standardschriftart"/>
    <w:link w:val="Kopfzeile"/>
    <w:uiPriority w:val="99"/>
    <w:rsid w:val="005C45C1"/>
    <w:rPr>
      <w:sz w:val="24"/>
      <w:szCs w:val="24"/>
      <w:lang w:val="en-US"/>
    </w:rPr>
  </w:style>
  <w:style w:type="character" w:styleId="Seitenzahl">
    <w:name w:val="page number"/>
    <w:basedOn w:val="Absatz-Standardschriftart"/>
    <w:uiPriority w:val="99"/>
    <w:semiHidden/>
    <w:unhideWhenUsed/>
    <w:rsid w:val="005C45C1"/>
  </w:style>
  <w:style w:type="paragraph" w:styleId="Sprechblasentext">
    <w:name w:val="Balloon Text"/>
    <w:basedOn w:val="Standard"/>
    <w:link w:val="SprechblasentextZchn"/>
    <w:uiPriority w:val="99"/>
    <w:semiHidden/>
    <w:unhideWhenUsed/>
    <w:rsid w:val="005C45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5C1"/>
    <w:rPr>
      <w:rFonts w:ascii="Tahoma" w:hAnsi="Tahoma" w:cs="Tahoma"/>
      <w:sz w:val="16"/>
      <w:szCs w:val="16"/>
      <w:lang w:val="en-US"/>
    </w:rPr>
  </w:style>
  <w:style w:type="character" w:styleId="Hyperlink">
    <w:name w:val="Hyperlink"/>
    <w:basedOn w:val="Absatz-Standardschriftart"/>
    <w:uiPriority w:val="99"/>
    <w:unhideWhenUsed/>
    <w:rsid w:val="005C45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5C1"/>
    <w:pPr>
      <w:spacing w:after="0" w:line="240" w:lineRule="auto"/>
      <w:jc w:val="left"/>
    </w:pPr>
    <w:rPr>
      <w:sz w:val="24"/>
      <w:szCs w:val="24"/>
      <w:lang w:val="en-US"/>
    </w:rPr>
  </w:style>
  <w:style w:type="paragraph" w:styleId="berschrift1">
    <w:name w:val="heading 1"/>
    <w:basedOn w:val="Standard"/>
    <w:next w:val="Standard"/>
    <w:link w:val="berschrift1Zeichen"/>
    <w:uiPriority w:val="9"/>
    <w:qFormat/>
    <w:rsid w:val="004C3D8B"/>
    <w:pPr>
      <w:keepNext/>
      <w:keepLines/>
      <w:numPr>
        <w:numId w:val="9"/>
      </w:numPr>
      <w:spacing w:before="480" w:line="360" w:lineRule="auto"/>
      <w:jc w:val="both"/>
      <w:outlineLvl w:val="0"/>
    </w:pPr>
    <w:rPr>
      <w:rFonts w:ascii="Arial" w:eastAsiaTheme="majorEastAsia" w:hAnsi="Arial" w:cstheme="majorBidi"/>
      <w:b/>
      <w:bCs/>
      <w:sz w:val="28"/>
      <w:szCs w:val="28"/>
    </w:rPr>
  </w:style>
  <w:style w:type="paragraph" w:styleId="berschrift2">
    <w:name w:val="heading 2"/>
    <w:basedOn w:val="Standard"/>
    <w:next w:val="Standard"/>
    <w:link w:val="berschrift2Zeichen"/>
    <w:autoRedefine/>
    <w:uiPriority w:val="9"/>
    <w:unhideWhenUsed/>
    <w:qFormat/>
    <w:rsid w:val="004C3D8B"/>
    <w:pPr>
      <w:keepNext/>
      <w:keepLines/>
      <w:numPr>
        <w:ilvl w:val="1"/>
        <w:numId w:val="9"/>
      </w:numPr>
      <w:spacing w:before="200" w:line="360" w:lineRule="auto"/>
      <w:jc w:val="both"/>
      <w:outlineLvl w:val="1"/>
    </w:pPr>
    <w:rPr>
      <w:rFonts w:ascii="Arial" w:eastAsiaTheme="majorEastAsia" w:hAnsi="Arial" w:cstheme="majorBidi"/>
      <w:b/>
      <w:bCs/>
      <w:szCs w:val="26"/>
    </w:rPr>
  </w:style>
  <w:style w:type="paragraph" w:styleId="berschrift3">
    <w:name w:val="heading 3"/>
    <w:basedOn w:val="Standard"/>
    <w:next w:val="Standard"/>
    <w:link w:val="berschrift3Zeichen"/>
    <w:autoRedefine/>
    <w:uiPriority w:val="9"/>
    <w:unhideWhenUsed/>
    <w:qFormat/>
    <w:rsid w:val="004C3D8B"/>
    <w:pPr>
      <w:keepNext/>
      <w:keepLines/>
      <w:numPr>
        <w:ilvl w:val="2"/>
        <w:numId w:val="9"/>
      </w:numPr>
      <w:spacing w:before="200" w:line="360" w:lineRule="auto"/>
      <w:jc w:val="both"/>
      <w:outlineLvl w:val="2"/>
    </w:pPr>
    <w:rPr>
      <w:rFonts w:ascii="Arial" w:eastAsiaTheme="majorEastAsia" w:hAnsi="Arial" w:cstheme="majorBidi"/>
      <w:b/>
      <w:bCs/>
      <w:sz w:val="22"/>
      <w:szCs w:val="22"/>
    </w:rPr>
  </w:style>
  <w:style w:type="paragraph" w:styleId="berschrift4">
    <w:name w:val="heading 4"/>
    <w:basedOn w:val="Standard"/>
    <w:next w:val="Standard"/>
    <w:link w:val="berschrift4Zeichen"/>
    <w:autoRedefine/>
    <w:uiPriority w:val="9"/>
    <w:unhideWhenUsed/>
    <w:qFormat/>
    <w:rsid w:val="004C3D8B"/>
    <w:pPr>
      <w:keepNext/>
      <w:keepLines/>
      <w:numPr>
        <w:ilvl w:val="3"/>
        <w:numId w:val="9"/>
      </w:numPr>
      <w:spacing w:before="200" w:line="360" w:lineRule="auto"/>
      <w:jc w:val="both"/>
      <w:outlineLvl w:val="3"/>
    </w:pPr>
    <w:rPr>
      <w:rFonts w:ascii="Arial" w:eastAsiaTheme="majorEastAsia" w:hAnsi="Arial" w:cstheme="majorBidi"/>
      <w:b/>
      <w:bCs/>
      <w:iCs/>
      <w:color w:val="000000" w:themeColor="text1"/>
      <w:sz w:val="22"/>
      <w:szCs w:val="22"/>
    </w:rPr>
  </w:style>
  <w:style w:type="paragraph" w:styleId="berschrift5">
    <w:name w:val="heading 5"/>
    <w:basedOn w:val="Standard"/>
    <w:next w:val="Standard"/>
    <w:link w:val="berschrift5Zeichen"/>
    <w:uiPriority w:val="9"/>
    <w:semiHidden/>
    <w:unhideWhenUsed/>
    <w:qFormat/>
    <w:rsid w:val="004C3D8B"/>
    <w:pPr>
      <w:keepNext/>
      <w:keepLines/>
      <w:numPr>
        <w:ilvl w:val="4"/>
        <w:numId w:val="9"/>
      </w:numPr>
      <w:spacing w:before="200" w:line="360" w:lineRule="auto"/>
      <w:jc w:val="both"/>
      <w:outlineLvl w:val="4"/>
    </w:pPr>
    <w:rPr>
      <w:rFonts w:asciiTheme="majorHAnsi" w:eastAsiaTheme="majorEastAsia" w:hAnsiTheme="majorHAnsi" w:cstheme="majorBidi"/>
      <w:color w:val="243F60" w:themeColor="accent1" w:themeShade="7F"/>
      <w:sz w:val="22"/>
      <w:szCs w:val="22"/>
    </w:rPr>
  </w:style>
  <w:style w:type="paragraph" w:styleId="berschrift6">
    <w:name w:val="heading 6"/>
    <w:basedOn w:val="Standard"/>
    <w:next w:val="Standard"/>
    <w:link w:val="berschrift6Zeichen"/>
    <w:uiPriority w:val="9"/>
    <w:semiHidden/>
    <w:unhideWhenUsed/>
    <w:qFormat/>
    <w:rsid w:val="004C3D8B"/>
    <w:pPr>
      <w:keepNext/>
      <w:keepLines/>
      <w:numPr>
        <w:ilvl w:val="5"/>
        <w:numId w:val="9"/>
      </w:numPr>
      <w:spacing w:before="200" w:line="360" w:lineRule="auto"/>
      <w:jc w:val="both"/>
      <w:outlineLvl w:val="5"/>
    </w:pPr>
    <w:rPr>
      <w:rFonts w:asciiTheme="majorHAnsi" w:eastAsiaTheme="majorEastAsia" w:hAnsiTheme="majorHAnsi" w:cstheme="majorBidi"/>
      <w:i/>
      <w:iCs/>
      <w:color w:val="243F60" w:themeColor="accent1" w:themeShade="7F"/>
      <w:sz w:val="22"/>
      <w:szCs w:val="22"/>
    </w:rPr>
  </w:style>
  <w:style w:type="paragraph" w:styleId="berschrift7">
    <w:name w:val="heading 7"/>
    <w:basedOn w:val="Standard"/>
    <w:next w:val="Standard"/>
    <w:link w:val="berschrift7Zeichen"/>
    <w:uiPriority w:val="9"/>
    <w:semiHidden/>
    <w:unhideWhenUsed/>
    <w:qFormat/>
    <w:rsid w:val="004C3D8B"/>
    <w:pPr>
      <w:keepNext/>
      <w:keepLines/>
      <w:numPr>
        <w:ilvl w:val="6"/>
        <w:numId w:val="9"/>
      </w:numPr>
      <w:spacing w:before="200" w:line="360" w:lineRule="auto"/>
      <w:jc w:val="both"/>
      <w:outlineLvl w:val="6"/>
    </w:pPr>
    <w:rPr>
      <w:rFonts w:asciiTheme="majorHAnsi" w:eastAsiaTheme="majorEastAsia" w:hAnsiTheme="majorHAnsi" w:cstheme="majorBidi"/>
      <w:i/>
      <w:iCs/>
      <w:color w:val="404040" w:themeColor="text1" w:themeTint="BF"/>
      <w:sz w:val="22"/>
      <w:szCs w:val="22"/>
    </w:rPr>
  </w:style>
  <w:style w:type="paragraph" w:styleId="berschrift8">
    <w:name w:val="heading 8"/>
    <w:basedOn w:val="Standard"/>
    <w:next w:val="Standard"/>
    <w:link w:val="berschrift8Zeichen"/>
    <w:uiPriority w:val="9"/>
    <w:semiHidden/>
    <w:unhideWhenUsed/>
    <w:qFormat/>
    <w:rsid w:val="004C3D8B"/>
    <w:pPr>
      <w:keepNext/>
      <w:keepLines/>
      <w:numPr>
        <w:ilvl w:val="7"/>
        <w:numId w:val="9"/>
      </w:numPr>
      <w:spacing w:before="20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4C3D8B"/>
    <w:pPr>
      <w:keepNext/>
      <w:keepLines/>
      <w:numPr>
        <w:ilvl w:val="8"/>
        <w:numId w:val="9"/>
      </w:numPr>
      <w:spacing w:before="20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C3D8B"/>
    <w:rPr>
      <w:rFonts w:ascii="Arial" w:eastAsiaTheme="majorEastAsia" w:hAnsi="Arial" w:cstheme="majorBidi"/>
      <w:b/>
      <w:bCs/>
      <w:sz w:val="28"/>
      <w:szCs w:val="28"/>
    </w:rPr>
  </w:style>
  <w:style w:type="character" w:customStyle="1" w:styleId="berschrift2Zeichen">
    <w:name w:val="Überschrift 2 Zeichen"/>
    <w:basedOn w:val="Absatzstandardschriftart"/>
    <w:link w:val="berschrift2"/>
    <w:uiPriority w:val="9"/>
    <w:rsid w:val="004C3D8B"/>
    <w:rPr>
      <w:rFonts w:ascii="Arial" w:eastAsiaTheme="majorEastAsia" w:hAnsi="Arial" w:cstheme="majorBidi"/>
      <w:b/>
      <w:bCs/>
      <w:sz w:val="24"/>
      <w:szCs w:val="26"/>
    </w:rPr>
  </w:style>
  <w:style w:type="character" w:customStyle="1" w:styleId="berschrift3Zeichen">
    <w:name w:val="Überschrift 3 Zeichen"/>
    <w:basedOn w:val="Absatzstandardschriftart"/>
    <w:link w:val="berschrift3"/>
    <w:uiPriority w:val="9"/>
    <w:rsid w:val="004C3D8B"/>
    <w:rPr>
      <w:rFonts w:ascii="Arial" w:eastAsiaTheme="majorEastAsia" w:hAnsi="Arial" w:cstheme="majorBidi"/>
      <w:b/>
      <w:bCs/>
    </w:rPr>
  </w:style>
  <w:style w:type="character" w:customStyle="1" w:styleId="berschrift4Zeichen">
    <w:name w:val="Überschrift 4 Zeichen"/>
    <w:basedOn w:val="Absatzstandardschriftart"/>
    <w:link w:val="berschrift4"/>
    <w:uiPriority w:val="9"/>
    <w:rsid w:val="004C3D8B"/>
    <w:rPr>
      <w:rFonts w:ascii="Arial" w:eastAsiaTheme="majorEastAsia" w:hAnsi="Arial" w:cstheme="majorBidi"/>
      <w:b/>
      <w:bCs/>
      <w:iCs/>
      <w:color w:val="000000" w:themeColor="text1"/>
    </w:rPr>
  </w:style>
  <w:style w:type="paragraph" w:styleId="Beschriftung">
    <w:name w:val="caption"/>
    <w:basedOn w:val="Standard"/>
    <w:next w:val="Standard"/>
    <w:link w:val="BeschriftungZeichen"/>
    <w:autoRedefine/>
    <w:uiPriority w:val="35"/>
    <w:unhideWhenUsed/>
    <w:qFormat/>
    <w:rsid w:val="004C3D8B"/>
    <w:pPr>
      <w:spacing w:after="200"/>
      <w:jc w:val="both"/>
    </w:pPr>
    <w:rPr>
      <w:rFonts w:ascii="Arial" w:hAnsi="Arial"/>
      <w:b/>
      <w:bCs/>
      <w:color w:val="000000" w:themeColor="text1"/>
      <w:sz w:val="20"/>
      <w:szCs w:val="18"/>
    </w:rPr>
  </w:style>
  <w:style w:type="character" w:customStyle="1" w:styleId="BeschriftungZeichen">
    <w:name w:val="Beschriftung Zeichen"/>
    <w:basedOn w:val="Absatzstandardschriftart"/>
    <w:link w:val="Beschriftung"/>
    <w:uiPriority w:val="35"/>
    <w:rsid w:val="004C3D8B"/>
    <w:rPr>
      <w:rFonts w:ascii="Arial" w:hAnsi="Arial"/>
      <w:b/>
      <w:bCs/>
      <w:color w:val="000000" w:themeColor="text1"/>
      <w:sz w:val="20"/>
      <w:szCs w:val="18"/>
    </w:rPr>
  </w:style>
  <w:style w:type="character" w:styleId="Herausstellen">
    <w:name w:val="Emphasis"/>
    <w:basedOn w:val="Absatzstandardschriftart"/>
    <w:uiPriority w:val="20"/>
    <w:qFormat/>
    <w:rsid w:val="004C3D8B"/>
    <w:rPr>
      <w:i/>
      <w:iCs/>
    </w:rPr>
  </w:style>
  <w:style w:type="paragraph" w:styleId="Inhaltsverzeichnisberschrift">
    <w:name w:val="TOC Heading"/>
    <w:basedOn w:val="berschrift1"/>
    <w:next w:val="Standard"/>
    <w:uiPriority w:val="39"/>
    <w:semiHidden/>
    <w:unhideWhenUsed/>
    <w:qFormat/>
    <w:rsid w:val="004C3D8B"/>
    <w:pPr>
      <w:numPr>
        <w:numId w:val="0"/>
      </w:numPr>
      <w:outlineLvl w:val="9"/>
    </w:pPr>
  </w:style>
  <w:style w:type="paragraph" w:customStyle="1" w:styleId="AbbildungsunterschriftDiss">
    <w:name w:val="Abbildungsunterschrift Diss"/>
    <w:basedOn w:val="Beschriftung"/>
    <w:link w:val="AbbildungsunterschriftDissZchn"/>
    <w:qFormat/>
    <w:rsid w:val="004C3D8B"/>
    <w:pPr>
      <w:spacing w:line="360" w:lineRule="auto"/>
    </w:pPr>
    <w:rPr>
      <w:szCs w:val="20"/>
    </w:rPr>
  </w:style>
  <w:style w:type="character" w:customStyle="1" w:styleId="AbbildungsunterschriftDissZchn">
    <w:name w:val="Abbildungsunterschrift Diss Zchn"/>
    <w:basedOn w:val="BeschriftungZeichen"/>
    <w:link w:val="AbbildungsunterschriftDiss"/>
    <w:rsid w:val="004C3D8B"/>
    <w:rPr>
      <w:rFonts w:ascii="Arial" w:hAnsi="Arial"/>
      <w:b/>
      <w:bCs/>
      <w:color w:val="000000" w:themeColor="text1"/>
      <w:sz w:val="20"/>
      <w:szCs w:val="20"/>
    </w:rPr>
  </w:style>
  <w:style w:type="character" w:customStyle="1" w:styleId="berschrift5Zeichen">
    <w:name w:val="Überschrift 5 Zeichen"/>
    <w:basedOn w:val="Absatzstandardschriftart"/>
    <w:link w:val="berschrift5"/>
    <w:uiPriority w:val="9"/>
    <w:semiHidden/>
    <w:rsid w:val="004C3D8B"/>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sid w:val="004C3D8B"/>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semiHidden/>
    <w:rsid w:val="004C3D8B"/>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4C3D8B"/>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4C3D8B"/>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eichen"/>
    <w:uiPriority w:val="10"/>
    <w:qFormat/>
    <w:rsid w:val="004C3D8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4C3D8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eichen"/>
    <w:uiPriority w:val="11"/>
    <w:qFormat/>
    <w:rsid w:val="004C3D8B"/>
    <w:pPr>
      <w:numPr>
        <w:ilvl w:val="1"/>
      </w:numPr>
      <w:spacing w:after="200" w:line="360" w:lineRule="auto"/>
      <w:jc w:val="both"/>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uiPriority w:val="11"/>
    <w:rsid w:val="004C3D8B"/>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4C3D8B"/>
    <w:pPr>
      <w:spacing w:after="200" w:line="360" w:lineRule="auto"/>
      <w:ind w:left="720"/>
      <w:contextualSpacing/>
      <w:jc w:val="both"/>
    </w:pPr>
    <w:rPr>
      <w:sz w:val="22"/>
      <w:szCs w:val="22"/>
    </w:rPr>
  </w:style>
  <w:style w:type="paragraph" w:customStyle="1" w:styleId="Formatvorlage1">
    <w:name w:val="Formatvorlage1"/>
    <w:basedOn w:val="Beschriftung"/>
    <w:link w:val="Formatvorlage1Zchn"/>
    <w:qFormat/>
    <w:rsid w:val="004C3D8B"/>
    <w:pPr>
      <w:spacing w:line="360" w:lineRule="auto"/>
    </w:pPr>
    <w:rPr>
      <w:szCs w:val="20"/>
    </w:rPr>
  </w:style>
  <w:style w:type="character" w:customStyle="1" w:styleId="Formatvorlage1Zchn">
    <w:name w:val="Formatvorlage1 Zchn"/>
    <w:basedOn w:val="BeschriftungZeichen"/>
    <w:link w:val="Formatvorlage1"/>
    <w:rsid w:val="004C3D8B"/>
    <w:rPr>
      <w:rFonts w:ascii="Arial" w:hAnsi="Arial"/>
      <w:b/>
      <w:bCs/>
      <w:color w:val="000000" w:themeColor="text1"/>
      <w:sz w:val="20"/>
      <w:szCs w:val="20"/>
    </w:rPr>
  </w:style>
  <w:style w:type="paragraph" w:customStyle="1" w:styleId="BeschriftungDiss">
    <w:name w:val="Beschriftung_Diss"/>
    <w:basedOn w:val="Beschriftung"/>
    <w:link w:val="BeschriftungDissZchn"/>
    <w:qFormat/>
    <w:rsid w:val="004C3D8B"/>
    <w:pPr>
      <w:spacing w:line="360" w:lineRule="auto"/>
    </w:pPr>
    <w:rPr>
      <w:szCs w:val="20"/>
    </w:rPr>
  </w:style>
  <w:style w:type="character" w:customStyle="1" w:styleId="BeschriftungDissZchn">
    <w:name w:val="Beschriftung_Diss Zchn"/>
    <w:basedOn w:val="BeschriftungZeichen"/>
    <w:link w:val="BeschriftungDiss"/>
    <w:rsid w:val="004C3D8B"/>
    <w:rPr>
      <w:rFonts w:ascii="Arial" w:hAnsi="Arial"/>
      <w:b/>
      <w:bCs/>
      <w:color w:val="000000" w:themeColor="text1"/>
      <w:sz w:val="20"/>
      <w:szCs w:val="20"/>
    </w:rPr>
  </w:style>
  <w:style w:type="paragraph" w:customStyle="1" w:styleId="DissText">
    <w:name w:val="Diss_Text"/>
    <w:basedOn w:val="Standard"/>
    <w:qFormat/>
    <w:rsid w:val="004C3D8B"/>
    <w:pPr>
      <w:spacing w:after="200" w:line="360" w:lineRule="auto"/>
      <w:jc w:val="both"/>
    </w:pPr>
    <w:rPr>
      <w:rFonts w:ascii="Arial" w:hAnsi="Arial" w:cs="Arial"/>
      <w:sz w:val="22"/>
    </w:rPr>
  </w:style>
  <w:style w:type="paragraph" w:customStyle="1" w:styleId="DissBeschrift">
    <w:name w:val="Diss_Beschrift"/>
    <w:basedOn w:val="Beschriftung"/>
    <w:autoRedefine/>
    <w:qFormat/>
    <w:rsid w:val="004C3D8B"/>
    <w:pPr>
      <w:spacing w:line="360" w:lineRule="auto"/>
    </w:pPr>
    <w:rPr>
      <w:b w:val="0"/>
      <w:szCs w:val="20"/>
    </w:rPr>
  </w:style>
  <w:style w:type="paragraph" w:styleId="Kopfzeile">
    <w:name w:val="header"/>
    <w:basedOn w:val="Standard"/>
    <w:link w:val="KopfzeileZeichen"/>
    <w:uiPriority w:val="99"/>
    <w:unhideWhenUsed/>
    <w:rsid w:val="005C45C1"/>
    <w:pPr>
      <w:tabs>
        <w:tab w:val="center" w:pos="4320"/>
        <w:tab w:val="right" w:pos="8640"/>
      </w:tabs>
    </w:pPr>
  </w:style>
  <w:style w:type="character" w:customStyle="1" w:styleId="KopfzeileZeichen">
    <w:name w:val="Kopfzeile Zeichen"/>
    <w:basedOn w:val="Absatzstandardschriftart"/>
    <w:link w:val="Kopfzeile"/>
    <w:uiPriority w:val="99"/>
    <w:rsid w:val="005C45C1"/>
    <w:rPr>
      <w:sz w:val="24"/>
      <w:szCs w:val="24"/>
      <w:lang w:val="en-US"/>
    </w:rPr>
  </w:style>
  <w:style w:type="character" w:styleId="Seitenzahl">
    <w:name w:val="page number"/>
    <w:basedOn w:val="Absatzstandardschriftart"/>
    <w:uiPriority w:val="99"/>
    <w:semiHidden/>
    <w:unhideWhenUsed/>
    <w:rsid w:val="005C45C1"/>
  </w:style>
  <w:style w:type="paragraph" w:styleId="Sprechblasentext">
    <w:name w:val="Balloon Text"/>
    <w:basedOn w:val="Standard"/>
    <w:link w:val="SprechblasentextZeichen"/>
    <w:uiPriority w:val="99"/>
    <w:semiHidden/>
    <w:unhideWhenUsed/>
    <w:rsid w:val="005C45C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C45C1"/>
    <w:rPr>
      <w:rFonts w:ascii="Tahoma" w:hAnsi="Tahoma" w:cs="Tahoma"/>
      <w:sz w:val="16"/>
      <w:szCs w:val="16"/>
      <w:lang w:val="en-US"/>
    </w:rPr>
  </w:style>
  <w:style w:type="character" w:styleId="Link">
    <w:name w:val="Hyperlink"/>
    <w:basedOn w:val="Absatzstandardschriftart"/>
    <w:uiPriority w:val="99"/>
    <w:unhideWhenUsed/>
    <w:rsid w:val="005C45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3145</Words>
  <Characters>19816</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Helmholtz Zentrum München</Company>
  <LinksUpToDate>false</LinksUpToDate>
  <CharactersWithSpaces>22916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Markus Helfer</dc:creator>
  <cp:keywords/>
  <dc:description/>
  <cp:lastModifiedBy>markus.helfer</cp:lastModifiedBy>
  <cp:revision>3</cp:revision>
  <cp:lastPrinted>2013-12-06T12:01:00Z</cp:lastPrinted>
  <dcterms:created xsi:type="dcterms:W3CDTF">2014-01-03T09:32:00Z</dcterms:created>
  <dcterms:modified xsi:type="dcterms:W3CDTF">2014-01-03T11:03:00Z</dcterms:modified>
</cp:coreProperties>
</file>