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63" w:rsidRDefault="00434363" w:rsidP="00C51584">
      <w:pPr>
        <w:spacing w:after="0" w:line="240" w:lineRule="auto"/>
      </w:pPr>
      <w:r>
        <w:t>Table S</w:t>
      </w:r>
      <w:r w:rsidR="00421479">
        <w:t>1</w:t>
      </w:r>
      <w:bookmarkStart w:id="0" w:name="_GoBack"/>
      <w:bookmarkEnd w:id="0"/>
      <w:r>
        <w:t>. Control CNV datasets used to construct the dbVAR control dataset.</w:t>
      </w:r>
    </w:p>
    <w:p w:rsidR="00434363" w:rsidRDefault="00434363" w:rsidP="00C51584">
      <w:pPr>
        <w:spacing w:after="0" w:line="240" w:lineRule="auto"/>
        <w:rPr>
          <w:rFonts w:asciiTheme="minorHAnsi" w:hAnsiTheme="minorHAnsi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3620"/>
        <w:gridCol w:w="1240"/>
        <w:gridCol w:w="1240"/>
        <w:gridCol w:w="1240"/>
        <w:gridCol w:w="1240"/>
        <w:gridCol w:w="1240"/>
      </w:tblGrid>
      <w:tr w:rsidR="00C51584" w:rsidRPr="00546903" w:rsidTr="00D33D1B">
        <w:trPr>
          <w:trHeight w:val="6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Conrad et al (2010) Hapmap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Conrad et al (2010) Discovery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Park et al (2010)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Perry et al (2008)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de Smith et al (2007)</w:t>
            </w:r>
          </w:p>
        </w:tc>
      </w:tr>
      <w:tr w:rsidR="00C51584" w:rsidRPr="00546903" w:rsidTr="00D33D1B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Total Genes Mapped to CNV regions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883</w:t>
            </w:r>
          </w:p>
        </w:tc>
      </w:tr>
      <w:tr w:rsidR="00C51584" w:rsidRPr="00546903" w:rsidTr="00D33D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StMA Genes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C51584" w:rsidRPr="00546903" w:rsidTr="00D33D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StMA/1000 CNV Genes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4.5</w:t>
            </w:r>
          </w:p>
        </w:tc>
      </w:tr>
      <w:tr w:rsidR="00C51584" w:rsidRPr="00546903" w:rsidTr="00D33D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51584" w:rsidRPr="00546903" w:rsidTr="00D33D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CNV region total size (Mb)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50.83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25.66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75.61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69.93</w:t>
            </w:r>
          </w:p>
        </w:tc>
      </w:tr>
      <w:tr w:rsidR="00C51584" w:rsidRPr="00546903" w:rsidTr="00D33D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CNV region mean size (Mb)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0.55</w:t>
            </w:r>
          </w:p>
        </w:tc>
      </w:tr>
      <w:tr w:rsidR="00C51584" w:rsidRPr="00546903" w:rsidTr="00D33D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Number of CNV regions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128</w:t>
            </w:r>
          </w:p>
        </w:tc>
      </w:tr>
      <w:tr w:rsidR="00C51584" w:rsidRPr="00546903" w:rsidTr="00D33D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CNVs containing StMA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 (0.5%)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 (1.1%)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 (0.6%)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 (1.1%)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4 (3.1%)</w:t>
            </w:r>
          </w:p>
        </w:tc>
      </w:tr>
      <w:tr w:rsidR="00C51584" w:rsidRPr="00546903" w:rsidTr="00D33D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51584" w:rsidRPr="00546903" w:rsidTr="00D33D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Genes/Mb CNV region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15.4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12.6</w:t>
            </w:r>
          </w:p>
        </w:tc>
      </w:tr>
      <w:tr w:rsidR="00C51584" w:rsidRPr="00546903" w:rsidTr="00D33D1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StMA Genes/Mb CNV region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84" w:rsidRPr="00546903" w:rsidRDefault="00C51584" w:rsidP="00D33D1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546903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0.057</w:t>
            </w:r>
          </w:p>
        </w:tc>
      </w:tr>
    </w:tbl>
    <w:p w:rsidR="00C51584" w:rsidRPr="006C6513" w:rsidRDefault="00C51584" w:rsidP="00C51584">
      <w:pPr>
        <w:spacing w:after="0" w:line="240" w:lineRule="auto"/>
        <w:rPr>
          <w:rFonts w:asciiTheme="minorHAnsi" w:hAnsiTheme="minorHAnsi"/>
        </w:rPr>
      </w:pPr>
    </w:p>
    <w:p w:rsidR="006C5D53" w:rsidRPr="00C51584" w:rsidRDefault="00421479">
      <w:pPr>
        <w:rPr>
          <w:rFonts w:asciiTheme="minorHAnsi" w:hAnsiTheme="minorHAnsi"/>
        </w:rPr>
      </w:pPr>
      <w:r>
        <w:rPr>
          <w:rFonts w:asciiTheme="minorHAnsi" w:hAnsiTheme="minorHAnsi"/>
        </w:rPr>
        <w:t>Total g</w:t>
      </w:r>
      <w:r w:rsidRPr="00D65615">
        <w:rPr>
          <w:rFonts w:asciiTheme="minorHAnsi" w:hAnsiTheme="minorHAnsi"/>
        </w:rPr>
        <w:t xml:space="preserve">ene content and StMA </w:t>
      </w:r>
      <w:r>
        <w:rPr>
          <w:rFonts w:asciiTheme="minorHAnsi" w:hAnsiTheme="minorHAnsi"/>
        </w:rPr>
        <w:t xml:space="preserve">gene </w:t>
      </w:r>
      <w:r w:rsidRPr="00D65615">
        <w:rPr>
          <w:rFonts w:asciiTheme="minorHAnsi" w:hAnsiTheme="minorHAnsi"/>
        </w:rPr>
        <w:t xml:space="preserve">occurrence </w:t>
      </w:r>
      <w:r>
        <w:rPr>
          <w:rFonts w:asciiTheme="minorHAnsi" w:hAnsiTheme="minorHAnsi"/>
        </w:rPr>
        <w:t xml:space="preserve">are shown </w:t>
      </w:r>
      <w:r>
        <w:rPr>
          <w:rFonts w:asciiTheme="minorHAnsi" w:hAnsiTheme="minorHAnsi"/>
        </w:rPr>
        <w:t xml:space="preserve">for each data set. </w:t>
      </w:r>
      <w:r w:rsidR="00C51584">
        <w:rPr>
          <w:rFonts w:asciiTheme="minorHAnsi" w:hAnsiTheme="minorHAnsi"/>
        </w:rPr>
        <w:t xml:space="preserve">The Conrad et al (2010) control study consisted of two CNV lists – a CNV discovery dataset and </w:t>
      </w:r>
      <w:proofErr w:type="spellStart"/>
      <w:r w:rsidR="00C51584">
        <w:rPr>
          <w:rFonts w:asciiTheme="minorHAnsi" w:hAnsiTheme="minorHAnsi"/>
        </w:rPr>
        <w:t>HapMap</w:t>
      </w:r>
      <w:proofErr w:type="spellEnd"/>
      <w:r w:rsidR="00C51584">
        <w:rPr>
          <w:rFonts w:asciiTheme="minorHAnsi" w:hAnsiTheme="minorHAnsi"/>
        </w:rPr>
        <w:t xml:space="preserve"> based dataset as shown in the table.</w:t>
      </w:r>
    </w:p>
    <w:sectPr w:rsidR="006C5D53" w:rsidRPr="00C51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4"/>
    <w:rsid w:val="002B3666"/>
    <w:rsid w:val="003E29B8"/>
    <w:rsid w:val="00421479"/>
    <w:rsid w:val="00434363"/>
    <w:rsid w:val="00C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dcterms:created xsi:type="dcterms:W3CDTF">2013-12-03T22:09:00Z</dcterms:created>
  <dcterms:modified xsi:type="dcterms:W3CDTF">2013-12-03T22:09:00Z</dcterms:modified>
</cp:coreProperties>
</file>